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C148F" w14:textId="2FBEC870" w:rsidR="000A7CBE" w:rsidRPr="00AA4918" w:rsidRDefault="003C4940" w:rsidP="00F91F03">
      <w:pPr>
        <w:spacing w:after="0" w:line="240" w:lineRule="auto"/>
        <w:jc w:val="center"/>
        <w:rPr>
          <w:b/>
          <w:bCs/>
        </w:rPr>
      </w:pPr>
      <w:bookmarkStart w:id="0" w:name="_Hlk140581533"/>
      <w:r w:rsidRPr="00AA4918">
        <w:rPr>
          <w:b/>
          <w:bCs/>
        </w:rPr>
        <w:t>Kliimaministri määruse „</w:t>
      </w:r>
      <w:bookmarkEnd w:id="0"/>
      <w:r w:rsidR="00B92E85" w:rsidRPr="00AA4918">
        <w:rPr>
          <w:b/>
          <w:bCs/>
        </w:rPr>
        <w:t>Toetuse andmise ja kasutamise tingimused Tallinna, Tartu ja Pärnu linnapiirkonna jalgrattateede investeeringuteks perioodil 2021–2027</w:t>
      </w:r>
      <w:r w:rsidRPr="00AA4918">
        <w:rPr>
          <w:b/>
          <w:bCs/>
        </w:rPr>
        <w:t>“ eelnõu seletuskiri</w:t>
      </w:r>
    </w:p>
    <w:p w14:paraId="5099BFCE" w14:textId="77777777" w:rsidR="003C4940" w:rsidRPr="00AA4918" w:rsidRDefault="003C4940" w:rsidP="00F91F03">
      <w:pPr>
        <w:spacing w:after="0" w:line="240" w:lineRule="auto"/>
      </w:pPr>
    </w:p>
    <w:p w14:paraId="4395A4C6" w14:textId="1098F7BF" w:rsidR="003C4940" w:rsidRDefault="003C4940" w:rsidP="00865AF0">
      <w:pPr>
        <w:pStyle w:val="Heading2"/>
        <w:spacing w:line="240" w:lineRule="auto"/>
      </w:pPr>
      <w:r w:rsidRPr="00AA4918">
        <w:t>1. Sissejuhatus</w:t>
      </w:r>
    </w:p>
    <w:p w14:paraId="0B65ACC7" w14:textId="77777777" w:rsidR="00164370" w:rsidRPr="00164370" w:rsidRDefault="00164370" w:rsidP="00F91F03">
      <w:pPr>
        <w:spacing w:after="0" w:line="240" w:lineRule="auto"/>
      </w:pPr>
    </w:p>
    <w:p w14:paraId="69A9A195" w14:textId="578B8835" w:rsidR="003C4940" w:rsidRDefault="003C4940" w:rsidP="00865AF0">
      <w:pPr>
        <w:spacing w:after="0" w:line="240" w:lineRule="auto"/>
        <w:rPr>
          <w:rFonts w:cs="Mangal"/>
        </w:rPr>
      </w:pPr>
      <w:r w:rsidRPr="00AA4918">
        <w:rPr>
          <w:rFonts w:cs="Mangal"/>
        </w:rPr>
        <w:t xml:space="preserve">Määrus kehtestatakse </w:t>
      </w:r>
      <w:r w:rsidRPr="00AA4918">
        <w:t>perioodi 2021–2027 Euroopa Liidu ühtekuuluvus- ja siseturvalisuspoliitika fondide rakendamise seaduse</w:t>
      </w:r>
      <w:r w:rsidRPr="00AA4918">
        <w:rPr>
          <w:rStyle w:val="FootnoteReference"/>
        </w:rPr>
        <w:footnoteReference w:id="2"/>
      </w:r>
      <w:r w:rsidRPr="00AA4918">
        <w:t xml:space="preserve"> (edaspidi </w:t>
      </w:r>
      <w:r w:rsidRPr="00AA4918">
        <w:rPr>
          <w:i/>
          <w:iCs/>
          <w:lang w:eastAsia="et-EE"/>
        </w:rPr>
        <w:t>ÜSS2021_2027</w:t>
      </w:r>
      <w:r w:rsidRPr="00AA4918">
        <w:t>) § 10 lõike 2</w:t>
      </w:r>
      <w:r w:rsidRPr="00AA4918">
        <w:rPr>
          <w:rFonts w:cs="Mangal"/>
        </w:rPr>
        <w:t xml:space="preserve"> alusel.</w:t>
      </w:r>
    </w:p>
    <w:p w14:paraId="2E86FACC" w14:textId="77777777" w:rsidR="00164370" w:rsidRPr="00AA4918" w:rsidRDefault="00164370" w:rsidP="00F91F03">
      <w:pPr>
        <w:spacing w:after="0" w:line="240" w:lineRule="auto"/>
        <w:rPr>
          <w:rFonts w:cs="Mangal"/>
        </w:rPr>
      </w:pPr>
    </w:p>
    <w:p w14:paraId="2BD3EB99" w14:textId="204DF0DC" w:rsidR="003C4940" w:rsidRPr="00AA4918" w:rsidRDefault="003C4940" w:rsidP="00F91F03">
      <w:pPr>
        <w:spacing w:after="0" w:line="240" w:lineRule="auto"/>
      </w:pPr>
      <w:r w:rsidRPr="00AA4918">
        <w:t>Määrusega reguleeritakse transpordi tulemusvaldkonna „Transpordi konkurentsivõime ja liikuvuse programmi“</w:t>
      </w:r>
      <w:r w:rsidRPr="00AA4918">
        <w:rPr>
          <w:rStyle w:val="FootnoteReference"/>
        </w:rPr>
        <w:footnoteReference w:id="3"/>
      </w:r>
      <w:r w:rsidRPr="00AA4918">
        <w:t xml:space="preserve"> meetme „Transpordi konkurentsivõime“ programmi tegevuse „Keskkonnahoidlikku liikuvust soodustav linnakeskkond“ eesmärkide saavutamiseks toetuse andmise tingimusi kooskõlas ÜSS2021_2027 § 1 lõike 1 punktis 1 nimetatud „Ühtekuuluvuspoliitika fondide rakenduskavaga perioodiks 2021−2027“</w:t>
      </w:r>
      <w:r w:rsidRPr="00AA4918">
        <w:rPr>
          <w:rStyle w:val="FootnoteReference"/>
        </w:rPr>
        <w:footnoteReference w:id="4"/>
      </w:r>
      <w:r w:rsidRPr="00AA4918">
        <w:t xml:space="preserve"> (edaspidi </w:t>
      </w:r>
      <w:r w:rsidRPr="00AA4918">
        <w:rPr>
          <w:i/>
          <w:iCs/>
        </w:rPr>
        <w:t>rakenduskava</w:t>
      </w:r>
      <w:r w:rsidRPr="00AA4918">
        <w:t>).</w:t>
      </w:r>
    </w:p>
    <w:p w14:paraId="6E713EC2" w14:textId="39068EC5" w:rsidR="003C4940" w:rsidRDefault="003C4940" w:rsidP="00865AF0">
      <w:pPr>
        <w:spacing w:after="0" w:line="240" w:lineRule="auto"/>
        <w:rPr>
          <w:rFonts w:cs="Times New Roman"/>
          <w:szCs w:val="24"/>
        </w:rPr>
      </w:pPr>
      <w:r w:rsidRPr="00AA4918">
        <w:rPr>
          <w:rFonts w:cs="Times New Roman"/>
          <w:szCs w:val="24"/>
        </w:rPr>
        <w:t>Määruse alusel rahastatakse rakenduskava poliitikaeesmärgi nr 2 „Rohelisem Eesti“ erieesmärgi „Säästva mitmeliigilise linnalise liikumiskeskkonna edendamine osana üleminekust CO</w:t>
      </w:r>
      <w:r w:rsidRPr="00AA4918">
        <w:rPr>
          <w:rFonts w:cs="Times New Roman"/>
          <w:szCs w:val="24"/>
          <w:vertAlign w:val="subscript"/>
        </w:rPr>
        <w:t>2</w:t>
      </w:r>
      <w:r w:rsidRPr="00AA4918">
        <w:rPr>
          <w:rFonts w:cs="Times New Roman"/>
          <w:szCs w:val="24"/>
        </w:rPr>
        <w:t>-neutraalsele majandusele“ meetme nr 21.2.5.1 „</w:t>
      </w:r>
      <w:r w:rsidR="00266DC0" w:rsidRPr="00AA4918">
        <w:rPr>
          <w:lang w:eastAsia="et-EE"/>
        </w:rPr>
        <w:t>Transpordi konkurentsivõime</w:t>
      </w:r>
      <w:r w:rsidRPr="00AA4918">
        <w:rPr>
          <w:rFonts w:cs="Times New Roman"/>
          <w:szCs w:val="24"/>
        </w:rPr>
        <w:t xml:space="preserve">“ (edaspidi </w:t>
      </w:r>
      <w:r w:rsidRPr="00AA4918">
        <w:rPr>
          <w:rFonts w:cs="Times New Roman"/>
          <w:i/>
          <w:iCs/>
          <w:szCs w:val="24"/>
        </w:rPr>
        <w:t>meede</w:t>
      </w:r>
      <w:r w:rsidRPr="00AA4918">
        <w:rPr>
          <w:rFonts w:cs="Times New Roman"/>
          <w:szCs w:val="24"/>
        </w:rPr>
        <w:t>) sekkumise nr 21.2.5.11 „Jalgrattateede põhivõrkude ehitamine ja jalgratta parkimisvõimaluste parandamine“ eesmärkide elluviimist. Rahastamisele võivad tulla n</w:t>
      </w:r>
      <w:r w:rsidR="00B7782D">
        <w:rPr>
          <w:rFonts w:cs="Times New Roman"/>
          <w:szCs w:val="24"/>
        </w:rPr>
        <w:t>t</w:t>
      </w:r>
      <w:r w:rsidRPr="00AA4918">
        <w:rPr>
          <w:rFonts w:cs="Times New Roman"/>
          <w:szCs w:val="24"/>
        </w:rPr>
        <w:t xml:space="preserve"> meetme piirkonnas olevad jalgrattateed, jalgratta- ja jalgtee</w:t>
      </w:r>
      <w:r w:rsidR="0096394C" w:rsidRPr="00AA4918">
        <w:rPr>
          <w:rFonts w:cs="Times New Roman"/>
          <w:szCs w:val="24"/>
        </w:rPr>
        <w:t>d, jalgrattaparklad, jalgratta parkimismajad.</w:t>
      </w:r>
    </w:p>
    <w:p w14:paraId="100B2992" w14:textId="77777777" w:rsidR="00164370" w:rsidRPr="00AA4918" w:rsidRDefault="00164370" w:rsidP="00F91F03">
      <w:pPr>
        <w:spacing w:after="0" w:line="240" w:lineRule="auto"/>
        <w:rPr>
          <w:rFonts w:cs="Times New Roman"/>
          <w:szCs w:val="24"/>
        </w:rPr>
      </w:pPr>
    </w:p>
    <w:p w14:paraId="718CA6AE" w14:textId="354F35D5" w:rsidR="003C4940" w:rsidRPr="00F91F03" w:rsidRDefault="003C4940" w:rsidP="00865AF0">
      <w:pPr>
        <w:spacing w:after="0" w:line="240" w:lineRule="auto"/>
        <w:rPr>
          <w:rFonts w:cs="Times New Roman"/>
        </w:rPr>
      </w:pPr>
      <w:r w:rsidRPr="00AA4918">
        <w:rPr>
          <w:rFonts w:cs="Times New Roman"/>
        </w:rPr>
        <w:t>Meetme sihtpiirkond on Tallinna, Tartu ja Pärnu linnapiirkonnad (v.a Tallinna, Tartu ja Pärnu keskuslinnad</w:t>
      </w:r>
      <w:r w:rsidR="00DA286E" w:rsidRPr="00AA4918">
        <w:rPr>
          <w:rFonts w:cs="Times New Roman"/>
        </w:rPr>
        <w:t>)</w:t>
      </w:r>
      <w:r w:rsidR="00E553E2" w:rsidRPr="00AA4918">
        <w:rPr>
          <w:rFonts w:cs="Times New Roman"/>
        </w:rPr>
        <w:t xml:space="preserve"> </w:t>
      </w:r>
      <w:r w:rsidR="00CE69A7" w:rsidRPr="00AA4918">
        <w:rPr>
          <w:rFonts w:cs="Times New Roman"/>
        </w:rPr>
        <w:t>Statistikaameti „Linnalise, väikelinnalise ja maalise asustuspiirkonna</w:t>
      </w:r>
      <w:r w:rsidR="00972020" w:rsidRPr="00AA4918">
        <w:rPr>
          <w:rFonts w:cs="Times New Roman"/>
        </w:rPr>
        <w:t xml:space="preserve"> tüübi ja klastrite määramise metoodika“</w:t>
      </w:r>
      <w:r w:rsidR="00972020" w:rsidRPr="00AA4918">
        <w:rPr>
          <w:rStyle w:val="FootnoteReference"/>
          <w:szCs w:val="24"/>
        </w:rPr>
        <w:footnoteReference w:id="5"/>
      </w:r>
      <w:r w:rsidR="00F65811" w:rsidRPr="00AA4918">
        <w:rPr>
          <w:rFonts w:cs="Times New Roman"/>
        </w:rPr>
        <w:t xml:space="preserve"> </w:t>
      </w:r>
      <w:r w:rsidR="00E91259" w:rsidRPr="00AA4918">
        <w:rPr>
          <w:rFonts w:cs="Times New Roman"/>
        </w:rPr>
        <w:t xml:space="preserve">ja </w:t>
      </w:r>
      <w:r w:rsidR="00A443AC" w:rsidRPr="00AA4918">
        <w:rPr>
          <w:rFonts w:cs="Times New Roman"/>
        </w:rPr>
        <w:t>„</w:t>
      </w:r>
      <w:r w:rsidR="00E91259" w:rsidRPr="00AA4918">
        <w:rPr>
          <w:rFonts w:cs="Times New Roman"/>
        </w:rPr>
        <w:t>Harju maakonna arengustrateegia</w:t>
      </w:r>
      <w:r w:rsidR="00B4403F">
        <w:rPr>
          <w:rFonts w:cs="Times New Roman"/>
        </w:rPr>
        <w:t>s</w:t>
      </w:r>
      <w:r w:rsidR="00E91259" w:rsidRPr="00AA4918">
        <w:rPr>
          <w:rFonts w:cs="Times New Roman"/>
        </w:rPr>
        <w:t xml:space="preserve"> 2040</w:t>
      </w:r>
      <w:r w:rsidR="00A443AC" w:rsidRPr="00AA4918">
        <w:rPr>
          <w:rFonts w:cs="Times New Roman"/>
        </w:rPr>
        <w:t>+“</w:t>
      </w:r>
      <w:r w:rsidR="00A443AC" w:rsidRPr="00AA4918">
        <w:rPr>
          <w:rStyle w:val="FootnoteReference"/>
          <w:szCs w:val="24"/>
        </w:rPr>
        <w:footnoteReference w:id="6"/>
      </w:r>
      <w:r w:rsidR="00A443AC" w:rsidRPr="00AA4918">
        <w:rPr>
          <w:rFonts w:cs="Times New Roman"/>
        </w:rPr>
        <w:t xml:space="preserve"> määratletu</w:t>
      </w:r>
      <w:r w:rsidR="00B4403F">
        <w:rPr>
          <w:rFonts w:cs="Times New Roman"/>
        </w:rPr>
        <w:t xml:space="preserve"> järgi</w:t>
      </w:r>
      <w:r w:rsidRPr="00AA4918">
        <w:rPr>
          <w:rFonts w:cs="Times New Roman"/>
        </w:rPr>
        <w:t>.</w:t>
      </w:r>
      <w:r w:rsidR="00D1346A" w:rsidRPr="00AA4918">
        <w:rPr>
          <w:rFonts w:cs="Times New Roman"/>
        </w:rPr>
        <w:t xml:space="preserve"> Keskuslinnadele on</w:t>
      </w:r>
      <w:r w:rsidR="0029145E" w:rsidRPr="00AA4918">
        <w:rPr>
          <w:rFonts w:cs="Times New Roman"/>
        </w:rPr>
        <w:t xml:space="preserve"> kehtestatud eraldi</w:t>
      </w:r>
      <w:r w:rsidR="00D1346A" w:rsidRPr="00AA4918">
        <w:rPr>
          <w:rFonts w:cs="Times New Roman"/>
        </w:rPr>
        <w:t xml:space="preserve"> </w:t>
      </w:r>
      <w:r w:rsidR="0029145E" w:rsidRPr="00AA4918">
        <w:rPr>
          <w:rFonts w:cs="Times New Roman"/>
        </w:rPr>
        <w:t>toetuse andmise tingimused</w:t>
      </w:r>
      <w:r w:rsidR="00D1346A" w:rsidRPr="00AA4918">
        <w:rPr>
          <w:rFonts w:cs="Times New Roman"/>
        </w:rPr>
        <w:t xml:space="preserve"> </w:t>
      </w:r>
      <w:r w:rsidR="0029145E" w:rsidRPr="00AA4918">
        <w:rPr>
          <w:rFonts w:cs="Times New Roman"/>
        </w:rPr>
        <w:t xml:space="preserve">kliimaministri </w:t>
      </w:r>
      <w:r w:rsidR="00125740">
        <w:rPr>
          <w:rFonts w:cs="Times New Roman"/>
        </w:rPr>
        <w:br/>
      </w:r>
      <w:r w:rsidR="0029145E" w:rsidRPr="00AA4918">
        <w:rPr>
          <w:rFonts w:cs="Times New Roman"/>
        </w:rPr>
        <w:t xml:space="preserve">17. augusti 2023. a määrusega nr </w:t>
      </w:r>
      <w:r w:rsidR="000B61B6" w:rsidRPr="00AA4918">
        <w:rPr>
          <w:rFonts w:cs="Times New Roman"/>
        </w:rPr>
        <w:t>43</w:t>
      </w:r>
      <w:r w:rsidR="0029145E" w:rsidRPr="00AA4918">
        <w:rPr>
          <w:rFonts w:cs="Times New Roman"/>
        </w:rPr>
        <w:t xml:space="preserve"> </w:t>
      </w:r>
      <w:r w:rsidR="00D1346A" w:rsidRPr="00AA4918">
        <w:rPr>
          <w:rFonts w:eastAsia="Calibri"/>
          <w:lang w:eastAsia="ar-SA"/>
        </w:rPr>
        <w:t>„</w:t>
      </w:r>
      <w:bookmarkStart w:id="1" w:name="_Hlk114570254"/>
      <w:r w:rsidR="00D1346A" w:rsidRPr="00AA4918">
        <w:rPr>
          <w:rFonts w:eastAsia="Calibri"/>
          <w:lang w:eastAsia="ar-SA"/>
        </w:rPr>
        <w:t>Toetuse andmise ja kasutamise tingimused Tallinna, Tartu ja Pärnu linna säästva liikuvuskeskkonna edendamiseks perioodil 2021–2027</w:t>
      </w:r>
      <w:bookmarkEnd w:id="1"/>
      <w:r w:rsidR="00D1346A" w:rsidRPr="00AA4918">
        <w:rPr>
          <w:rFonts w:eastAsia="Calibri"/>
          <w:lang w:eastAsia="ar-SA"/>
        </w:rPr>
        <w:t>“</w:t>
      </w:r>
      <w:r w:rsidR="00002FA0" w:rsidRPr="00AA4918">
        <w:rPr>
          <w:rStyle w:val="FootnoteReference"/>
          <w:rFonts w:eastAsia="Calibri"/>
          <w:szCs w:val="24"/>
          <w:lang w:eastAsia="ar-SA"/>
        </w:rPr>
        <w:footnoteReference w:id="7"/>
      </w:r>
      <w:r w:rsidR="00A1560B" w:rsidRPr="00AA4918">
        <w:rPr>
          <w:rFonts w:eastAsia="Calibri"/>
          <w:lang w:eastAsia="ar-SA"/>
        </w:rPr>
        <w:t xml:space="preserve"> (edaspidi ka </w:t>
      </w:r>
      <w:r w:rsidR="00A1560B" w:rsidRPr="00AA4918">
        <w:rPr>
          <w:rFonts w:eastAsia="Calibri"/>
          <w:i/>
          <w:iCs/>
          <w:lang w:eastAsia="ar-SA"/>
        </w:rPr>
        <w:t>linnade määrus</w:t>
      </w:r>
      <w:r w:rsidR="00A1560B" w:rsidRPr="00AA4918">
        <w:rPr>
          <w:rFonts w:eastAsia="Calibri"/>
          <w:lang w:eastAsia="ar-SA"/>
        </w:rPr>
        <w:t>)</w:t>
      </w:r>
      <w:r w:rsidR="00D1346A" w:rsidRPr="00AA4918">
        <w:rPr>
          <w:rFonts w:eastAsia="Calibri"/>
          <w:lang w:eastAsia="ar-SA"/>
        </w:rPr>
        <w:t xml:space="preserve">. Lisaks on </w:t>
      </w:r>
      <w:r w:rsidR="00E97DE3" w:rsidRPr="00AA4918">
        <w:rPr>
          <w:rFonts w:eastAsia="Calibri"/>
          <w:lang w:eastAsia="ar-SA"/>
        </w:rPr>
        <w:t>r</w:t>
      </w:r>
      <w:r w:rsidR="00A34646" w:rsidRPr="00AA4918">
        <w:rPr>
          <w:rFonts w:eastAsia="Calibri"/>
          <w:lang w:eastAsia="ar-SA"/>
        </w:rPr>
        <w:t>iigihalduse minist</w:t>
      </w:r>
      <w:r w:rsidR="00EE38C4" w:rsidRPr="00AA4918">
        <w:rPr>
          <w:rFonts w:eastAsia="Calibri"/>
          <w:lang w:eastAsia="ar-SA"/>
        </w:rPr>
        <w:t>er kinnitanud</w:t>
      </w:r>
      <w:r w:rsidR="00A34646" w:rsidRPr="00AA4918">
        <w:rPr>
          <w:rFonts w:eastAsia="Calibri"/>
          <w:lang w:eastAsia="ar-SA"/>
        </w:rPr>
        <w:t xml:space="preserve"> määruse</w:t>
      </w:r>
      <w:r w:rsidR="00B4403F">
        <w:rPr>
          <w:rFonts w:eastAsia="Calibri"/>
          <w:lang w:eastAsia="ar-SA"/>
        </w:rPr>
        <w:t>d</w:t>
      </w:r>
      <w:r w:rsidR="00A34646" w:rsidRPr="00AA4918">
        <w:rPr>
          <w:rFonts w:eastAsia="Calibri"/>
          <w:lang w:eastAsia="ar-SA"/>
        </w:rPr>
        <w:t xml:space="preserve"> „</w:t>
      </w:r>
      <w:r w:rsidR="00D265AD" w:rsidRPr="00AA4918">
        <w:rPr>
          <w:rFonts w:eastAsia="Calibri"/>
          <w:lang w:eastAsia="ar-SA"/>
        </w:rPr>
        <w:t>Kohaliku omavalitsuse investeeringud jalgratta- või jalgteedesse</w:t>
      </w:r>
      <w:r w:rsidR="00E97DE3" w:rsidRPr="00AA4918">
        <w:rPr>
          <w:rFonts w:eastAsia="Calibri"/>
          <w:lang w:eastAsia="ar-SA"/>
        </w:rPr>
        <w:t>“</w:t>
      </w:r>
      <w:r w:rsidR="00D265AD" w:rsidRPr="00AA4918">
        <w:rPr>
          <w:rStyle w:val="FootnoteReference"/>
          <w:rFonts w:eastAsia="Calibri"/>
          <w:lang w:eastAsia="ar-SA"/>
        </w:rPr>
        <w:footnoteReference w:id="8"/>
      </w:r>
      <w:r w:rsidR="00E97DE3" w:rsidRPr="00AA4918">
        <w:rPr>
          <w:rFonts w:eastAsia="Calibri"/>
          <w:lang w:eastAsia="ar-SA"/>
        </w:rPr>
        <w:t xml:space="preserve"> </w:t>
      </w:r>
      <w:r w:rsidR="465FAB9D" w:rsidRPr="00AA4918">
        <w:rPr>
          <w:rFonts w:eastAsia="Calibri"/>
          <w:lang w:eastAsia="ar-SA"/>
        </w:rPr>
        <w:t xml:space="preserve">ning </w:t>
      </w:r>
      <w:r w:rsidR="00551763" w:rsidRPr="00AA4918">
        <w:rPr>
          <w:rFonts w:eastAsia="Calibri"/>
          <w:lang w:eastAsia="ar-SA"/>
        </w:rPr>
        <w:t>„</w:t>
      </w:r>
      <w:bookmarkStart w:id="2" w:name="_Hlk153189862"/>
      <w:r w:rsidR="00551763" w:rsidRPr="00AA4918">
        <w:rPr>
          <w:rFonts w:eastAsia="Calibri"/>
          <w:lang w:eastAsia="ar-SA"/>
        </w:rPr>
        <w:t>Toetuse andmise tingimused ja kord meetmes „Kohaliku omavalitsuse investeeringud jalgratta- või jalgteedesse</w:t>
      </w:r>
      <w:bookmarkEnd w:id="2"/>
      <w:r w:rsidR="00C939E9" w:rsidRPr="00AA4918">
        <w:rPr>
          <w:rFonts w:eastAsia="Calibri"/>
          <w:lang w:eastAsia="ar-SA"/>
        </w:rPr>
        <w:t>“</w:t>
      </w:r>
      <w:r w:rsidR="00125E52">
        <w:rPr>
          <w:rStyle w:val="FootnoteReference"/>
          <w:rFonts w:eastAsia="Calibri"/>
          <w:lang w:eastAsia="ar-SA"/>
        </w:rPr>
        <w:footnoteReference w:id="9"/>
      </w:r>
      <w:r w:rsidR="00A34646" w:rsidRPr="00AA4918">
        <w:rPr>
          <w:rFonts w:eastAsia="Calibri"/>
          <w:lang w:eastAsia="ar-SA"/>
        </w:rPr>
        <w:t>.</w:t>
      </w:r>
    </w:p>
    <w:p w14:paraId="3BE35B7F" w14:textId="77777777" w:rsidR="003C4940" w:rsidRPr="00AA4918" w:rsidRDefault="003C4940" w:rsidP="00865AF0">
      <w:pPr>
        <w:spacing w:after="0" w:line="240" w:lineRule="auto"/>
        <w:rPr>
          <w:rFonts w:cs="Times New Roman"/>
          <w:szCs w:val="24"/>
        </w:rPr>
      </w:pPr>
    </w:p>
    <w:p w14:paraId="1C39DB66" w14:textId="158897DF" w:rsidR="003C4940" w:rsidRPr="00AA4918" w:rsidRDefault="003C4940" w:rsidP="00865AF0">
      <w:pPr>
        <w:spacing w:after="0" w:line="240" w:lineRule="auto"/>
        <w:rPr>
          <w:rFonts w:cs="Times New Roman"/>
          <w:szCs w:val="24"/>
        </w:rPr>
      </w:pPr>
      <w:r w:rsidRPr="00AA4918">
        <w:rPr>
          <w:rFonts w:cs="Times New Roman"/>
          <w:szCs w:val="24"/>
        </w:rPr>
        <w:t xml:space="preserve">Tallinna linnapiirkonnana käsitatakse </w:t>
      </w:r>
      <w:r w:rsidR="00B4403F">
        <w:rPr>
          <w:rFonts w:cs="Times New Roman"/>
          <w:szCs w:val="24"/>
        </w:rPr>
        <w:t>eelnõus</w:t>
      </w:r>
      <w:r w:rsidRPr="00AA4918">
        <w:rPr>
          <w:rFonts w:cs="Times New Roman"/>
          <w:szCs w:val="24"/>
        </w:rPr>
        <w:t xml:space="preserve"> Maardu linna, Viimsi valda, Saue valla Laagri alevikku, Alliku küla, Koidu küla, Saue linna, Vanamõisa küla, Hüüru küla, Vatsla küla, Rae valla Aaviku küla, Assaku alevikku, Järveküla, Jüri alevikku, Karla küla, Lagedi alevikku, Peetri alevikku, Rae küla, Uuesalu küla, Lehmja küla, Kopli küla, Kurna küla, Harku valla Harkujärve küla, Rannamõisa küla, Tiskre küla, Tabasalu alevikku ja Harku alevikku, Jõelähtme valla Iru küla, Uusküla, Loo alevikku, Liivamäe küla, Saku valla Saustinõmme küla, Juuliku küla, Kasemetsa küla, Metsanurme küla, Saku alevikku, Üksnurme küla, Kiisa alevikku, Kurtna küla, Roobuka küla, Tänassilma küla, Jälgimäe küla, Kiili valla Kangru alevikku, Luige alevikku, Kiili alevit, Vaela küla, Keila linna ja Lääne-Harju valla Kulna küla.</w:t>
      </w:r>
      <w:r w:rsidR="009E7CA5" w:rsidRPr="00AA4918">
        <w:rPr>
          <w:rFonts w:cs="Times New Roman"/>
          <w:szCs w:val="24"/>
        </w:rPr>
        <w:t xml:space="preserve"> See tähendab, et Tallinna (keskus)linn jääb taotlejate ringist välja.</w:t>
      </w:r>
    </w:p>
    <w:p w14:paraId="72A29DBC" w14:textId="77777777" w:rsidR="003C4940" w:rsidRPr="00AA4918" w:rsidRDefault="003C4940" w:rsidP="00865AF0">
      <w:pPr>
        <w:spacing w:after="0" w:line="240" w:lineRule="auto"/>
        <w:rPr>
          <w:rFonts w:cs="Times New Roman"/>
          <w:szCs w:val="24"/>
        </w:rPr>
      </w:pPr>
    </w:p>
    <w:p w14:paraId="638A32A6" w14:textId="2EA8B3D1" w:rsidR="003C4940" w:rsidRPr="00AA4918" w:rsidRDefault="003C4940" w:rsidP="00865AF0">
      <w:pPr>
        <w:spacing w:after="0" w:line="240" w:lineRule="auto"/>
        <w:rPr>
          <w:rFonts w:cs="Times New Roman"/>
          <w:szCs w:val="24"/>
        </w:rPr>
      </w:pPr>
      <w:r w:rsidRPr="00AA4918">
        <w:rPr>
          <w:rFonts w:cs="Times New Roman"/>
          <w:szCs w:val="24"/>
        </w:rPr>
        <w:lastRenderedPageBreak/>
        <w:t xml:space="preserve">Tartu linnapiirkonnana käsitatakse Tartu linna Märja alevikku, Luunja valla Lohkva küla, Veibri küla, Kambja valla Soinaste küla, Tõrvandi alevikku, Õssu küla, Ülenurme alevikku ning Tartu valla Raadi alevit. </w:t>
      </w:r>
      <w:r w:rsidR="009E7CA5" w:rsidRPr="00AA4918">
        <w:rPr>
          <w:rFonts w:cs="Times New Roman"/>
          <w:szCs w:val="24"/>
        </w:rPr>
        <w:t>See tähendab, et Tartu (keskus)linn jääb taotlejate ringist välja.</w:t>
      </w:r>
    </w:p>
    <w:p w14:paraId="47C60629" w14:textId="77777777" w:rsidR="003C4940" w:rsidRPr="00AA4918" w:rsidRDefault="003C4940" w:rsidP="00865AF0">
      <w:pPr>
        <w:spacing w:after="0" w:line="240" w:lineRule="auto"/>
        <w:rPr>
          <w:rFonts w:cs="Times New Roman"/>
          <w:szCs w:val="24"/>
        </w:rPr>
      </w:pPr>
    </w:p>
    <w:p w14:paraId="1B89F725" w14:textId="34370DCB" w:rsidR="00171DBD" w:rsidRPr="00AA4918" w:rsidRDefault="003C4940" w:rsidP="00865AF0">
      <w:pPr>
        <w:spacing w:after="0" w:line="240" w:lineRule="auto"/>
        <w:rPr>
          <w:rFonts w:cs="Times New Roman"/>
          <w:szCs w:val="24"/>
        </w:rPr>
      </w:pPr>
      <w:r w:rsidRPr="00AA4918">
        <w:rPr>
          <w:rFonts w:cs="Times New Roman"/>
          <w:szCs w:val="24"/>
        </w:rPr>
        <w:t>Pärnu linnapiirkonnana käsitatakse Pärnu linna Paikuse alevit, Silla küla ning Tori valla Sauga alevikku, Sindi linna ja Tammiste küla.</w:t>
      </w:r>
      <w:r w:rsidR="009E7CA5" w:rsidRPr="00AA4918">
        <w:rPr>
          <w:rFonts w:cs="Times New Roman"/>
          <w:szCs w:val="24"/>
        </w:rPr>
        <w:t xml:space="preserve"> See</w:t>
      </w:r>
      <w:r w:rsidR="005A7F70">
        <w:rPr>
          <w:rFonts w:cs="Times New Roman"/>
          <w:szCs w:val="24"/>
        </w:rPr>
        <w:t>ga</w:t>
      </w:r>
      <w:r w:rsidR="009E7CA5" w:rsidRPr="00AA4918">
        <w:rPr>
          <w:rFonts w:cs="Times New Roman"/>
          <w:szCs w:val="24"/>
        </w:rPr>
        <w:t xml:space="preserve"> Pärnu (keskus)linn jääb taotlejate ringist välja.</w:t>
      </w:r>
    </w:p>
    <w:p w14:paraId="54DC163E" w14:textId="7D1E2AB9" w:rsidR="00171DBD" w:rsidRPr="00AA4918" w:rsidRDefault="00171DBD" w:rsidP="00865AF0">
      <w:pPr>
        <w:spacing w:after="0" w:line="240" w:lineRule="auto"/>
        <w:rPr>
          <w:rFonts w:cs="Times New Roman"/>
          <w:szCs w:val="24"/>
        </w:rPr>
      </w:pPr>
    </w:p>
    <w:p w14:paraId="2242286A" w14:textId="06254178" w:rsidR="000461DC" w:rsidRPr="00AA4918" w:rsidRDefault="000461DC" w:rsidP="00865AF0">
      <w:pPr>
        <w:spacing w:after="0" w:line="240" w:lineRule="auto"/>
        <w:rPr>
          <w:rFonts w:cs="Times New Roman"/>
          <w:szCs w:val="24"/>
        </w:rPr>
      </w:pPr>
      <w:r w:rsidRPr="00AA4918">
        <w:rPr>
          <w:rFonts w:cs="Times New Roman"/>
          <w:noProof/>
          <w:szCs w:val="24"/>
        </w:rPr>
        <w:drawing>
          <wp:inline distT="0" distB="0" distL="0" distR="0" wp14:anchorId="4A93A659" wp14:editId="5BD7F029">
            <wp:extent cx="5759450" cy="4343400"/>
            <wp:effectExtent l="0" t="0" r="0" b="0"/>
            <wp:docPr id="1937074003" name="Pilt 193707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4343400"/>
                    </a:xfrm>
                    <a:prstGeom prst="rect">
                      <a:avLst/>
                    </a:prstGeom>
                    <a:noFill/>
                    <a:ln>
                      <a:noFill/>
                    </a:ln>
                  </pic:spPr>
                </pic:pic>
              </a:graphicData>
            </a:graphic>
          </wp:inline>
        </w:drawing>
      </w:r>
    </w:p>
    <w:p w14:paraId="03AEF3F7" w14:textId="21903AB0" w:rsidR="00D465F7" w:rsidRPr="00AA4918" w:rsidRDefault="00D465F7" w:rsidP="00865AF0">
      <w:pPr>
        <w:spacing w:after="0" w:line="240" w:lineRule="auto"/>
        <w:rPr>
          <w:rFonts w:cs="Times New Roman"/>
          <w:szCs w:val="24"/>
        </w:rPr>
      </w:pPr>
    </w:p>
    <w:p w14:paraId="771CD460" w14:textId="3CFCD163" w:rsidR="003C4940" w:rsidRPr="00AA4918" w:rsidRDefault="003C4940" w:rsidP="00865AF0">
      <w:pPr>
        <w:pStyle w:val="CommentText"/>
        <w:rPr>
          <w:rFonts w:eastAsia="Times New Roman" w:cs="Times New Roman"/>
          <w:sz w:val="24"/>
          <w:szCs w:val="24"/>
          <w:lang w:eastAsia="et-EE"/>
        </w:rPr>
      </w:pPr>
      <w:r w:rsidRPr="00AA4918">
        <w:rPr>
          <w:rFonts w:eastAsia="Times New Roman" w:cs="Times New Roman"/>
          <w:sz w:val="24"/>
          <w:szCs w:val="24"/>
          <w:lang w:eastAsia="et-EE"/>
        </w:rPr>
        <w:t xml:space="preserve">Toetuse taotlemise, määramise, kasutamise ja tagasinõudmisega seotud teavet, kulu- ja muid dokumente ning aruandeid esitatakse </w:t>
      </w:r>
      <w:r w:rsidRPr="00AA4918">
        <w:rPr>
          <w:color w:val="000000" w:themeColor="text1"/>
          <w:sz w:val="24"/>
          <w:szCs w:val="24"/>
          <w:lang w:eastAsia="et-EE"/>
        </w:rPr>
        <w:t xml:space="preserve">ÜSS2021_2027 § 21 lõikes 3 sätestatud </w:t>
      </w:r>
      <w:r w:rsidR="00B4403F">
        <w:rPr>
          <w:color w:val="000000" w:themeColor="text1"/>
          <w:sz w:val="24"/>
          <w:szCs w:val="24"/>
          <w:lang w:eastAsia="et-EE"/>
        </w:rPr>
        <w:t xml:space="preserve">korras </w:t>
      </w:r>
      <w:r w:rsidRPr="00AA4918">
        <w:rPr>
          <w:rFonts w:eastAsia="Times New Roman" w:cs="Times New Roman"/>
          <w:sz w:val="24"/>
          <w:szCs w:val="24"/>
          <w:lang w:eastAsia="et-EE"/>
        </w:rPr>
        <w:t xml:space="preserve">e-toetuse keskkonnas (edaspidi </w:t>
      </w:r>
      <w:r w:rsidRPr="00AA4918">
        <w:rPr>
          <w:rFonts w:eastAsia="Times New Roman" w:cs="Times New Roman"/>
          <w:i/>
          <w:iCs/>
          <w:sz w:val="24"/>
          <w:szCs w:val="24"/>
          <w:lang w:eastAsia="et-EE"/>
        </w:rPr>
        <w:t>e-toetuse keskkond</w:t>
      </w:r>
      <w:r w:rsidRPr="00AA4918">
        <w:rPr>
          <w:rFonts w:eastAsia="Times New Roman" w:cs="Times New Roman"/>
          <w:sz w:val="24"/>
          <w:szCs w:val="24"/>
          <w:lang w:eastAsia="et-EE"/>
        </w:rPr>
        <w:t xml:space="preserve">). Kui selles keskkonnas ei ole </w:t>
      </w:r>
      <w:r w:rsidR="00B4403F">
        <w:rPr>
          <w:rFonts w:eastAsia="Times New Roman" w:cs="Times New Roman"/>
          <w:sz w:val="24"/>
          <w:szCs w:val="24"/>
          <w:lang w:eastAsia="et-EE"/>
        </w:rPr>
        <w:t>mingi</w:t>
      </w:r>
      <w:r w:rsidRPr="00AA4918">
        <w:rPr>
          <w:rFonts w:eastAsia="Times New Roman" w:cs="Times New Roman"/>
          <w:sz w:val="24"/>
          <w:szCs w:val="24"/>
          <w:lang w:eastAsia="et-EE"/>
        </w:rPr>
        <w:t xml:space="preserve"> dokumendiliigi esitamist ette nähtud, esitatakse dokument elektrooniliselt ja digitaalselt allkirjastatuna.</w:t>
      </w:r>
    </w:p>
    <w:p w14:paraId="280C656E" w14:textId="77777777" w:rsidR="003C4940" w:rsidRPr="00AA4918" w:rsidRDefault="003C4940" w:rsidP="00865AF0">
      <w:pPr>
        <w:pStyle w:val="CommentText"/>
        <w:rPr>
          <w:rFonts w:eastAsia="Times New Roman" w:cs="Times New Roman"/>
          <w:sz w:val="24"/>
          <w:szCs w:val="24"/>
          <w:lang w:eastAsia="et-EE"/>
        </w:rPr>
      </w:pPr>
    </w:p>
    <w:p w14:paraId="7E9BFEDB" w14:textId="63F61E71" w:rsidR="003C4940" w:rsidRPr="00AA4918" w:rsidRDefault="003C4940" w:rsidP="00865AF0">
      <w:pPr>
        <w:pStyle w:val="CommentText"/>
        <w:rPr>
          <w:rFonts w:eastAsia="Times New Roman" w:cs="Times New Roman"/>
          <w:sz w:val="24"/>
          <w:szCs w:val="24"/>
          <w:lang w:eastAsia="et-EE"/>
        </w:rPr>
      </w:pPr>
      <w:r w:rsidRPr="00AA4918">
        <w:rPr>
          <w:rFonts w:eastAsia="Times New Roman" w:cs="Times New Roman"/>
          <w:color w:val="000000" w:themeColor="text1"/>
          <w:sz w:val="24"/>
          <w:szCs w:val="24"/>
        </w:rPr>
        <w:t>Toetuse taotlemisele, taotleja, partneri ja taotluse kohta esitatud nõuetele, taotluse menetlemisele, rahuldamisele ja rahuldamata jätmisele, taotluse rahuldamise otsuse muutmisele ja kehtetuks tunnistamisele, kulude abikõlblikkusele, toetuse maksmisele, selle tagasinõudmisele, toetusest teavitamisele ja aruandlusele, toetuse saaja ja partneri kohustustele ning kõigele muule määruses sätestatule kohaldatakse</w:t>
      </w:r>
      <w:r w:rsidRPr="00AA4918">
        <w:rPr>
          <w:rFonts w:eastAsia="Times New Roman" w:cs="Times New Roman"/>
          <w:color w:val="000000" w:themeColor="text1"/>
          <w:sz w:val="24"/>
          <w:szCs w:val="24"/>
          <w:lang w:eastAsia="et-EE"/>
        </w:rPr>
        <w:t xml:space="preserve"> </w:t>
      </w:r>
      <w:r w:rsidRPr="00AA4918">
        <w:rPr>
          <w:rFonts w:eastAsia="Times New Roman" w:cs="Times New Roman"/>
          <w:sz w:val="24"/>
          <w:szCs w:val="24"/>
          <w:lang w:eastAsia="et-EE"/>
        </w:rPr>
        <w:t xml:space="preserve">Vabariigi Valitsuse 12. mai 2022. a määrust nr 55 „Perioodi 2021–2027 Euroopa Liidu ühtekuuluvus- ja siseturvalisuspoliitika fondide rakenduskavade vahendite andmise ja kasutamise üldised tingimused“ (edaspidi </w:t>
      </w:r>
      <w:r w:rsidRPr="00AA4918">
        <w:rPr>
          <w:rFonts w:eastAsia="Times New Roman" w:cs="Times New Roman"/>
          <w:i/>
          <w:iCs/>
          <w:sz w:val="24"/>
          <w:szCs w:val="24"/>
          <w:lang w:eastAsia="et-EE"/>
        </w:rPr>
        <w:t>ühendmäärus</w:t>
      </w:r>
      <w:r w:rsidRPr="00AA4918">
        <w:rPr>
          <w:rFonts w:eastAsia="Times New Roman" w:cs="Times New Roman"/>
          <w:sz w:val="24"/>
          <w:szCs w:val="24"/>
          <w:lang w:eastAsia="et-EE"/>
        </w:rPr>
        <w:t xml:space="preserve">) määruses </w:t>
      </w:r>
      <w:r w:rsidR="00B4403F">
        <w:rPr>
          <w:rFonts w:eastAsia="Times New Roman" w:cs="Times New Roman"/>
          <w:sz w:val="24"/>
          <w:szCs w:val="24"/>
          <w:lang w:eastAsia="et-EE"/>
        </w:rPr>
        <w:t>sätestatud</w:t>
      </w:r>
      <w:r w:rsidRPr="00AA4918">
        <w:rPr>
          <w:rFonts w:eastAsia="Times New Roman" w:cs="Times New Roman"/>
          <w:sz w:val="24"/>
          <w:szCs w:val="24"/>
          <w:lang w:eastAsia="et-EE"/>
        </w:rPr>
        <w:t xml:space="preserve"> erisustega.</w:t>
      </w:r>
    </w:p>
    <w:p w14:paraId="418D05DA" w14:textId="77777777" w:rsidR="003C4940" w:rsidRPr="00AA4918" w:rsidRDefault="003C4940" w:rsidP="00865AF0">
      <w:pPr>
        <w:pStyle w:val="CommentText"/>
        <w:rPr>
          <w:rFonts w:eastAsia="Times New Roman" w:cs="Times New Roman"/>
          <w:sz w:val="24"/>
          <w:szCs w:val="24"/>
          <w:lang w:eastAsia="et-EE"/>
        </w:rPr>
      </w:pPr>
    </w:p>
    <w:p w14:paraId="03FA4E52" w14:textId="3B3DCE91" w:rsidR="002E3F64" w:rsidRPr="00AA4918" w:rsidRDefault="00B4403F" w:rsidP="00865AF0">
      <w:pPr>
        <w:spacing w:after="0" w:line="240" w:lineRule="auto"/>
        <w:rPr>
          <w:rFonts w:cs="Times New Roman"/>
          <w:szCs w:val="24"/>
        </w:rPr>
      </w:pPr>
      <w:r>
        <w:rPr>
          <w:rFonts w:eastAsia="Times New Roman" w:cs="Times New Roman"/>
          <w:szCs w:val="24"/>
          <w:lang w:eastAsia="et-EE"/>
        </w:rPr>
        <w:t>Kehtestatava m</w:t>
      </w:r>
      <w:r w:rsidR="003C4940" w:rsidRPr="00AA4918">
        <w:rPr>
          <w:rFonts w:eastAsia="Times New Roman" w:cs="Times New Roman"/>
          <w:szCs w:val="24"/>
          <w:lang w:eastAsia="et-EE"/>
        </w:rPr>
        <w:t>ääruse alusel antav toetus ei ole riigiabi Euroopa Liidu toimimise lepingu artikli 107 lõike 1 tähenduses.</w:t>
      </w:r>
      <w:r w:rsidR="00340FF4" w:rsidRPr="00AA4918">
        <w:rPr>
          <w:rFonts w:eastAsia="Times New Roman" w:cs="Times New Roman"/>
          <w:szCs w:val="24"/>
          <w:lang w:eastAsia="et-EE"/>
        </w:rPr>
        <w:t xml:space="preserve"> Toetuse taotleja</w:t>
      </w:r>
      <w:r>
        <w:rPr>
          <w:rFonts w:eastAsia="Times New Roman" w:cs="Times New Roman"/>
          <w:szCs w:val="24"/>
          <w:lang w:eastAsia="et-EE"/>
        </w:rPr>
        <w:t>d</w:t>
      </w:r>
      <w:r w:rsidR="00340FF4" w:rsidRPr="00AA4918">
        <w:rPr>
          <w:rFonts w:eastAsia="Times New Roman" w:cs="Times New Roman"/>
          <w:szCs w:val="24"/>
          <w:lang w:eastAsia="et-EE"/>
        </w:rPr>
        <w:t xml:space="preserve"> on omavalitsused, kes täidavad jalgratta- ja jalgteede ehitamisel ja korrashoidmisel oma seadusjärgset ülesannet. Kohaliku omavalitsuse korralduse seaduse</w:t>
      </w:r>
      <w:r w:rsidR="00D90B9C" w:rsidRPr="00AA4918">
        <w:rPr>
          <w:rStyle w:val="FootnoteReference"/>
          <w:rFonts w:eastAsia="Times New Roman"/>
          <w:szCs w:val="24"/>
          <w:lang w:eastAsia="et-EE"/>
        </w:rPr>
        <w:footnoteReference w:id="10"/>
      </w:r>
      <w:r w:rsidR="00340FF4" w:rsidRPr="00AA4918">
        <w:rPr>
          <w:rFonts w:eastAsia="Times New Roman" w:cs="Times New Roman"/>
          <w:szCs w:val="24"/>
          <w:lang w:eastAsia="et-EE"/>
        </w:rPr>
        <w:t xml:space="preserve"> § 6 lõike 1 järgi on omavalitsusüksuse ülesanne korraldada muu hulgas ka valla või </w:t>
      </w:r>
      <w:r w:rsidR="00340FF4" w:rsidRPr="00AA4918">
        <w:rPr>
          <w:rFonts w:eastAsia="Times New Roman" w:cs="Times New Roman"/>
          <w:szCs w:val="24"/>
          <w:lang w:eastAsia="et-EE"/>
        </w:rPr>
        <w:lastRenderedPageBreak/>
        <w:t xml:space="preserve">linna teede ehitamist ja korrashoidu. </w:t>
      </w:r>
      <w:r w:rsidR="00B87741">
        <w:rPr>
          <w:rFonts w:eastAsia="Times New Roman" w:cs="Times New Roman"/>
          <w:szCs w:val="24"/>
          <w:lang w:eastAsia="et-EE"/>
        </w:rPr>
        <w:t>J</w:t>
      </w:r>
      <w:r w:rsidR="00340FF4" w:rsidRPr="00AA4918">
        <w:rPr>
          <w:rFonts w:eastAsia="Times New Roman" w:cs="Times New Roman"/>
          <w:szCs w:val="24"/>
          <w:lang w:eastAsia="et-EE"/>
        </w:rPr>
        <w:t xml:space="preserve">algratta- või jalgteede </w:t>
      </w:r>
      <w:r w:rsidR="00B87741">
        <w:rPr>
          <w:rFonts w:eastAsia="Times New Roman" w:cs="Times New Roman"/>
          <w:szCs w:val="24"/>
          <w:lang w:eastAsia="et-EE"/>
        </w:rPr>
        <w:t>ehitamine</w:t>
      </w:r>
      <w:r w:rsidR="00340FF4" w:rsidRPr="00AA4918">
        <w:rPr>
          <w:rFonts w:eastAsia="Times New Roman" w:cs="Times New Roman"/>
          <w:szCs w:val="24"/>
          <w:lang w:eastAsia="et-EE"/>
        </w:rPr>
        <w:t xml:space="preserve"> ei ole majandustegevus. Otses</w:t>
      </w:r>
      <w:r>
        <w:rPr>
          <w:rFonts w:eastAsia="Times New Roman" w:cs="Times New Roman"/>
          <w:szCs w:val="24"/>
          <w:lang w:eastAsia="et-EE"/>
        </w:rPr>
        <w:t>ed</w:t>
      </w:r>
      <w:r w:rsidR="00340FF4" w:rsidRPr="00AA4918">
        <w:rPr>
          <w:rFonts w:eastAsia="Times New Roman" w:cs="Times New Roman"/>
          <w:szCs w:val="24"/>
          <w:lang w:eastAsia="et-EE"/>
        </w:rPr>
        <w:t xml:space="preserve"> kasusaaja</w:t>
      </w:r>
      <w:r>
        <w:rPr>
          <w:rFonts w:eastAsia="Times New Roman" w:cs="Times New Roman"/>
          <w:szCs w:val="24"/>
          <w:lang w:eastAsia="et-EE"/>
        </w:rPr>
        <w:t>d</w:t>
      </w:r>
      <w:r w:rsidR="00340FF4" w:rsidRPr="00AA4918">
        <w:rPr>
          <w:rFonts w:eastAsia="Times New Roman" w:cs="Times New Roman"/>
          <w:szCs w:val="24"/>
          <w:lang w:eastAsia="et-EE"/>
        </w:rPr>
        <w:t xml:space="preserve"> on füüsilised isikud (omavalitsusüksuse elanikud).</w:t>
      </w:r>
      <w:r w:rsidR="00B87741">
        <w:rPr>
          <w:rFonts w:cs="Times New Roman"/>
          <w:szCs w:val="24"/>
        </w:rPr>
        <w:t xml:space="preserve"> </w:t>
      </w:r>
      <w:r w:rsidR="002E3F64" w:rsidRPr="00AA4918">
        <w:rPr>
          <w:rFonts w:cs="Times New Roman"/>
          <w:szCs w:val="24"/>
        </w:rPr>
        <w:t>„Transpordi ja liikuvuse arengukava 2021–2035</w:t>
      </w:r>
      <w:r>
        <w:rPr>
          <w:rFonts w:cs="Times New Roman"/>
          <w:szCs w:val="24"/>
        </w:rPr>
        <w:t>“</w:t>
      </w:r>
      <w:r w:rsidR="002E3F64" w:rsidRPr="00AA4918">
        <w:rPr>
          <w:rFonts w:cs="Times New Roman"/>
          <w:szCs w:val="24"/>
        </w:rPr>
        <w:t xml:space="preserve"> põhifookus on transpordivahendite ja </w:t>
      </w:r>
      <w:r w:rsidR="004A0DA5">
        <w:rPr>
          <w:rFonts w:cs="Times New Roman"/>
          <w:szCs w:val="24"/>
        </w:rPr>
        <w:noBreakHyphen/>
      </w:r>
      <w:r w:rsidR="002E3F64" w:rsidRPr="00AA4918">
        <w:rPr>
          <w:rFonts w:cs="Times New Roman"/>
          <w:szCs w:val="24"/>
        </w:rPr>
        <w:t xml:space="preserve">süsteemi keskkonnajalajälje vähendamine ehk säästva transpordi arendamise poliitika, et aidata saavutada kliimaeesmärgid 2030. ja 2050. aastaks. Säästvuse seisukohalt on olulisimad ühistransport </w:t>
      </w:r>
      <w:r>
        <w:rPr>
          <w:rFonts w:cs="Times New Roman"/>
          <w:szCs w:val="24"/>
        </w:rPr>
        <w:t>ning</w:t>
      </w:r>
      <w:r w:rsidR="002E3F64" w:rsidRPr="00AA4918">
        <w:rPr>
          <w:rFonts w:cs="Times New Roman"/>
          <w:szCs w:val="24"/>
        </w:rPr>
        <w:t xml:space="preserve"> jalgrattaga </w:t>
      </w:r>
      <w:r>
        <w:rPr>
          <w:rFonts w:cs="Times New Roman"/>
          <w:szCs w:val="24"/>
        </w:rPr>
        <w:t>ja</w:t>
      </w:r>
      <w:r w:rsidR="002E3F64" w:rsidRPr="00AA4918">
        <w:rPr>
          <w:rFonts w:cs="Times New Roman"/>
          <w:szCs w:val="24"/>
        </w:rPr>
        <w:t xml:space="preserve"> jalgsi liikumine (kõndimine, jalgrattasõit, tõukeratta või rulaga sõit jne).</w:t>
      </w:r>
    </w:p>
    <w:p w14:paraId="349B4003" w14:textId="77777777" w:rsidR="002E3F64" w:rsidRPr="00AA4918" w:rsidRDefault="002E3F64" w:rsidP="00865AF0">
      <w:pPr>
        <w:spacing w:after="0" w:line="240" w:lineRule="auto"/>
        <w:rPr>
          <w:rFonts w:cs="Times New Roman"/>
          <w:szCs w:val="24"/>
        </w:rPr>
      </w:pPr>
    </w:p>
    <w:p w14:paraId="42F3819B" w14:textId="523C199A" w:rsidR="002E3F64" w:rsidRPr="00AA4918" w:rsidRDefault="002E3F64" w:rsidP="00865AF0">
      <w:pPr>
        <w:spacing w:after="0" w:line="240" w:lineRule="auto"/>
        <w:rPr>
          <w:rFonts w:cs="Times New Roman"/>
          <w:szCs w:val="24"/>
        </w:rPr>
      </w:pPr>
      <w:r w:rsidRPr="00AA4918">
        <w:rPr>
          <w:rFonts w:cs="Times New Roman"/>
          <w:szCs w:val="24"/>
        </w:rPr>
        <w:t>Liikuvuspoliitika kesk</w:t>
      </w:r>
      <w:r w:rsidR="00B4403F">
        <w:rPr>
          <w:rFonts w:cs="Times New Roman"/>
          <w:szCs w:val="24"/>
        </w:rPr>
        <w:t>ne</w:t>
      </w:r>
      <w:r w:rsidRPr="00AA4918">
        <w:rPr>
          <w:rFonts w:cs="Times New Roman"/>
          <w:szCs w:val="24"/>
        </w:rPr>
        <w:t xml:space="preserve"> eesmär</w:t>
      </w:r>
      <w:r w:rsidR="00B4403F">
        <w:rPr>
          <w:rFonts w:cs="Times New Roman"/>
          <w:szCs w:val="24"/>
        </w:rPr>
        <w:t>k</w:t>
      </w:r>
      <w:r w:rsidRPr="00AA4918">
        <w:rPr>
          <w:rFonts w:cs="Times New Roman"/>
          <w:szCs w:val="24"/>
        </w:rPr>
        <w:t xml:space="preserve"> on vähendada inimeste sõltuvust isikliku sõiduauto kasutamisest. Oluline on, et sellesse panustataks ka kohalikul tasandil. </w:t>
      </w:r>
      <w:r w:rsidR="00B16869">
        <w:rPr>
          <w:rFonts w:cs="Times New Roman"/>
          <w:szCs w:val="24"/>
        </w:rPr>
        <w:t>Investeeringud m</w:t>
      </w:r>
      <w:r w:rsidRPr="00AA4918">
        <w:rPr>
          <w:rFonts w:cs="Times New Roman"/>
          <w:szCs w:val="24"/>
        </w:rPr>
        <w:t>eetme vahenditest aitavad kaasa regionaalarengule ja vähendavad CO</w:t>
      </w:r>
      <w:r w:rsidRPr="00AA4918">
        <w:rPr>
          <w:rFonts w:cs="Times New Roman"/>
          <w:szCs w:val="24"/>
          <w:vertAlign w:val="subscript"/>
        </w:rPr>
        <w:t>2</w:t>
      </w:r>
      <w:r w:rsidRPr="00AA4918">
        <w:rPr>
          <w:rFonts w:cs="Times New Roman"/>
          <w:szCs w:val="24"/>
        </w:rPr>
        <w:t xml:space="preserve"> heidet, võimaldades teha igapäevaseid käike jalgsi või jalgrattaga. Paremad ühendused ühistranspordiga aitavad samuti suurendada säästvate transpordiliikide, s</w:t>
      </w:r>
      <w:r w:rsidR="00B16869">
        <w:rPr>
          <w:rFonts w:cs="Times New Roman"/>
          <w:szCs w:val="24"/>
        </w:rPr>
        <w:t>h</w:t>
      </w:r>
      <w:r w:rsidRPr="00AA4918">
        <w:rPr>
          <w:rFonts w:cs="Times New Roman"/>
          <w:szCs w:val="24"/>
        </w:rPr>
        <w:t xml:space="preserve"> kombineeritud liikumisviiside üldist kasutamist.</w:t>
      </w:r>
    </w:p>
    <w:p w14:paraId="12BFEFB1" w14:textId="77777777" w:rsidR="002E3F64" w:rsidRPr="00AA4918" w:rsidRDefault="002E3F64" w:rsidP="00865AF0">
      <w:pPr>
        <w:spacing w:after="0" w:line="240" w:lineRule="auto"/>
        <w:rPr>
          <w:rFonts w:cs="Times New Roman"/>
          <w:szCs w:val="24"/>
        </w:rPr>
      </w:pPr>
    </w:p>
    <w:p w14:paraId="01C8809A" w14:textId="4F046E95" w:rsidR="002E3F64" w:rsidRPr="00AA4918" w:rsidRDefault="002E3F64" w:rsidP="00865AF0">
      <w:pPr>
        <w:spacing w:after="0" w:line="240" w:lineRule="auto"/>
        <w:rPr>
          <w:rFonts w:cs="Times New Roman"/>
          <w:szCs w:val="24"/>
        </w:rPr>
      </w:pPr>
      <w:r w:rsidRPr="00AA4918">
        <w:rPr>
          <w:rFonts w:cs="Times New Roman"/>
          <w:szCs w:val="24"/>
        </w:rPr>
        <w:t xml:space="preserve">Üheks hoovaks, mis kohaliku omavalitsuse üksustel selleks on, on jalgrattaga ja jalgsi liikumist soodustavad tegevused, sh jalgratta- ja/või jalgteede rajamine teenuste, sh ühistranspordi, ja töökohtadega paremat ühendust tagavatele teelõikudele. Jalgratta- ja/või jalgteede arendamine väljaspool suuremaid linnapiirkondi aitab parandada </w:t>
      </w:r>
      <w:r w:rsidRPr="00AA4918">
        <w:rPr>
          <w:rStyle w:val="cf01"/>
          <w:rFonts w:ascii="Times New Roman" w:hAnsi="Times New Roman" w:cs="Times New Roman"/>
          <w:b w:val="0"/>
          <w:bCs w:val="0"/>
          <w:sz w:val="24"/>
          <w:szCs w:val="24"/>
        </w:rPr>
        <w:t>kõigi kasutajagruppide, s</w:t>
      </w:r>
      <w:r w:rsidR="00865AF0">
        <w:rPr>
          <w:rStyle w:val="cf01"/>
          <w:rFonts w:ascii="Times New Roman" w:hAnsi="Times New Roman" w:cs="Times New Roman"/>
          <w:b w:val="0"/>
          <w:bCs w:val="0"/>
          <w:sz w:val="24"/>
          <w:szCs w:val="24"/>
        </w:rPr>
        <w:t>h</w:t>
      </w:r>
      <w:r w:rsidRPr="00AA4918">
        <w:rPr>
          <w:rStyle w:val="cf01"/>
          <w:rFonts w:ascii="Times New Roman" w:hAnsi="Times New Roman" w:cs="Times New Roman"/>
          <w:b w:val="0"/>
          <w:bCs w:val="0"/>
          <w:sz w:val="24"/>
          <w:szCs w:val="24"/>
        </w:rPr>
        <w:t xml:space="preserve"> liikumis-, nägemis-, kuulmis- ja intellektipuudega inimesed, ajutise erivajadusega inimesed, lapsed ja eakad, ligipääsetavust</w:t>
      </w:r>
      <w:r w:rsidRPr="00AA4918">
        <w:rPr>
          <w:rStyle w:val="cf11"/>
          <w:rFonts w:ascii="Times New Roman" w:hAnsi="Times New Roman" w:cs="Times New Roman"/>
          <w:sz w:val="24"/>
          <w:szCs w:val="24"/>
        </w:rPr>
        <w:t xml:space="preserve"> </w:t>
      </w:r>
      <w:r w:rsidRPr="00AA4918">
        <w:rPr>
          <w:rFonts w:cs="Times New Roman"/>
          <w:szCs w:val="24"/>
        </w:rPr>
        <w:t>teenustele ja töökohtadele</w:t>
      </w:r>
      <w:r w:rsidR="00B4403F">
        <w:rPr>
          <w:rFonts w:cs="Times New Roman"/>
          <w:szCs w:val="24"/>
        </w:rPr>
        <w:t>. Samuti</w:t>
      </w:r>
      <w:r w:rsidRPr="00AA4918">
        <w:rPr>
          <w:rFonts w:cs="Times New Roman"/>
          <w:szCs w:val="24"/>
        </w:rPr>
        <w:t xml:space="preserve"> võimendab keskkonnasõbralikust raudteeühendusest, sh Rail Balticust, saadavat positiivset mõju ning kaitseb liikluses haavatavamaid sihtgruppe, tagades neile autoliiklusest eraldatud liikumisvõimaluse. Investeeringud aitavad suurendada liiklejate ohutust ning vähendada inimkahjudega liiklusõnnetuste arvu. Ohutu alternatiivi olemasolu autoliiklusele </w:t>
      </w:r>
      <w:r w:rsidR="00B4403F">
        <w:rPr>
          <w:rFonts w:cs="Times New Roman"/>
          <w:szCs w:val="24"/>
        </w:rPr>
        <w:t>parandab</w:t>
      </w:r>
      <w:r w:rsidRPr="00AA4918">
        <w:rPr>
          <w:rFonts w:cs="Times New Roman"/>
          <w:szCs w:val="24"/>
        </w:rPr>
        <w:t xml:space="preserve"> piirkondade üleüldist elukeskkonna kvaliteeti ning elanike rahulolu oma elukeskkonnaga. Seeläbi väheneb surve väljarändele maapiirkondadest.</w:t>
      </w:r>
    </w:p>
    <w:p w14:paraId="13F9E9AA" w14:textId="77777777" w:rsidR="002E3F64" w:rsidRPr="00AA4918" w:rsidRDefault="002E3F64" w:rsidP="00865AF0">
      <w:pPr>
        <w:spacing w:after="0" w:line="240" w:lineRule="auto"/>
        <w:rPr>
          <w:rFonts w:cs="Times New Roman"/>
          <w:szCs w:val="24"/>
        </w:rPr>
      </w:pPr>
    </w:p>
    <w:p w14:paraId="1960A33E" w14:textId="3AD1089E" w:rsidR="002E3F64" w:rsidRDefault="002E3F64" w:rsidP="00865AF0">
      <w:pPr>
        <w:spacing w:after="0" w:line="240" w:lineRule="auto"/>
        <w:rPr>
          <w:rFonts w:eastAsiaTheme="minorEastAsia"/>
          <w:lang w:eastAsia="et-EE"/>
        </w:rPr>
      </w:pPr>
      <w:r w:rsidRPr="00AA4918">
        <w:rPr>
          <w:lang w:eastAsia="et-EE"/>
        </w:rPr>
        <w:t xml:space="preserve">Transpordi tulemusvaldkond </w:t>
      </w:r>
      <w:r w:rsidR="00B87741">
        <w:rPr>
          <w:lang w:eastAsia="et-EE"/>
        </w:rPr>
        <w:t>eelnõu</w:t>
      </w:r>
      <w:r w:rsidRPr="00AA4918">
        <w:rPr>
          <w:lang w:eastAsia="et-EE"/>
        </w:rPr>
        <w:t xml:space="preserve"> mõistes panustab arengustrateegia „Eesti 2035“ aluspõhimõtete hoidmisesse ja sihi „Eestis on kõigi vajadusi arvestav, turvaline ja kvaliteetne elukeskkond“ ning selle tegevuskava teemakimbus „Ruum ja liikuvus“ kirjeldatud transpordiga seotud eesmärkide ja mõõdikute „ligipääsetavuse näitaja“</w:t>
      </w:r>
      <w:r w:rsidR="00B011F4" w:rsidRPr="00AA4918">
        <w:rPr>
          <w:rStyle w:val="FootnoteReference"/>
          <w:iCs/>
          <w:lang w:eastAsia="et-EE"/>
        </w:rPr>
        <w:footnoteReference w:id="11"/>
      </w:r>
      <w:r w:rsidRPr="00AA4918">
        <w:rPr>
          <w:lang w:eastAsia="et-EE"/>
        </w:rPr>
        <w:t>, „</w:t>
      </w:r>
      <w:r w:rsidR="002C5BA0" w:rsidRPr="00AA4918">
        <w:rPr>
          <w:lang w:eastAsia="et-EE"/>
        </w:rPr>
        <w:t>kasvuhoonegaaside netoheide CO</w:t>
      </w:r>
      <w:r w:rsidR="002C5BA0" w:rsidRPr="00AA4918">
        <w:rPr>
          <w:vertAlign w:val="subscript"/>
          <w:lang w:eastAsia="et-EE"/>
        </w:rPr>
        <w:t>2</w:t>
      </w:r>
      <w:r w:rsidR="002C5BA0" w:rsidRPr="00AA4918">
        <w:rPr>
          <w:lang w:eastAsia="et-EE"/>
        </w:rPr>
        <w:t xml:space="preserve"> ekvivalenttonnides</w:t>
      </w:r>
      <w:r w:rsidRPr="00AA4918">
        <w:rPr>
          <w:lang w:eastAsia="et-EE"/>
        </w:rPr>
        <w:t xml:space="preserve">“, </w:t>
      </w:r>
      <w:r w:rsidRPr="00AA4918">
        <w:t>„elukeskkonnaga rahul või pigem rahul olevate elanike osatähtsus“</w:t>
      </w:r>
      <w:r w:rsidRPr="00AA4918">
        <w:rPr>
          <w:lang w:eastAsia="et-EE"/>
        </w:rPr>
        <w:t xml:space="preserve"> ning „ühissõiduki, jalgrattaga või jala tööl käivate inimeste osakaal“ saavutamisse, arvestab Euroopa Parlamendi ja nõukogu määruse (EL) 2021/1060, millega kehtestatakse </w:t>
      </w:r>
      <w:proofErr w:type="spellStart"/>
      <w:r w:rsidRPr="00AA4918">
        <w:rPr>
          <w:lang w:eastAsia="et-EE"/>
        </w:rPr>
        <w:t>ühissätted</w:t>
      </w:r>
      <w:proofErr w:type="spellEnd"/>
      <w:r w:rsidRPr="00AA4918">
        <w:rPr>
          <w:lang w:eastAsia="et-EE"/>
        </w:rPr>
        <w:t xml:space="preserve"> Euroopa Regionaalarengu Fondi, Euroopa Sotsiaalfond+, Ühtekuuluvusfondi, Õiglase Ülemineku Fondi ja Euroopa Merendus-, Kalandus- ja Vesiviljelusfondi kohta ning nende ja Varjupaiga-, Rände- ja Integratsioonifondi, Sisejulgeolekufondi ning piirihalduse ja viisapoliitika rahastu suhtes kohaldatavad finantsreeglid (ET L 231/159, 30.06.2021,</w:t>
      </w:r>
      <w:r w:rsidR="004D5F65">
        <w:rPr>
          <w:lang w:eastAsia="et-EE"/>
        </w:rPr>
        <w:t xml:space="preserve"> </w:t>
      </w:r>
      <w:r w:rsidR="00125740">
        <w:rPr>
          <w:lang w:eastAsia="et-EE"/>
        </w:rPr>
        <w:br/>
      </w:r>
      <w:r w:rsidRPr="00AA4918">
        <w:rPr>
          <w:lang w:eastAsia="et-EE"/>
        </w:rPr>
        <w:t xml:space="preserve">lk 159–706) (edaspidi </w:t>
      </w:r>
      <w:proofErr w:type="spellStart"/>
      <w:r w:rsidRPr="00AA4918">
        <w:rPr>
          <w:i/>
          <w:iCs/>
          <w:lang w:eastAsia="et-EE"/>
        </w:rPr>
        <w:t>ühissätete</w:t>
      </w:r>
      <w:proofErr w:type="spellEnd"/>
      <w:r w:rsidRPr="00AA4918">
        <w:rPr>
          <w:i/>
          <w:iCs/>
          <w:lang w:eastAsia="et-EE"/>
        </w:rPr>
        <w:t xml:space="preserve"> määrus</w:t>
      </w:r>
      <w:r w:rsidRPr="00AA4918">
        <w:rPr>
          <w:lang w:eastAsia="et-EE"/>
        </w:rPr>
        <w:t>)</w:t>
      </w:r>
      <w:r w:rsidRPr="00AA4918">
        <w:rPr>
          <w:rStyle w:val="FootnoteReference"/>
          <w:lang w:eastAsia="et-EE"/>
        </w:rPr>
        <w:footnoteReference w:id="12"/>
      </w:r>
      <w:r w:rsidRPr="00AA4918">
        <w:rPr>
          <w:lang w:eastAsia="et-EE"/>
        </w:rPr>
        <w:t xml:space="preserve">, artiklis 9 </w:t>
      </w:r>
      <w:r w:rsidR="004D5F65">
        <w:rPr>
          <w:lang w:eastAsia="et-EE"/>
        </w:rPr>
        <w:t>esitatud</w:t>
      </w:r>
      <w:r w:rsidRPr="00AA4918">
        <w:rPr>
          <w:lang w:eastAsia="et-EE"/>
        </w:rPr>
        <w:t xml:space="preserve"> horisontaalseid põhimõtteid ning üleriigilist planeeringut „Eesti 2030+“</w:t>
      </w:r>
      <w:r w:rsidRPr="00AA4918">
        <w:rPr>
          <w:iCs/>
          <w:lang w:eastAsia="et-EE"/>
        </w:rPr>
        <w:t xml:space="preserve">. Toetatavad tegevused </w:t>
      </w:r>
      <w:r w:rsidRPr="00AA4918">
        <w:rPr>
          <w:lang w:eastAsia="et-EE"/>
        </w:rPr>
        <w:t xml:space="preserve">arvestavad muu hulgas kvaliteetse </w:t>
      </w:r>
      <w:hyperlink r:id="rId12" w:history="1">
        <w:r w:rsidRPr="00AA4918">
          <w:rPr>
            <w:rStyle w:val="Hyperlink"/>
            <w:lang w:eastAsia="et-EE"/>
          </w:rPr>
          <w:t>ruumi</w:t>
        </w:r>
      </w:hyperlink>
      <w:r w:rsidRPr="00AA4918">
        <w:rPr>
          <w:rStyle w:val="FootnoteReference"/>
          <w:lang w:eastAsia="et-EE"/>
        </w:rPr>
        <w:footnoteReference w:id="13"/>
      </w:r>
      <w:r w:rsidRPr="00AA4918">
        <w:rPr>
          <w:lang w:eastAsia="et-EE"/>
        </w:rPr>
        <w:t xml:space="preserve"> </w:t>
      </w:r>
      <w:r w:rsidR="00B87741">
        <w:rPr>
          <w:lang w:eastAsia="et-EE"/>
        </w:rPr>
        <w:t>ja</w:t>
      </w:r>
      <w:r w:rsidRPr="00AA4918">
        <w:rPr>
          <w:lang w:eastAsia="et-EE"/>
        </w:rPr>
        <w:t xml:space="preserve"> algatuse „Uus </w:t>
      </w:r>
      <w:r w:rsidRPr="00AA4918">
        <w:t>Euroopa Bauhaus“</w:t>
      </w:r>
      <w:r w:rsidRPr="00AA4918">
        <w:rPr>
          <w:rStyle w:val="FootnoteReference"/>
        </w:rPr>
        <w:footnoteReference w:id="14"/>
      </w:r>
      <w:r w:rsidRPr="00AA4918">
        <w:t xml:space="preserve"> </w:t>
      </w:r>
      <w:r w:rsidRPr="00AA4918">
        <w:rPr>
          <w:lang w:eastAsia="et-EE"/>
        </w:rPr>
        <w:t>aluspõhimõtetega</w:t>
      </w:r>
      <w:r w:rsidRPr="00AA4918">
        <w:rPr>
          <w:iCs/>
          <w:lang w:eastAsia="et-EE"/>
        </w:rPr>
        <w:t>.</w:t>
      </w:r>
    </w:p>
    <w:p w14:paraId="4AC6CC23" w14:textId="77777777" w:rsidR="00B87741" w:rsidRPr="00AA4918" w:rsidRDefault="00B87741" w:rsidP="00F91F03">
      <w:pPr>
        <w:spacing w:after="0" w:line="240" w:lineRule="auto"/>
        <w:rPr>
          <w:rFonts w:eastAsiaTheme="minorEastAsia"/>
          <w:lang w:eastAsia="et-EE"/>
        </w:rPr>
      </w:pPr>
    </w:p>
    <w:p w14:paraId="1C1F82B2" w14:textId="2BA92E5D" w:rsidR="002E3F64" w:rsidRPr="00F91F03" w:rsidRDefault="00B87741" w:rsidP="00F91F03">
      <w:pPr>
        <w:spacing w:after="0" w:line="240" w:lineRule="auto"/>
      </w:pPr>
      <w:r w:rsidRPr="00F91F03">
        <w:t>K</w:t>
      </w:r>
      <w:r w:rsidR="002E3F64" w:rsidRPr="00F91F03">
        <w:t xml:space="preserve">avandatud meetmete panus „Eesti 2035“ sihtidesse </w:t>
      </w:r>
      <w:r w:rsidR="005A7F70">
        <w:t>ja</w:t>
      </w:r>
      <w:r w:rsidR="002E3F64" w:rsidRPr="00F91F03">
        <w:t xml:space="preserve"> kooskõla </w:t>
      </w:r>
      <w:r w:rsidR="002E3F64" w:rsidRPr="00F91F03">
        <w:rPr>
          <w:shd w:val="clear" w:color="auto" w:fill="FFFFFF"/>
        </w:rPr>
        <w:t>ühissätete määruse</w:t>
      </w:r>
      <w:r w:rsidR="002E3F64" w:rsidRPr="00F91F03">
        <w:t xml:space="preserve"> artikliga</w:t>
      </w:r>
      <w:r w:rsidR="005A7F70">
        <w:t> </w:t>
      </w:r>
      <w:r w:rsidR="002E3F64" w:rsidRPr="00F91F03">
        <w:t>9 on</w:t>
      </w:r>
      <w:r w:rsidRPr="00F91F03">
        <w:t xml:space="preserve"> esitatud</w:t>
      </w:r>
      <w:r w:rsidR="002E3F64" w:rsidRPr="00F91F03">
        <w:t xml:space="preserve"> seletuskirja lisas 1. Täpsem põhiõiguste harta</w:t>
      </w:r>
      <w:r w:rsidR="002E3F64" w:rsidRPr="00F91F03">
        <w:rPr>
          <w:vertAlign w:val="superscript"/>
        </w:rPr>
        <w:footnoteReference w:id="15"/>
      </w:r>
      <w:r w:rsidR="002E3F64" w:rsidRPr="00F91F03">
        <w:t xml:space="preserve"> ja puuetega inimeste õiguste konventsiooniga</w:t>
      </w:r>
      <w:r w:rsidR="002E3F64" w:rsidRPr="00F91F03">
        <w:rPr>
          <w:vertAlign w:val="superscript"/>
        </w:rPr>
        <w:footnoteReference w:id="16"/>
      </w:r>
      <w:r w:rsidR="002E3F64" w:rsidRPr="00F91F03">
        <w:t xml:space="preserve"> arvestamise kontroll on seletuskirja lisas 2.</w:t>
      </w:r>
    </w:p>
    <w:p w14:paraId="271D7FD4" w14:textId="146479EF" w:rsidR="002E3F64" w:rsidRPr="00AA4918" w:rsidRDefault="002E3F64" w:rsidP="00F91F03">
      <w:pPr>
        <w:spacing w:after="0" w:line="240" w:lineRule="auto"/>
      </w:pPr>
      <w:r w:rsidRPr="00FC145F">
        <w:t>Eestis ja ka mujal Euroopa Liidus pööratakse viimastel aastatel üha rohkem tähelepanu</w:t>
      </w:r>
      <w:r w:rsidRPr="00AA4918">
        <w:t xml:space="preserve"> elukeskkonna kvaliteedile. „Uus Euroopa Bauhaus“ toob välja ka sotsiaalse ja kultuurilise </w:t>
      </w:r>
      <w:r w:rsidRPr="00AA4918">
        <w:lastRenderedPageBreak/>
        <w:t>mõõtme. Meetme eelnõus arvestatakse kvaliteetse ruumi aluspõhimõtete, sh universaalse disaini põhimõtete ja kliimakindlusega</w:t>
      </w:r>
      <w:r w:rsidRPr="00AA4918">
        <w:rPr>
          <w:bCs/>
        </w:rPr>
        <w:t>. Riigihangete korraldamisel lähtutakse keskkonnahoidliku hankimise kriteeriumi</w:t>
      </w:r>
      <w:r w:rsidR="00582FE8">
        <w:rPr>
          <w:bCs/>
        </w:rPr>
        <w:t>de</w:t>
      </w:r>
      <w:r w:rsidRPr="00AA4918">
        <w:rPr>
          <w:bCs/>
        </w:rPr>
        <w:t>st</w:t>
      </w:r>
      <w:r w:rsidRPr="00AA4918">
        <w:rPr>
          <w:rStyle w:val="FootnoteReference"/>
          <w:bCs/>
        </w:rPr>
        <w:footnoteReference w:id="17"/>
      </w:r>
      <w:r w:rsidRPr="00AA4918">
        <w:rPr>
          <w:bCs/>
        </w:rPr>
        <w:t>.</w:t>
      </w:r>
    </w:p>
    <w:p w14:paraId="5555DC2A" w14:textId="1898C357" w:rsidR="002E3F64" w:rsidRDefault="002E3F64" w:rsidP="00865AF0">
      <w:pPr>
        <w:spacing w:after="0" w:line="240" w:lineRule="auto"/>
      </w:pPr>
      <w:r w:rsidRPr="00AA4918">
        <w:t xml:space="preserve">Strateegias „Eesti 2035“ on märgitud kitsaskoht, et ühissõidukite kasutajate, jalgsi ja jalgrattaga liikujate osakaal on Eestis viimastel aastatel vähenenud (2018. aastal vastavalt 20,7%; 15,1% ja 2,7%). Näiteks Soome ja Taani on tuntud väga populaarse ja nutika rattakasutuse poolest. Eesti suurimates linnades puudub rattateede põhivõrgustik, millel rattakasutuse kasv ja kasutamine põhineb. Põhjamaades on potentsiaali realiseerimiseks linnades välja arendatud eeskujulikud rattateede võrgustikud, Eesti linnades jagub </w:t>
      </w:r>
      <w:r w:rsidR="00FC145F">
        <w:t>selleks</w:t>
      </w:r>
      <w:r w:rsidRPr="00AA4918">
        <w:t xml:space="preserve"> arenguruumi. Ühissõidukite kasutajate, jalgsi ja jalgrattaga liikujate osakaalu vähenemise trendi murdmiseks on vaja soodustada ühis- ja jagatud transpordi kasutamist ning tervislikku ja säästlikku liikumisviisi. „Transpordi ja liikuvuse arengukavas 2021</w:t>
      </w:r>
      <w:bookmarkStart w:id="3" w:name="_Hlk90365777"/>
      <w:r w:rsidRPr="00AA4918">
        <w:t>–</w:t>
      </w:r>
      <w:bookmarkEnd w:id="3"/>
      <w:r w:rsidRPr="00AA4918">
        <w:t>2035“ on seatud eesmärgiks kasvatada aastaks 2035 ühistranspordiga, jalgrattaga või jalgsi tööl</w:t>
      </w:r>
      <w:r w:rsidR="00865AF0">
        <w:t xml:space="preserve"> </w:t>
      </w:r>
      <w:r w:rsidRPr="00AA4918">
        <w:t>käijate osakaalu 38</w:t>
      </w:r>
      <w:r w:rsidR="00FC3BFA">
        <w:t> </w:t>
      </w:r>
      <w:r w:rsidRPr="00AA4918">
        <w:t>protsendilt 55–60 protsendini. Ühtlasi on transpordi tulemusvaldkonna üks olulisim mõõdetav eesmärk vähendada transpordi CO</w:t>
      </w:r>
      <w:r w:rsidRPr="00AA4918">
        <w:rPr>
          <w:vertAlign w:val="subscript"/>
        </w:rPr>
        <w:t>2</w:t>
      </w:r>
      <w:r w:rsidRPr="00AA4918">
        <w:t xml:space="preserve">-heidet 1700 kilotonnini (kt) ehk 669,05 kt võrra võrreldes 2019. aastaga. </w:t>
      </w:r>
      <w:r w:rsidR="00B7782D">
        <w:t>„</w:t>
      </w:r>
      <w:r w:rsidRPr="00AA4918">
        <w:rPr>
          <w:i/>
          <w:iCs/>
        </w:rPr>
        <w:t>Fit for 55</w:t>
      </w:r>
      <w:r w:rsidR="00B7782D">
        <w:rPr>
          <w:i/>
          <w:iCs/>
        </w:rPr>
        <w:t>“</w:t>
      </w:r>
      <w:r w:rsidRPr="00AA4918">
        <w:t xml:space="preserve"> paketi</w:t>
      </w:r>
      <w:r w:rsidRPr="00AA4918">
        <w:rPr>
          <w:rStyle w:val="FootnoteReference"/>
        </w:rPr>
        <w:footnoteReference w:id="18"/>
      </w:r>
      <w:r w:rsidRPr="00AA4918">
        <w:t xml:space="preserve"> vastuvõtmisel võib see eesmärk olla veelgi ambitsioonikam.</w:t>
      </w:r>
    </w:p>
    <w:p w14:paraId="775E0057" w14:textId="77777777" w:rsidR="00FC145F" w:rsidRPr="00AA4918" w:rsidRDefault="00FC145F" w:rsidP="00F91F03">
      <w:pPr>
        <w:spacing w:after="0" w:line="240" w:lineRule="auto"/>
      </w:pPr>
    </w:p>
    <w:p w14:paraId="51727114" w14:textId="5BD28A9E" w:rsidR="002E3F64" w:rsidRDefault="002E3F64" w:rsidP="00865AF0">
      <w:pPr>
        <w:spacing w:after="0" w:line="240" w:lineRule="auto"/>
      </w:pPr>
      <w:r w:rsidRPr="00AA4918">
        <w:t xml:space="preserve">„Transpordi ja liikuvuse arengukava 2021–2035“ põhifookus on transpordivahendite ja </w:t>
      </w:r>
      <w:r w:rsidRPr="00AA4918">
        <w:br/>
        <w:t xml:space="preserve">-süsteemi keskkonnajalajälje vähendamine ehk säästva transpordi arendamise poliitika, et aidata saavutada kliimaeesmärke 2030. ja 2050. aastaks. Säästvuse seisukohalt on väiksemate või keskmise pikkusega vahemaade läbimisel jalgrattaga liikumine kui efektiivne, keskkonnasõbralik ning kasutajale taskukohane liikumisviis (sh jalgrattasõit, tõukeratta või rulaga sõit jne), aga ka jalgsi liikumine ning ühistransport. Suuremates linnades võib lühemate vahemaade läbimiseks jalgrattaga liiklemine olla konkurentsivõimelisem ja kiirem transpordiviis kui autoga sõites. Autoga liikumise osakaalu vähendades suureneb liiklusohutus ja </w:t>
      </w:r>
      <w:r w:rsidR="00FC3BFA">
        <w:t>suureneb</w:t>
      </w:r>
      <w:r w:rsidRPr="00AA4918">
        <w:t xml:space="preserve"> ka inimeste füüsiline aktiivsus, mis on tervisele kasulik.</w:t>
      </w:r>
    </w:p>
    <w:p w14:paraId="07EC4EC1" w14:textId="77777777" w:rsidR="004B5BC1" w:rsidRPr="00AA4918" w:rsidRDefault="004B5BC1" w:rsidP="00F91F03">
      <w:pPr>
        <w:spacing w:after="0" w:line="240" w:lineRule="auto"/>
      </w:pPr>
    </w:p>
    <w:p w14:paraId="2900380F" w14:textId="6666F135" w:rsidR="002E3F64" w:rsidRDefault="002E3F64" w:rsidP="00865AF0">
      <w:pPr>
        <w:spacing w:after="0" w:line="240" w:lineRule="auto"/>
      </w:pPr>
      <w:r w:rsidRPr="00AA4918">
        <w:t>Suurimat mõju määruse raames toetatavate tegevustega on võimalik saavutada Tallinna, Tartu ja Pärnu linnapiirkonnas. Tallinna linnapiirkonnas elab ligi pool Eesti elanikkonnast ning selles on suurim transpordikoormus ja kõige ulatuslikum pendelränne naaberomavalitsustest. Pool Eesti transpordi CO</w:t>
      </w:r>
      <w:r w:rsidRPr="00AA4918">
        <w:rPr>
          <w:vertAlign w:val="subscript"/>
        </w:rPr>
        <w:t>2</w:t>
      </w:r>
      <w:r w:rsidRPr="00AA4918">
        <w:t> heitkogusest tuleb Tallinna linnapiirkonnast – 1 400 000 t CO</w:t>
      </w:r>
      <w:r w:rsidRPr="00AA4918">
        <w:rPr>
          <w:vertAlign w:val="subscript"/>
        </w:rPr>
        <w:t>2</w:t>
      </w:r>
      <w:r w:rsidRPr="00AA4918">
        <w:t xml:space="preserve"> aastas (eesmärk 2030. aastaks 930 000 t).</w:t>
      </w:r>
      <w:r w:rsidR="005A7F70">
        <w:t xml:space="preserve"> </w:t>
      </w:r>
      <w:r w:rsidRPr="00AA4918">
        <w:t>Tallinna, Tartu ja Pärnu linnapiirkonnad ei ole jalgratta kasutamine igapäevase liikumisviisina oma potentsiaali saavutanud. Jalgrattateede pikkus ja võrkude terviklikkus ne</w:t>
      </w:r>
      <w:r w:rsidR="004B5BC1">
        <w:t>is</w:t>
      </w:r>
      <w:r w:rsidRPr="00AA4918">
        <w:t xml:space="preserve"> on ebapiisav, jalgrattamarsruudid ei ole sageli omavahel ühendatud</w:t>
      </w:r>
      <w:r w:rsidR="005A7F70">
        <w:t>,</w:t>
      </w:r>
      <w:r w:rsidRPr="00AA4918">
        <w:t xml:space="preserve"> on sagedaste katkestustega või ohtlikud, puudulikud </w:t>
      </w:r>
      <w:r w:rsidR="005A7F70">
        <w:t xml:space="preserve">on ka </w:t>
      </w:r>
      <w:r w:rsidRPr="00AA4918">
        <w:t>hoiustamis- ja parkimisvõimalused.</w:t>
      </w:r>
    </w:p>
    <w:p w14:paraId="0F133B76" w14:textId="77777777" w:rsidR="00FC3BFA" w:rsidRPr="00AA4918" w:rsidRDefault="00FC3BFA" w:rsidP="00F91F03">
      <w:pPr>
        <w:spacing w:after="0" w:line="240" w:lineRule="auto"/>
      </w:pPr>
    </w:p>
    <w:p w14:paraId="08735A5D" w14:textId="401E2442" w:rsidR="002E3F64" w:rsidRPr="00AA4918" w:rsidRDefault="002E3F64" w:rsidP="00F91F03">
      <w:pPr>
        <w:shd w:val="clear" w:color="auto" w:fill="FFFFFF" w:themeFill="background1"/>
        <w:spacing w:after="0" w:line="240" w:lineRule="auto"/>
        <w:rPr>
          <w:b/>
          <w:bCs/>
          <w:lang w:eastAsia="et-EE"/>
        </w:rPr>
      </w:pPr>
      <w:r w:rsidRPr="00AA4918">
        <w:t xml:space="preserve">Rakenduskava eesmärkide täitmiseks PO2 </w:t>
      </w:r>
      <w:r w:rsidRPr="00AA4918">
        <w:rPr>
          <w:lang w:eastAsia="et-EE"/>
        </w:rPr>
        <w:t xml:space="preserve">meetme nr 21.2.5.1 „Säästva mitmeliigilise linna liikumiskeskkonna edendamine“ raames on planeeritud 96 miljonit eurot, millest </w:t>
      </w:r>
      <w:r w:rsidR="004B5BC1">
        <w:rPr>
          <w:b/>
          <w:bCs/>
          <w:lang w:eastAsia="et-EE"/>
        </w:rPr>
        <w:t>eelnõukohase</w:t>
      </w:r>
      <w:r w:rsidR="004B5BC1" w:rsidRPr="00AA4918">
        <w:rPr>
          <w:b/>
          <w:bCs/>
          <w:lang w:eastAsia="et-EE"/>
        </w:rPr>
        <w:t xml:space="preserve"> </w:t>
      </w:r>
      <w:r w:rsidRPr="00AA4918">
        <w:rPr>
          <w:b/>
          <w:bCs/>
          <w:lang w:eastAsia="et-EE"/>
        </w:rPr>
        <w:t xml:space="preserve">määruse raames </w:t>
      </w:r>
      <w:r w:rsidRPr="00AA4918">
        <w:rPr>
          <w:rFonts w:eastAsia="Arial Unicode MS"/>
          <w:b/>
          <w:bCs/>
        </w:rPr>
        <w:t xml:space="preserve">rahastatakse nimetatud </w:t>
      </w:r>
      <w:r w:rsidRPr="00AA4918">
        <w:rPr>
          <w:b/>
          <w:bCs/>
          <w:noProof/>
        </w:rPr>
        <w:t>prioriteete</w:t>
      </w:r>
      <w:r w:rsidRPr="00AA4918">
        <w:rPr>
          <w:noProof/>
        </w:rPr>
        <w:t xml:space="preserve"> </w:t>
      </w:r>
      <w:r w:rsidRPr="00AA4918">
        <w:rPr>
          <w:b/>
          <w:lang w:eastAsia="et-EE"/>
        </w:rPr>
        <w:t>Euroopa Regionaalarengufondi (ERF) toel kokku 4 miljoni euro ulatuses.</w:t>
      </w:r>
    </w:p>
    <w:p w14:paraId="53A2DB1E" w14:textId="4E2BF99D" w:rsidR="000E2C20" w:rsidRPr="00AA4918" w:rsidRDefault="0030205B" w:rsidP="00F91F03">
      <w:pPr>
        <w:shd w:val="clear" w:color="auto" w:fill="FFFFFF" w:themeFill="background1"/>
        <w:spacing w:after="0" w:line="240" w:lineRule="auto"/>
        <w:rPr>
          <w:lang w:eastAsia="et-EE"/>
        </w:rPr>
      </w:pPr>
      <w:r w:rsidRPr="00AA4918">
        <w:rPr>
          <w:lang w:eastAsia="et-EE"/>
        </w:rPr>
        <w:t xml:space="preserve">Kuna </w:t>
      </w:r>
      <w:r w:rsidR="004B5BC1">
        <w:rPr>
          <w:lang w:eastAsia="et-EE"/>
        </w:rPr>
        <w:t>suurem osa</w:t>
      </w:r>
      <w:r w:rsidRPr="00AA4918">
        <w:rPr>
          <w:lang w:eastAsia="et-EE"/>
        </w:rPr>
        <w:t xml:space="preserve"> meetme vahenditest (92 miljonit eurot) on jagatud </w:t>
      </w:r>
      <w:r w:rsidR="00726C05" w:rsidRPr="00AA4918">
        <w:rPr>
          <w:lang w:eastAsia="et-EE"/>
        </w:rPr>
        <w:t>linnade määruse alusel</w:t>
      </w:r>
      <w:r w:rsidRPr="00AA4918">
        <w:rPr>
          <w:lang w:eastAsia="et-EE"/>
        </w:rPr>
        <w:t xml:space="preserve"> </w:t>
      </w:r>
      <w:r w:rsidR="004B5BC1">
        <w:rPr>
          <w:lang w:eastAsia="et-EE"/>
        </w:rPr>
        <w:t>ja</w:t>
      </w:r>
      <w:r w:rsidR="002B54EC" w:rsidRPr="00AA4918">
        <w:rPr>
          <w:lang w:eastAsia="et-EE"/>
        </w:rPr>
        <w:t xml:space="preserve"> 4</w:t>
      </w:r>
      <w:r w:rsidR="004A0DA5">
        <w:rPr>
          <w:lang w:eastAsia="et-EE"/>
        </w:rPr>
        <w:t> </w:t>
      </w:r>
      <w:r w:rsidR="002B54EC" w:rsidRPr="00AA4918">
        <w:rPr>
          <w:lang w:eastAsia="et-EE"/>
        </w:rPr>
        <w:t>miljonit eurot on suhteliselt väike summa</w:t>
      </w:r>
      <w:r w:rsidR="00726C05" w:rsidRPr="00AA4918">
        <w:rPr>
          <w:lang w:eastAsia="et-EE"/>
        </w:rPr>
        <w:t xml:space="preserve">, et seda </w:t>
      </w:r>
      <w:r w:rsidR="00880402" w:rsidRPr="00AA4918">
        <w:rPr>
          <w:lang w:eastAsia="et-EE"/>
        </w:rPr>
        <w:t>kolme</w:t>
      </w:r>
      <w:r w:rsidR="00726C05" w:rsidRPr="00AA4918">
        <w:rPr>
          <w:lang w:eastAsia="et-EE"/>
        </w:rPr>
        <w:t xml:space="preserve"> linnapiirkonna vahel diferentseerida</w:t>
      </w:r>
      <w:r w:rsidR="002B54EC" w:rsidRPr="00AA4918">
        <w:rPr>
          <w:lang w:eastAsia="et-EE"/>
        </w:rPr>
        <w:t xml:space="preserve">, </w:t>
      </w:r>
      <w:r w:rsidRPr="00AA4918">
        <w:rPr>
          <w:lang w:eastAsia="et-EE"/>
        </w:rPr>
        <w:t xml:space="preserve">siis </w:t>
      </w:r>
      <w:r w:rsidR="002B54EC" w:rsidRPr="00AA4918">
        <w:rPr>
          <w:lang w:eastAsia="et-EE"/>
        </w:rPr>
        <w:t xml:space="preserve">piirkonniti kohalike omavalitsuste </w:t>
      </w:r>
      <w:r w:rsidR="004B5BC1">
        <w:rPr>
          <w:lang w:eastAsia="et-EE"/>
        </w:rPr>
        <w:t>kaupa</w:t>
      </w:r>
      <w:r w:rsidR="002B54EC" w:rsidRPr="00AA4918">
        <w:rPr>
          <w:lang w:eastAsia="et-EE"/>
        </w:rPr>
        <w:t xml:space="preserve"> raha ei jagata </w:t>
      </w:r>
      <w:r w:rsidR="004B5BC1">
        <w:rPr>
          <w:lang w:eastAsia="et-EE"/>
        </w:rPr>
        <w:t xml:space="preserve">– </w:t>
      </w:r>
      <w:r w:rsidR="002B54EC" w:rsidRPr="00AA4918">
        <w:rPr>
          <w:lang w:eastAsia="et-EE"/>
        </w:rPr>
        <w:t xml:space="preserve">kõik omavalitsused kandideerivad </w:t>
      </w:r>
      <w:r w:rsidR="00BA0CA2" w:rsidRPr="00AA4918">
        <w:rPr>
          <w:lang w:eastAsia="et-EE"/>
        </w:rPr>
        <w:t>toetuse eelarvele</w:t>
      </w:r>
      <w:r w:rsidR="002B54EC" w:rsidRPr="00AA4918">
        <w:rPr>
          <w:lang w:eastAsia="et-EE"/>
        </w:rPr>
        <w:t xml:space="preserve"> võrdsetel alustel </w:t>
      </w:r>
      <w:r w:rsidR="00F4559A">
        <w:rPr>
          <w:lang w:eastAsia="et-EE"/>
        </w:rPr>
        <w:t>kehtestatavas</w:t>
      </w:r>
      <w:r w:rsidR="004B5BC1">
        <w:rPr>
          <w:lang w:eastAsia="et-EE"/>
        </w:rPr>
        <w:t xml:space="preserve"> </w:t>
      </w:r>
      <w:r w:rsidR="002B54EC" w:rsidRPr="00AA4918">
        <w:rPr>
          <w:lang w:eastAsia="et-EE"/>
        </w:rPr>
        <w:t>määruses sätestatud tingimuste</w:t>
      </w:r>
      <w:r w:rsidR="004B5BC1">
        <w:rPr>
          <w:lang w:eastAsia="et-EE"/>
        </w:rPr>
        <w:t>l</w:t>
      </w:r>
      <w:r w:rsidR="002B54EC" w:rsidRPr="00AA4918">
        <w:rPr>
          <w:lang w:eastAsia="et-EE"/>
        </w:rPr>
        <w:t>.</w:t>
      </w:r>
    </w:p>
    <w:p w14:paraId="160894C4" w14:textId="0813D953" w:rsidR="0030205B" w:rsidRPr="00F91F03" w:rsidRDefault="000E2C20" w:rsidP="00F91F03">
      <w:pPr>
        <w:shd w:val="clear" w:color="auto" w:fill="FFFFFF" w:themeFill="background1"/>
        <w:spacing w:after="0" w:line="240" w:lineRule="auto"/>
        <w:rPr>
          <w:lang w:eastAsia="et-EE"/>
        </w:rPr>
      </w:pPr>
      <w:r w:rsidRPr="00AA4918">
        <w:rPr>
          <w:lang w:eastAsia="et-EE"/>
        </w:rPr>
        <w:t xml:space="preserve">Tallinna, Tartu ja Pärnu linnapiirkonnad ei ole jalgratta kasutamine igapäevase liikumisviisina oma potentsiaali saavutanud. Autostumisest tingitud ummikud on suurim probleem linnades, eriti Tallinnas, Tartus ja Pärnus ja nende linnapiirkondades, kus autokasutus on suurim ning välisõhu saastatus kõrgeim. Rakenduskava planeeriti selliselt, et säästva liikuvuse toetuse saavad Tallinna, Tartu ja Pärnu linnapiirkonnad, kus on ülekaalukalt suuremad ja jõukamad KOVid, kellel on suurem haldussuutlikkus võrreldes ülejäänud Eesti piirkondadega ja ka </w:t>
      </w:r>
      <w:r w:rsidRPr="00AA4918">
        <w:rPr>
          <w:lang w:eastAsia="et-EE"/>
        </w:rPr>
        <w:lastRenderedPageBreak/>
        <w:t>taotluste kirjutamise kogemus. Seetõttu ei ole siin mõttekas diferentseerida suurlinnade lähivaldade toetusi</w:t>
      </w:r>
      <w:r w:rsidR="001C270D" w:rsidRPr="00AA4918">
        <w:rPr>
          <w:lang w:eastAsia="et-EE"/>
        </w:rPr>
        <w:t xml:space="preserve"> ning määruse raames on toetuse maksimaalne määr 70% ja taotleja omaosalus vähemalt 30%</w:t>
      </w:r>
      <w:r w:rsidRPr="00AA4918">
        <w:rPr>
          <w:lang w:eastAsia="et-EE"/>
        </w:rPr>
        <w:t>.</w:t>
      </w:r>
      <w:r w:rsidR="003A7F8A" w:rsidRPr="00AA4918">
        <w:rPr>
          <w:lang w:eastAsia="et-EE"/>
        </w:rPr>
        <w:t xml:space="preserve"> </w:t>
      </w:r>
      <w:r w:rsidRPr="00AA4918">
        <w:rPr>
          <w:lang w:eastAsia="et-EE"/>
        </w:rPr>
        <w:t xml:space="preserve">Niisamuti </w:t>
      </w:r>
      <w:r w:rsidR="00CB424D" w:rsidRPr="00AA4918">
        <w:rPr>
          <w:lang w:eastAsia="et-EE"/>
        </w:rPr>
        <w:t>võib eeldada trendi</w:t>
      </w:r>
      <w:r w:rsidRPr="00AA4918">
        <w:rPr>
          <w:lang w:eastAsia="et-EE"/>
        </w:rPr>
        <w:t>, et mida suurema rahvaarvuga omavalitus, seda suuremad probleemid neil liikuvusprobleemide lahendamisel on.</w:t>
      </w:r>
    </w:p>
    <w:p w14:paraId="22A9B302" w14:textId="77777777" w:rsidR="00FC3BFA" w:rsidRDefault="00FC3BFA" w:rsidP="00865AF0">
      <w:pPr>
        <w:pStyle w:val="BodyText"/>
        <w:widowControl w:val="0"/>
        <w:tabs>
          <w:tab w:val="center" w:pos="4938"/>
          <w:tab w:val="right" w:pos="9091"/>
        </w:tabs>
        <w:autoSpaceDE w:val="0"/>
        <w:rPr>
          <w:rStyle w:val="ui-provider"/>
        </w:rPr>
      </w:pPr>
    </w:p>
    <w:p w14:paraId="0E8DA1DC" w14:textId="107C9D6C" w:rsidR="002E3F64" w:rsidRPr="00AA4918" w:rsidRDefault="002E3F64" w:rsidP="00865AF0">
      <w:pPr>
        <w:pStyle w:val="BodyText"/>
        <w:widowControl w:val="0"/>
        <w:tabs>
          <w:tab w:val="center" w:pos="4938"/>
          <w:tab w:val="right" w:pos="9091"/>
        </w:tabs>
        <w:autoSpaceDE w:val="0"/>
        <w:rPr>
          <w:rStyle w:val="ui-provider"/>
        </w:rPr>
      </w:pPr>
      <w:r w:rsidRPr="00AA4918">
        <w:rPr>
          <w:rStyle w:val="ui-provider"/>
        </w:rPr>
        <w:t xml:space="preserve">Euroopa Parlamendi ja nõukogu määruse (EL) 2021/1060, 24. juuni 2021, millega kehtestatakse ühissätted Euroopa Regionaalarengu Fondi, Euroopa Sotsiaalfond+, Ühtekuuluvusfondi, Õiglase Ülemineku Fondi ja Euroopa Merendus-, Kalandus- ja Vesiviljelusfondi kohta ning nende ja Varjupaiga-, Rände- ja Integratsioonifondi, Sisejulgeolekufondi ning piirihalduse ja viisapoliitika rahastu suhtes kohaldatavad finantsreeglid, artikli 73 punkti 2 ja artikli 74 punkti 1 </w:t>
      </w:r>
      <w:r w:rsidR="005A7F70">
        <w:rPr>
          <w:rStyle w:val="ui-provider"/>
        </w:rPr>
        <w:t xml:space="preserve">kohaselt </w:t>
      </w:r>
      <w:r w:rsidRPr="00AA4918">
        <w:rPr>
          <w:rStyle w:val="ui-provider"/>
        </w:rPr>
        <w:t xml:space="preserve">on määruse rakendamise kohta koostatud </w:t>
      </w:r>
      <w:r w:rsidRPr="00AA4918">
        <w:rPr>
          <w:rStyle w:val="ui-provider"/>
          <w:b/>
          <w:bCs/>
        </w:rPr>
        <w:t>riskide hindamise analüüs</w:t>
      </w:r>
      <w:r w:rsidRPr="00AA4918">
        <w:rPr>
          <w:rStyle w:val="ui-provider"/>
        </w:rPr>
        <w:t xml:space="preserve"> (seletuskirja </w:t>
      </w:r>
      <w:r w:rsidRPr="00AA4918">
        <w:rPr>
          <w:rStyle w:val="ui-provider"/>
          <w:b/>
          <w:bCs/>
        </w:rPr>
        <w:t xml:space="preserve">lisa </w:t>
      </w:r>
      <w:r w:rsidR="00974E30">
        <w:rPr>
          <w:rStyle w:val="ui-provider"/>
          <w:b/>
          <w:bCs/>
        </w:rPr>
        <w:t>5</w:t>
      </w:r>
      <w:r w:rsidRPr="00AA4918">
        <w:rPr>
          <w:rStyle w:val="ui-provider"/>
        </w:rPr>
        <w:t>).</w:t>
      </w:r>
    </w:p>
    <w:p w14:paraId="6A873C2D" w14:textId="77777777" w:rsidR="002E3F64" w:rsidRPr="00AA4918" w:rsidRDefault="002E3F64" w:rsidP="00865AF0">
      <w:pPr>
        <w:pStyle w:val="BodyText"/>
        <w:widowControl w:val="0"/>
        <w:tabs>
          <w:tab w:val="center" w:pos="4938"/>
          <w:tab w:val="right" w:pos="9091"/>
        </w:tabs>
        <w:autoSpaceDE w:val="0"/>
      </w:pPr>
    </w:p>
    <w:p w14:paraId="611C8095" w14:textId="7602C29C" w:rsidR="002E3F64" w:rsidRPr="00AA4918" w:rsidRDefault="002E3F64" w:rsidP="00865AF0">
      <w:pPr>
        <w:pStyle w:val="BodyText"/>
        <w:widowControl w:val="0"/>
        <w:tabs>
          <w:tab w:val="center" w:pos="4938"/>
          <w:tab w:val="right" w:pos="9091"/>
        </w:tabs>
        <w:autoSpaceDE w:val="0"/>
        <w:rPr>
          <w:rFonts w:eastAsia="Arial Unicode MS"/>
          <w:b/>
          <w:bCs/>
        </w:rPr>
      </w:pPr>
      <w:r w:rsidRPr="00AA4918">
        <w:rPr>
          <w:rFonts w:eastAsia="Arial Unicode MS"/>
        </w:rPr>
        <w:t xml:space="preserve">Määruse eelnõu koostamisel </w:t>
      </w:r>
      <w:r w:rsidR="005A7F70">
        <w:rPr>
          <w:rFonts w:eastAsia="Arial Unicode MS"/>
        </w:rPr>
        <w:t xml:space="preserve">on </w:t>
      </w:r>
      <w:r w:rsidR="009363CA" w:rsidRPr="00AA4918">
        <w:rPr>
          <w:rFonts w:eastAsia="Arial Unicode MS"/>
        </w:rPr>
        <w:t>lähtut</w:t>
      </w:r>
      <w:r w:rsidR="005A7F70">
        <w:rPr>
          <w:rFonts w:eastAsia="Arial Unicode MS"/>
        </w:rPr>
        <w:t>ud</w:t>
      </w:r>
      <w:r w:rsidRPr="00AA4918">
        <w:rPr>
          <w:rFonts w:eastAsia="Arial Unicode MS"/>
        </w:rPr>
        <w:t xml:space="preserve"> Rahandusministeeriumi</w:t>
      </w:r>
      <w:r w:rsidR="00F859CB" w:rsidRPr="00AA4918">
        <w:rPr>
          <w:rFonts w:eastAsia="Arial Unicode MS"/>
        </w:rPr>
        <w:t>, Regionaal- ja Põllumajandusministeeriumi,</w:t>
      </w:r>
      <w:r w:rsidRPr="00AA4918">
        <w:rPr>
          <w:rFonts w:eastAsia="Arial Unicode MS"/>
        </w:rPr>
        <w:t xml:space="preserve"> Riigi Tugiteenuste Keskuse (RTK)</w:t>
      </w:r>
      <w:r w:rsidR="009A6B1D" w:rsidRPr="00AA4918">
        <w:rPr>
          <w:rFonts w:eastAsia="Arial Unicode MS"/>
        </w:rPr>
        <w:t xml:space="preserve"> ning Majandus- ja Kommunikatsiooniministeeriumi (MKM)</w:t>
      </w:r>
      <w:r w:rsidR="009363CA" w:rsidRPr="00AA4918">
        <w:rPr>
          <w:rFonts w:eastAsia="Arial Unicode MS"/>
        </w:rPr>
        <w:t xml:space="preserve"> </w:t>
      </w:r>
      <w:r w:rsidRPr="00AA4918">
        <w:rPr>
          <w:rFonts w:eastAsia="Arial Unicode MS"/>
        </w:rPr>
        <w:t>märkustest ja kommentaaridest. Sekkumiste väljatöötamis</w:t>
      </w:r>
      <w:r w:rsidR="005A7F70">
        <w:rPr>
          <w:rFonts w:eastAsia="Arial Unicode MS"/>
        </w:rPr>
        <w:t>s</w:t>
      </w:r>
      <w:r w:rsidRPr="00AA4918">
        <w:rPr>
          <w:rFonts w:eastAsia="Arial Unicode MS"/>
        </w:rPr>
        <w:t>e nii transpordi ja liikuvuse arengukava kui ka rakenduskava koostamisel kaasati laiapõhjaliselt asjaomaseid huvirühmi (arengukava väljatöötamisel nt ministeeriumid, Riigikantselei, riigiasutused, asjaomased riigi äriühingud, Eesti Linnade ja Valdade Liit, Harjumaa Omavalitsuste Liit, Eesti Puuetega Inimeste Koda jt) eri kaasamisvormides</w:t>
      </w:r>
      <w:r w:rsidRPr="00AA4918">
        <w:rPr>
          <w:rStyle w:val="FootnoteReference"/>
          <w:rFonts w:eastAsia="Arial Unicode MS"/>
        </w:rPr>
        <w:footnoteReference w:id="19"/>
      </w:r>
      <w:r w:rsidRPr="00AA4918">
        <w:rPr>
          <w:rFonts w:eastAsia="Arial Unicode MS"/>
        </w:rPr>
        <w:t>.</w:t>
      </w:r>
    </w:p>
    <w:p w14:paraId="1D7DC619" w14:textId="77777777" w:rsidR="002E3F64" w:rsidRPr="00AA4918" w:rsidRDefault="002E3F64" w:rsidP="00865AF0">
      <w:pPr>
        <w:pStyle w:val="BodyText"/>
        <w:widowControl w:val="0"/>
        <w:tabs>
          <w:tab w:val="center" w:pos="4938"/>
          <w:tab w:val="right" w:pos="9091"/>
        </w:tabs>
        <w:autoSpaceDE w:val="0"/>
        <w:rPr>
          <w:rFonts w:eastAsia="Arial Unicode MS"/>
        </w:rPr>
      </w:pPr>
    </w:p>
    <w:p w14:paraId="7D256B1F" w14:textId="15DCA045" w:rsidR="002E3F64" w:rsidRPr="00AA4918" w:rsidRDefault="002E3F64" w:rsidP="00865AF0">
      <w:pPr>
        <w:pStyle w:val="BodyText"/>
        <w:widowControl w:val="0"/>
        <w:tabs>
          <w:tab w:val="center" w:pos="4938"/>
          <w:tab w:val="right" w:pos="9091"/>
        </w:tabs>
        <w:autoSpaceDE w:val="0"/>
      </w:pPr>
      <w:r w:rsidRPr="00AA4918">
        <w:t xml:space="preserve">Määrus jõustub üldises korras. Määruse alusel hakatakse projekte rakendama 1. jaanuarist </w:t>
      </w:r>
      <w:r w:rsidR="005934DA" w:rsidRPr="00AA4918">
        <w:t>2023. a</w:t>
      </w:r>
      <w:r w:rsidR="00FC3BFA">
        <w:t>,</w:t>
      </w:r>
      <w:r w:rsidR="005934DA" w:rsidRPr="00AA4918">
        <w:t xml:space="preserve"> </w:t>
      </w:r>
      <w:r w:rsidR="00AA71A6" w:rsidRPr="00AA4918">
        <w:t>kuna selliselt võivad</w:t>
      </w:r>
      <w:r w:rsidR="006B0A2D" w:rsidRPr="00AA4918">
        <w:t xml:space="preserve"> KOVid taotleda rahastust ka juba projektidele, mille rakendamist nad on alustanud omal riisikol, kuid millele nad on eeldanud </w:t>
      </w:r>
      <w:proofErr w:type="spellStart"/>
      <w:r w:rsidR="006B0A2D" w:rsidRPr="00AA4918">
        <w:t>SF</w:t>
      </w:r>
      <w:r w:rsidR="00B7782D">
        <w:t>ist</w:t>
      </w:r>
      <w:proofErr w:type="spellEnd"/>
      <w:r w:rsidR="006B0A2D" w:rsidRPr="00AA4918">
        <w:t xml:space="preserve"> toetust saada</w:t>
      </w:r>
      <w:r w:rsidRPr="00AA4918">
        <w:t>.</w:t>
      </w:r>
    </w:p>
    <w:p w14:paraId="1F8B6D63" w14:textId="77777777" w:rsidR="002E3F64" w:rsidRPr="00AA4918" w:rsidRDefault="002E3F64" w:rsidP="00865AF0">
      <w:pPr>
        <w:pStyle w:val="BodyText"/>
        <w:widowControl w:val="0"/>
        <w:tabs>
          <w:tab w:val="center" w:pos="4938"/>
          <w:tab w:val="right" w:pos="9091"/>
        </w:tabs>
        <w:autoSpaceDE w:val="0"/>
        <w:rPr>
          <w:rFonts w:eastAsia="Arial Unicode MS"/>
        </w:rPr>
      </w:pPr>
    </w:p>
    <w:p w14:paraId="076C4756" w14:textId="23F63B18" w:rsidR="003C4940" w:rsidRDefault="000634B6" w:rsidP="00865AF0">
      <w:pPr>
        <w:spacing w:after="0" w:line="240" w:lineRule="auto"/>
      </w:pPr>
      <w:r w:rsidRPr="00AA4918">
        <w:rPr>
          <w:rFonts w:eastAsia="Times New Roman" w:cs="Times New Roman"/>
          <w:kern w:val="0"/>
          <w:szCs w:val="24"/>
          <w14:ligatures w14:val="none"/>
        </w:rPr>
        <w:t>Määruse</w:t>
      </w:r>
      <w:r w:rsidRPr="00AA4918">
        <w:rPr>
          <w:rFonts w:eastAsia="Arial Unicode MS"/>
        </w:rPr>
        <w:t xml:space="preserve"> eelnõu ja seletuskirja koostas</w:t>
      </w:r>
      <w:r w:rsidR="002F55A3" w:rsidRPr="00AA4918">
        <w:rPr>
          <w:rFonts w:eastAsia="Arial Unicode MS"/>
        </w:rPr>
        <w:t>id</w:t>
      </w:r>
      <w:r w:rsidRPr="00AA4918">
        <w:rPr>
          <w:rFonts w:eastAsia="Arial Unicode MS"/>
        </w:rPr>
        <w:t xml:space="preserve"> Kliimaministeeriumi (edaspidi </w:t>
      </w:r>
      <w:r w:rsidRPr="00AA4918">
        <w:rPr>
          <w:rFonts w:eastAsia="Arial Unicode MS"/>
          <w:i/>
          <w:iCs/>
        </w:rPr>
        <w:t>K</w:t>
      </w:r>
      <w:r w:rsidR="00FC3BFA">
        <w:rPr>
          <w:rFonts w:eastAsia="Arial Unicode MS"/>
          <w:i/>
          <w:iCs/>
        </w:rPr>
        <w:t>li</w:t>
      </w:r>
      <w:r w:rsidRPr="00AA4918">
        <w:rPr>
          <w:rFonts w:eastAsia="Arial Unicode MS"/>
          <w:i/>
          <w:iCs/>
        </w:rPr>
        <w:t>M</w:t>
      </w:r>
      <w:r w:rsidRPr="00AA4918">
        <w:rPr>
          <w:rFonts w:eastAsia="Arial Unicode MS"/>
        </w:rPr>
        <w:t xml:space="preserve">) </w:t>
      </w:r>
      <w:r w:rsidR="00A20A6D" w:rsidRPr="00AA4918">
        <w:rPr>
          <w:rFonts w:eastAsia="Arial Unicode MS"/>
        </w:rPr>
        <w:t>liikuvuse</w:t>
      </w:r>
      <w:r w:rsidRPr="00AA4918">
        <w:rPr>
          <w:rFonts w:eastAsia="Arial Unicode MS"/>
        </w:rPr>
        <w:t xml:space="preserve"> arengu ja investeeringute osakonna eksper</w:t>
      </w:r>
      <w:r w:rsidR="007865D8" w:rsidRPr="00AA4918">
        <w:rPr>
          <w:rFonts w:eastAsia="Arial Unicode MS"/>
        </w:rPr>
        <w:t>t</w:t>
      </w:r>
      <w:r w:rsidR="00A20A6D" w:rsidRPr="00AA4918">
        <w:rPr>
          <w:rFonts w:eastAsia="Arial Unicode MS"/>
        </w:rPr>
        <w:t xml:space="preserve"> </w:t>
      </w:r>
      <w:r w:rsidRPr="00AA4918">
        <w:rPr>
          <w:rFonts w:eastAsia="Arial Unicode MS"/>
        </w:rPr>
        <w:t xml:space="preserve">Ursula Sarnet (tel 715 3404, </w:t>
      </w:r>
      <w:hyperlink r:id="rId13" w:history="1">
        <w:r w:rsidRPr="00AA4918">
          <w:rPr>
            <w:rStyle w:val="Hyperlink"/>
            <w:rFonts w:eastAsia="Arial Unicode MS"/>
            <w:snapToGrid/>
          </w:rPr>
          <w:t>ursula.sarnet@kliimaministeerium.ee</w:t>
        </w:r>
      </w:hyperlink>
      <w:r w:rsidRPr="00AA4918">
        <w:rPr>
          <w:rFonts w:eastAsia="Arial Unicode MS"/>
        </w:rPr>
        <w:t>)</w:t>
      </w:r>
      <w:r w:rsidR="0007740C" w:rsidRPr="00AA4918">
        <w:rPr>
          <w:rFonts w:eastAsia="Arial Unicode MS"/>
        </w:rPr>
        <w:t xml:space="preserve"> ja endine ekspert Liis Spiegelberg (tel 5436 0337)</w:t>
      </w:r>
      <w:r w:rsidRPr="00AA4918">
        <w:rPr>
          <w:rFonts w:eastAsia="Arial Unicode MS"/>
        </w:rPr>
        <w:t xml:space="preserve">. </w:t>
      </w:r>
      <w:r w:rsidR="00FC3BFA">
        <w:t>Õigusekspertiisi tegid</w:t>
      </w:r>
      <w:r w:rsidRPr="00AA4918">
        <w:t xml:space="preserve"> K</w:t>
      </w:r>
      <w:r w:rsidR="00FC3BFA">
        <w:t>li</w:t>
      </w:r>
      <w:r w:rsidRPr="00AA4918">
        <w:t>M riigiabi ekspert Anneli Schmiedeberg (tel 639</w:t>
      </w:r>
      <w:r w:rsidR="00FC3BFA">
        <w:t> </w:t>
      </w:r>
      <w:r w:rsidRPr="00AA4918">
        <w:t xml:space="preserve">7618, </w:t>
      </w:r>
      <w:hyperlink r:id="rId14" w:history="1">
        <w:r w:rsidRPr="00AA4918">
          <w:rPr>
            <w:rStyle w:val="Hyperlink"/>
            <w:snapToGrid/>
          </w:rPr>
          <w:t>anneli.schmiedeberg@kliimaministeerium.ee</w:t>
        </w:r>
      </w:hyperlink>
      <w:r w:rsidRPr="00AA4918">
        <w:t>)</w:t>
      </w:r>
      <w:r w:rsidR="009E7CA5" w:rsidRPr="00AA4918">
        <w:t xml:space="preserve"> ja </w:t>
      </w:r>
      <w:r w:rsidR="009E7CA5" w:rsidRPr="00AA4918">
        <w:rPr>
          <w:rFonts w:eastAsia="Times New Roman" w:cs="Times New Roman"/>
          <w:kern w:val="0"/>
          <w:szCs w:val="24"/>
          <w14:ligatures w14:val="none"/>
        </w:rPr>
        <w:t xml:space="preserve">õigusosakonna jurist Rene Lauk (tel 626 2948, </w:t>
      </w:r>
      <w:hyperlink r:id="rId15" w:history="1">
        <w:r w:rsidR="009E7CA5" w:rsidRPr="00AA4918">
          <w:rPr>
            <w:rStyle w:val="Hyperlink"/>
            <w:rFonts w:eastAsia="Times New Roman"/>
            <w:snapToGrid/>
            <w:kern w:val="0"/>
            <w:szCs w:val="24"/>
            <w14:ligatures w14:val="none"/>
          </w:rPr>
          <w:t>rene.lauk@kliimaministeerium.ee</w:t>
        </w:r>
      </w:hyperlink>
      <w:r w:rsidR="009E7CA5" w:rsidRPr="00AA4918">
        <w:rPr>
          <w:rFonts w:eastAsia="Times New Roman" w:cs="Times New Roman"/>
          <w:kern w:val="0"/>
          <w:szCs w:val="24"/>
          <w14:ligatures w14:val="none"/>
        </w:rPr>
        <w:t>)</w:t>
      </w:r>
      <w:r w:rsidR="00531F30" w:rsidRPr="00AA4918">
        <w:t>.</w:t>
      </w:r>
      <w:r w:rsidR="00FC3BFA">
        <w:t xml:space="preserve"> Keeletoimetaja oli õigusosakonna peaspetsialist Aili Sandre (</w:t>
      </w:r>
      <w:hyperlink r:id="rId16" w:history="1">
        <w:r w:rsidR="00FC3BFA" w:rsidRPr="00967294">
          <w:rPr>
            <w:rStyle w:val="Hyperlink"/>
            <w:rFonts w:cstheme="minorBidi"/>
            <w:snapToGrid/>
          </w:rPr>
          <w:t>aili.sandre@kliimaministeerium.ee</w:t>
        </w:r>
      </w:hyperlink>
      <w:r w:rsidR="00FC3BFA">
        <w:t>).</w:t>
      </w:r>
    </w:p>
    <w:p w14:paraId="45410731" w14:textId="77777777" w:rsidR="00FC3BFA" w:rsidRPr="00AA4918" w:rsidRDefault="00FC3BFA" w:rsidP="00F91F03">
      <w:pPr>
        <w:spacing w:after="0" w:line="240" w:lineRule="auto"/>
        <w:rPr>
          <w:rFonts w:cs="Times New Roman"/>
          <w:szCs w:val="24"/>
        </w:rPr>
      </w:pPr>
    </w:p>
    <w:p w14:paraId="3A17C33A" w14:textId="77777777" w:rsidR="00D6769F" w:rsidRPr="00AA4918" w:rsidRDefault="00D6769F" w:rsidP="00F91F03">
      <w:pPr>
        <w:pStyle w:val="Heading2"/>
        <w:spacing w:line="240" w:lineRule="auto"/>
        <w:rPr>
          <w:rStyle w:val="Strong"/>
          <w:rFonts w:eastAsiaTheme="minorHAnsi" w:cstheme="minorBidi"/>
          <w:b/>
          <w:bCs w:val="0"/>
          <w:szCs w:val="24"/>
        </w:rPr>
      </w:pPr>
      <w:r w:rsidRPr="00AA4918">
        <w:rPr>
          <w:rStyle w:val="Strong"/>
          <w:b/>
          <w:bCs w:val="0"/>
          <w:szCs w:val="24"/>
        </w:rPr>
        <w:t>2. Eelnõu sisu ja võrdlev analüüs</w:t>
      </w:r>
    </w:p>
    <w:p w14:paraId="3083A1B2" w14:textId="77777777" w:rsidR="00D6769F" w:rsidRPr="00AA4918" w:rsidRDefault="00D6769F" w:rsidP="00F91F03">
      <w:pPr>
        <w:spacing w:after="0" w:line="240" w:lineRule="auto"/>
      </w:pPr>
    </w:p>
    <w:p w14:paraId="5EC27741" w14:textId="77777777" w:rsidR="00D6769F" w:rsidRPr="00AA4918" w:rsidRDefault="00D6769F" w:rsidP="00865AF0">
      <w:pPr>
        <w:spacing w:after="0" w:line="240" w:lineRule="auto"/>
        <w:rPr>
          <w:rFonts w:cs="Times New Roman"/>
          <w:b/>
          <w:bCs/>
          <w:szCs w:val="24"/>
        </w:rPr>
      </w:pPr>
      <w:r w:rsidRPr="00AA4918">
        <w:rPr>
          <w:rFonts w:cs="Times New Roman"/>
          <w:b/>
          <w:bCs/>
          <w:szCs w:val="24"/>
        </w:rPr>
        <w:t>Eelnõu koosneb 9 peatükist ja 23 paragrahvist. Peatükid on järgmised:</w:t>
      </w:r>
    </w:p>
    <w:p w14:paraId="6565EDE0" w14:textId="3845D831" w:rsidR="00D6769F" w:rsidRPr="00AA4918" w:rsidRDefault="00D6769F" w:rsidP="00865AF0">
      <w:pPr>
        <w:pStyle w:val="ListParagraph"/>
        <w:numPr>
          <w:ilvl w:val="0"/>
          <w:numId w:val="2"/>
        </w:numPr>
        <w:jc w:val="both"/>
      </w:pPr>
      <w:r w:rsidRPr="00AA4918">
        <w:t>Üldsätted;</w:t>
      </w:r>
    </w:p>
    <w:p w14:paraId="12638E7B" w14:textId="6A83ACC9" w:rsidR="00D6769F" w:rsidRPr="00AA4918" w:rsidRDefault="00D6769F" w:rsidP="00865AF0">
      <w:pPr>
        <w:pStyle w:val="ListParagraph"/>
        <w:numPr>
          <w:ilvl w:val="0"/>
          <w:numId w:val="2"/>
        </w:numPr>
        <w:jc w:val="both"/>
      </w:pPr>
      <w:r w:rsidRPr="00AA4918">
        <w:t>Toetatavad tegevused, kulude abikõlblikkus ja toetuse määr;</w:t>
      </w:r>
    </w:p>
    <w:p w14:paraId="105DD1F0" w14:textId="588884D1" w:rsidR="00D6769F" w:rsidRPr="00AA4918" w:rsidRDefault="00D6769F" w:rsidP="00865AF0">
      <w:pPr>
        <w:pStyle w:val="ListParagraph"/>
        <w:numPr>
          <w:ilvl w:val="0"/>
          <w:numId w:val="2"/>
        </w:numPr>
        <w:jc w:val="both"/>
      </w:pPr>
      <w:r w:rsidRPr="00AA4918">
        <w:t>Nõuded taotlejale, partnerile ja taotlusele;</w:t>
      </w:r>
    </w:p>
    <w:p w14:paraId="7A4BA213" w14:textId="085C320D" w:rsidR="00D6769F" w:rsidRPr="00AA4918" w:rsidRDefault="00D6769F" w:rsidP="00865AF0">
      <w:pPr>
        <w:pStyle w:val="ListParagraph"/>
        <w:numPr>
          <w:ilvl w:val="0"/>
          <w:numId w:val="2"/>
        </w:numPr>
        <w:jc w:val="both"/>
      </w:pPr>
      <w:r w:rsidRPr="00AA4918">
        <w:t>Taotluse esitamine ja menetlemine;</w:t>
      </w:r>
    </w:p>
    <w:p w14:paraId="4295B474" w14:textId="53F8D452" w:rsidR="00D6769F" w:rsidRPr="00AA4918" w:rsidRDefault="00D6769F" w:rsidP="00865AF0">
      <w:pPr>
        <w:pStyle w:val="ListParagraph"/>
        <w:numPr>
          <w:ilvl w:val="0"/>
          <w:numId w:val="2"/>
        </w:numPr>
        <w:jc w:val="both"/>
      </w:pPr>
      <w:r w:rsidRPr="00AA4918">
        <w:t>Taotluse rahuldamise otsuse muutmine ja kehtetuks tunnistamine;</w:t>
      </w:r>
    </w:p>
    <w:p w14:paraId="0438A23B" w14:textId="0BF61F17" w:rsidR="00D6769F" w:rsidRPr="00AA4918" w:rsidRDefault="00D6769F" w:rsidP="00865AF0">
      <w:pPr>
        <w:pStyle w:val="ListParagraph"/>
        <w:numPr>
          <w:ilvl w:val="0"/>
          <w:numId w:val="2"/>
        </w:numPr>
        <w:jc w:val="both"/>
      </w:pPr>
      <w:r w:rsidRPr="00AA4918">
        <w:t>Toetuse saaja, partneri ja rakendusüksuse õigused ja kohustused;</w:t>
      </w:r>
    </w:p>
    <w:p w14:paraId="0BB46DFB" w14:textId="7C136BE6" w:rsidR="00D6769F" w:rsidRPr="00AA4918" w:rsidRDefault="00D6769F" w:rsidP="00865AF0">
      <w:pPr>
        <w:pStyle w:val="ListParagraph"/>
        <w:numPr>
          <w:ilvl w:val="0"/>
          <w:numId w:val="2"/>
        </w:numPr>
        <w:jc w:val="both"/>
      </w:pPr>
      <w:r w:rsidRPr="00AA4918">
        <w:t>Aruannete esitamine;</w:t>
      </w:r>
    </w:p>
    <w:p w14:paraId="23EBE0AC" w14:textId="101F5FC0" w:rsidR="00D6769F" w:rsidRPr="00AA4918" w:rsidRDefault="00D6769F" w:rsidP="00865AF0">
      <w:pPr>
        <w:pStyle w:val="ListParagraph"/>
        <w:numPr>
          <w:ilvl w:val="0"/>
          <w:numId w:val="2"/>
        </w:numPr>
        <w:jc w:val="both"/>
      </w:pPr>
      <w:r w:rsidRPr="00AA4918">
        <w:t>Toetuse maksmise tingimused</w:t>
      </w:r>
      <w:r w:rsidR="00103F4C" w:rsidRPr="00AA4918">
        <w:t xml:space="preserve"> ja kord</w:t>
      </w:r>
      <w:r w:rsidRPr="00AA4918">
        <w:t>;</w:t>
      </w:r>
    </w:p>
    <w:p w14:paraId="2B16D996" w14:textId="1EA912B5" w:rsidR="00D6769F" w:rsidRPr="00AA4918" w:rsidRDefault="00600C84" w:rsidP="00865AF0">
      <w:pPr>
        <w:pStyle w:val="ListParagraph"/>
        <w:numPr>
          <w:ilvl w:val="0"/>
          <w:numId w:val="2"/>
        </w:numPr>
        <w:jc w:val="both"/>
      </w:pPr>
      <w:r w:rsidRPr="00AA4918">
        <w:t>Finantskorrektsioonide tegemine ja toetuse tagastamine ning vaide menetlemine</w:t>
      </w:r>
      <w:r w:rsidR="00D6769F" w:rsidRPr="00AA4918">
        <w:t>.</w:t>
      </w:r>
    </w:p>
    <w:p w14:paraId="44EFB80D" w14:textId="77777777" w:rsidR="003C4940" w:rsidRPr="00AA4918" w:rsidRDefault="003C4940" w:rsidP="00F91F03">
      <w:pPr>
        <w:spacing w:after="0" w:line="240" w:lineRule="auto"/>
      </w:pPr>
    </w:p>
    <w:p w14:paraId="2A1AAEFB" w14:textId="36837F9D" w:rsidR="009F4BD4" w:rsidRPr="00AA4918" w:rsidRDefault="00FB7510" w:rsidP="00F91F03">
      <w:pPr>
        <w:pStyle w:val="Heading2"/>
        <w:spacing w:line="240" w:lineRule="auto"/>
        <w:rPr>
          <w:rFonts w:eastAsia="Arial Unicode MS"/>
          <w:b w:val="0"/>
          <w:szCs w:val="24"/>
        </w:rPr>
      </w:pPr>
      <w:r>
        <w:rPr>
          <w:rFonts w:eastAsia="Arial Unicode MS"/>
          <w:szCs w:val="24"/>
          <w:u w:val="single"/>
        </w:rPr>
        <w:lastRenderedPageBreak/>
        <w:t>Eelnõu</w:t>
      </w:r>
      <w:r w:rsidRPr="00AA4918">
        <w:rPr>
          <w:rFonts w:eastAsia="Arial Unicode MS"/>
          <w:szCs w:val="24"/>
          <w:u w:val="single"/>
        </w:rPr>
        <w:t xml:space="preserve"> </w:t>
      </w:r>
      <w:r w:rsidR="009F4BD4" w:rsidRPr="00AA4918">
        <w:rPr>
          <w:rFonts w:eastAsia="Arial Unicode MS"/>
          <w:szCs w:val="24"/>
          <w:u w:val="single"/>
        </w:rPr>
        <w:t>1. peatükis</w:t>
      </w:r>
    </w:p>
    <w:p w14:paraId="0D3373D4" w14:textId="2F34BC43" w:rsidR="009F4BD4" w:rsidRPr="00AA4918" w:rsidRDefault="009F4BD4" w:rsidP="00F91F03">
      <w:pPr>
        <w:widowControl w:val="0"/>
        <w:tabs>
          <w:tab w:val="center" w:pos="4938"/>
          <w:tab w:val="right" w:pos="9091"/>
        </w:tabs>
        <w:autoSpaceDE w:val="0"/>
        <w:spacing w:after="0" w:line="240" w:lineRule="auto"/>
        <w:rPr>
          <w:rFonts w:eastAsia="Arial Unicode MS"/>
        </w:rPr>
      </w:pPr>
      <w:r w:rsidRPr="00AA4918">
        <w:rPr>
          <w:rFonts w:eastAsia="Arial Unicode MS"/>
        </w:rPr>
        <w:t xml:space="preserve">sätestatakse määruse </w:t>
      </w:r>
      <w:r w:rsidR="004361E1" w:rsidRPr="00AA4918">
        <w:rPr>
          <w:rFonts w:eastAsia="Arial Unicode MS"/>
        </w:rPr>
        <w:t>reguleerimisala</w:t>
      </w:r>
      <w:r w:rsidRPr="00AA4918">
        <w:rPr>
          <w:rFonts w:eastAsia="Arial Unicode MS"/>
        </w:rPr>
        <w:t>, toetuse andmise eesmärgid ja tulemused</w:t>
      </w:r>
      <w:r w:rsidR="004E0026" w:rsidRPr="00AA4918">
        <w:rPr>
          <w:rFonts w:eastAsia="Arial Unicode MS"/>
        </w:rPr>
        <w:t xml:space="preserve"> ning rakendusüksus ja rakendusasutus</w:t>
      </w:r>
      <w:r w:rsidRPr="00AA4918">
        <w:rPr>
          <w:rFonts w:eastAsia="Arial Unicode MS"/>
        </w:rPr>
        <w:t>.</w:t>
      </w:r>
    </w:p>
    <w:p w14:paraId="09EF511A" w14:textId="26170AFE" w:rsidR="009F4BD4" w:rsidRPr="00AA4918" w:rsidRDefault="00FB7510" w:rsidP="00865AF0">
      <w:pPr>
        <w:pStyle w:val="NoSpacing"/>
        <w:jc w:val="both"/>
        <w:rPr>
          <w:rFonts w:ascii="Times New Roman" w:hAnsi="Times New Roman"/>
          <w:sz w:val="24"/>
          <w:szCs w:val="24"/>
        </w:rPr>
      </w:pPr>
      <w:r>
        <w:rPr>
          <w:rFonts w:ascii="Times New Roman" w:hAnsi="Times New Roman"/>
          <w:sz w:val="24"/>
          <w:szCs w:val="24"/>
        </w:rPr>
        <w:t>Eelnõu</w:t>
      </w:r>
      <w:r w:rsidR="009F4BD4" w:rsidRPr="00AA4918">
        <w:rPr>
          <w:rFonts w:ascii="Times New Roman" w:hAnsi="Times New Roman"/>
          <w:sz w:val="24"/>
          <w:szCs w:val="24"/>
        </w:rPr>
        <w:t xml:space="preserve"> § 1 sisu tuleneb enamjaolt ühendmääruse §-dest 41 ja 49 ning eelkõige läbivast nõudest seostada toetuse andmine riigi pikaajalise arengustrateegia, valdkondliku arengukava või strateegiaga (sh tegevuspõhise programmi</w:t>
      </w:r>
      <w:r>
        <w:rPr>
          <w:rFonts w:ascii="Times New Roman" w:hAnsi="Times New Roman"/>
          <w:sz w:val="24"/>
          <w:szCs w:val="24"/>
        </w:rPr>
        <w:t>ga</w:t>
      </w:r>
      <w:r w:rsidR="009F4BD4" w:rsidRPr="00AA4918">
        <w:rPr>
          <w:rFonts w:ascii="Times New Roman" w:hAnsi="Times New Roman"/>
          <w:sz w:val="24"/>
          <w:szCs w:val="24"/>
        </w:rPr>
        <w:t>) kui ka Euroopa Liidu vastavate strateegiliste dokumentide, eesmärkide ja mõõdikutega.</w:t>
      </w:r>
    </w:p>
    <w:p w14:paraId="10CCB310" w14:textId="77777777" w:rsidR="009F4BD4" w:rsidRPr="00AA4918" w:rsidRDefault="009F4BD4" w:rsidP="00865AF0">
      <w:pPr>
        <w:spacing w:after="0" w:line="240" w:lineRule="auto"/>
        <w:rPr>
          <w:rFonts w:cs="Times New Roman"/>
          <w:szCs w:val="24"/>
        </w:rPr>
      </w:pPr>
    </w:p>
    <w:p w14:paraId="5A2C9110" w14:textId="4F4AB2DB" w:rsidR="007A1525" w:rsidRPr="00AA4918" w:rsidRDefault="00FB7510" w:rsidP="00F91F03">
      <w:pPr>
        <w:pStyle w:val="Heading2"/>
        <w:spacing w:line="240" w:lineRule="auto"/>
        <w:rPr>
          <w:rFonts w:eastAsia="Arial Unicode MS"/>
          <w:b w:val="0"/>
          <w:bCs/>
          <w:szCs w:val="24"/>
          <w:u w:val="single"/>
        </w:rPr>
      </w:pPr>
      <w:r>
        <w:rPr>
          <w:rFonts w:eastAsia="Arial Unicode MS"/>
          <w:b w:val="0"/>
          <w:szCs w:val="24"/>
          <w:u w:val="single"/>
        </w:rPr>
        <w:t>Eelnõu</w:t>
      </w:r>
      <w:r w:rsidR="007A1525" w:rsidRPr="00AA4918">
        <w:rPr>
          <w:rFonts w:eastAsia="Arial Unicode MS"/>
          <w:b w:val="0"/>
          <w:szCs w:val="24"/>
          <w:u w:val="single"/>
        </w:rPr>
        <w:t xml:space="preserve"> § 1</w:t>
      </w:r>
    </w:p>
    <w:p w14:paraId="290A9292" w14:textId="6B374113" w:rsidR="006331DA" w:rsidRPr="00AA4918" w:rsidRDefault="006331DA" w:rsidP="00F91F03">
      <w:pPr>
        <w:spacing w:after="0" w:line="240" w:lineRule="auto"/>
        <w:rPr>
          <w:rFonts w:eastAsia="Arial Unicode MS"/>
          <w:bCs/>
          <w:szCs w:val="24"/>
          <w:u w:val="single"/>
        </w:rPr>
      </w:pPr>
      <w:r w:rsidRPr="00AA4918">
        <w:rPr>
          <w:rFonts w:eastAsia="Arial Unicode MS"/>
          <w:u w:val="single"/>
        </w:rPr>
        <w:t>Lõike 1</w:t>
      </w:r>
      <w:r w:rsidRPr="00AA4918">
        <w:rPr>
          <w:rFonts w:eastAsia="Arial Unicode MS"/>
        </w:rPr>
        <w:t xml:space="preserve"> kohaselt reguleeritakse määrusega </w:t>
      </w:r>
      <w:r w:rsidRPr="00AA4918">
        <w:rPr>
          <w:lang w:eastAsia="et-EE"/>
        </w:rPr>
        <w:t>transpordi tulemusvaldkonna „Transpordi konkurentsivõime ja liikuvuse programmi“ meetme „Transpordi konkurentsivõime“ programmi tegevuse 1.5. „Keskkonnahoidlikku liikuvust soodustav linnakeskkond“ eesmärkide saavutamiseks toetuse andmise tingimusi kooskõlas rakenduskavaga</w:t>
      </w:r>
      <w:r w:rsidRPr="00AA4918">
        <w:t>.</w:t>
      </w:r>
    </w:p>
    <w:p w14:paraId="418B2122" w14:textId="7FBC5A7D" w:rsidR="006331DA" w:rsidRPr="00AA4918" w:rsidRDefault="006331DA" w:rsidP="00F91F03">
      <w:pPr>
        <w:spacing w:after="0" w:line="240" w:lineRule="auto"/>
        <w:rPr>
          <w:shd w:val="clear" w:color="auto" w:fill="FFFFFF"/>
        </w:rPr>
      </w:pPr>
      <w:r w:rsidRPr="00AA4918">
        <w:t xml:space="preserve">Riigieelarve seaduse § 19 lõike 1 kohaselt on programm </w:t>
      </w:r>
      <w:r w:rsidRPr="00AA4918">
        <w:rPr>
          <w:shd w:val="clear" w:color="auto" w:fill="FFFFFF"/>
        </w:rPr>
        <w:t>strateegiline arengudokument, milles määratakse tulemusvaldkonna alaeesmärgi saavutamisele suunatud meetmed, mõõdikud, tegevused ja rahastamiskava, ning see on aluseks ka toetuste andmisel.</w:t>
      </w:r>
    </w:p>
    <w:p w14:paraId="058B1F8D" w14:textId="2B8E08AD" w:rsidR="006331DA" w:rsidRPr="00AA4918" w:rsidRDefault="006331DA" w:rsidP="00F91F03">
      <w:pPr>
        <w:spacing w:after="0" w:line="240" w:lineRule="auto"/>
        <w:rPr>
          <w:rFonts w:cs="Times New Roman"/>
          <w:szCs w:val="24"/>
        </w:rPr>
      </w:pPr>
      <w:r w:rsidRPr="00AA4918">
        <w:rPr>
          <w:rFonts w:eastAsia="Arial Unicode MS"/>
          <w:u w:val="single"/>
        </w:rPr>
        <w:t>Lõike 2</w:t>
      </w:r>
      <w:r w:rsidRPr="00AA4918">
        <w:rPr>
          <w:rFonts w:eastAsia="Arial Unicode MS"/>
        </w:rPr>
        <w:t xml:space="preserve"> kohaselt </w:t>
      </w:r>
      <w:r w:rsidRPr="00AA4918">
        <w:rPr>
          <w:lang w:eastAsia="et-EE"/>
        </w:rPr>
        <w:t>rahastatakse määruse alusel rakenduskava poliitikaeesmärgi nr 2 „Rohelisem Eesti“ erieesmärgi „Säästva mitmeliigilise linnalise liikumiskeskkonna edendamine osana üleminekust CO</w:t>
      </w:r>
      <w:r w:rsidRPr="00AA4918">
        <w:rPr>
          <w:vertAlign w:val="subscript"/>
          <w:lang w:eastAsia="et-EE"/>
        </w:rPr>
        <w:t>2</w:t>
      </w:r>
      <w:r w:rsidRPr="00AA4918">
        <w:rPr>
          <w:lang w:eastAsia="et-EE"/>
        </w:rPr>
        <w:t>-neutraalsele majandusele“ meetme nr 21.2.5.1 eesmärkide elluviimist sekkumisega nr 21.2.5.11</w:t>
      </w:r>
      <w:r w:rsidRPr="00AA4918">
        <w:rPr>
          <w:rFonts w:cs="Times New Roman"/>
          <w:szCs w:val="24"/>
        </w:rPr>
        <w:t xml:space="preserve"> „Jalgrattateede põhivõrkude ehitamine ja jalgratta parkimisvõimaluste parandamine“.</w:t>
      </w:r>
    </w:p>
    <w:p w14:paraId="09E7FC89" w14:textId="3E7AF9B7" w:rsidR="00BD11C5" w:rsidRPr="00AA4918" w:rsidRDefault="00BD11C5" w:rsidP="00F91F03">
      <w:pPr>
        <w:widowControl w:val="0"/>
        <w:tabs>
          <w:tab w:val="center" w:pos="4938"/>
          <w:tab w:val="right" w:pos="9091"/>
        </w:tabs>
        <w:autoSpaceDE w:val="0"/>
        <w:spacing w:after="0" w:line="240" w:lineRule="auto"/>
        <w:rPr>
          <w:rFonts w:eastAsia="Arial Unicode MS"/>
        </w:rPr>
      </w:pPr>
      <w:r w:rsidRPr="00AA4918">
        <w:rPr>
          <w:rFonts w:eastAsia="Arial Unicode MS"/>
          <w:u w:val="single"/>
        </w:rPr>
        <w:t>Lõike 3</w:t>
      </w:r>
      <w:r w:rsidRPr="00AA4918">
        <w:rPr>
          <w:rFonts w:eastAsia="Arial Unicode MS"/>
        </w:rPr>
        <w:t xml:space="preserve"> kohaselt panustavad </w:t>
      </w:r>
      <w:r w:rsidRPr="00AA4918">
        <w:rPr>
          <w:lang w:eastAsia="et-EE"/>
        </w:rPr>
        <w:t xml:space="preserve">transpordi tulemusvaldkond määruse mõistes ja toetatavad projektid pikaajalise arengustrateegia „Eesti 2035“ aluspõhimõtete hoidmisesse ja arvestavad sealjuures </w:t>
      </w:r>
      <w:r w:rsidRPr="00AA4918">
        <w:rPr>
          <w:shd w:val="clear" w:color="auto" w:fill="FFFFFF"/>
        </w:rPr>
        <w:t>ühissätete määruse</w:t>
      </w:r>
      <w:r w:rsidRPr="00AA4918">
        <w:rPr>
          <w:lang w:eastAsia="et-EE"/>
        </w:rPr>
        <w:t xml:space="preserve"> artiklis 9 </w:t>
      </w:r>
      <w:r w:rsidR="00FB7510">
        <w:rPr>
          <w:lang w:eastAsia="et-EE"/>
        </w:rPr>
        <w:t>esitatud</w:t>
      </w:r>
      <w:r w:rsidRPr="00AA4918">
        <w:rPr>
          <w:lang w:eastAsia="et-EE"/>
        </w:rPr>
        <w:t xml:space="preserve"> horisontaalseid põhimõtteid ning üleriigilist planeeringut „Eesti 2030+“.</w:t>
      </w:r>
    </w:p>
    <w:p w14:paraId="23CFC97F" w14:textId="0ECABC60" w:rsidR="00BD11C5" w:rsidRPr="00AA4918" w:rsidRDefault="00BD11C5" w:rsidP="00865AF0">
      <w:pPr>
        <w:pStyle w:val="NoSpacing"/>
        <w:jc w:val="both"/>
        <w:rPr>
          <w:rFonts w:ascii="Times New Roman" w:hAnsi="Times New Roman"/>
          <w:sz w:val="24"/>
          <w:szCs w:val="24"/>
        </w:rPr>
      </w:pPr>
      <w:r w:rsidRPr="00AA4918">
        <w:rPr>
          <w:rFonts w:ascii="Times New Roman" w:hAnsi="Times New Roman"/>
          <w:sz w:val="24"/>
          <w:szCs w:val="24"/>
          <w:u w:val="single"/>
        </w:rPr>
        <w:t>Lõike 4</w:t>
      </w:r>
      <w:r w:rsidRPr="00AA4918">
        <w:rPr>
          <w:rFonts w:ascii="Times New Roman" w:hAnsi="Times New Roman"/>
          <w:sz w:val="24"/>
          <w:szCs w:val="24"/>
        </w:rPr>
        <w:t xml:space="preserve"> kohaselt on </w:t>
      </w:r>
      <w:r w:rsidR="00FB7510">
        <w:rPr>
          <w:rFonts w:ascii="Times New Roman" w:hAnsi="Times New Roman"/>
          <w:sz w:val="24"/>
          <w:szCs w:val="24"/>
        </w:rPr>
        <w:t>eelnõu</w:t>
      </w:r>
      <w:r w:rsidRPr="00AA4918">
        <w:rPr>
          <w:rFonts w:ascii="Times New Roman" w:hAnsi="Times New Roman"/>
          <w:sz w:val="24"/>
          <w:szCs w:val="24"/>
        </w:rPr>
        <w:t xml:space="preserve"> § 1 lõikes 3 nimetatud, et aluspõhimõtete hoidmist ja pikaajalise strateegia „Eesti 2035“ sihi „Eestis on kõigi vajadusi arvestav, turvaline ja kvaliteetne elukeskkond“ teemakimbus „Ruum ja liikuvus“ olevate transpordiga seotud eesmärkide saavutamist, tasakaalustatud regionaalset arengut, keskkonna- ja kliimaeesmärke ning ligipääsetavust toetaval moel </w:t>
      </w:r>
      <w:r w:rsidR="000E2B68" w:rsidRPr="00AA4918">
        <w:rPr>
          <w:rFonts w:ascii="Times New Roman" w:hAnsi="Times New Roman"/>
          <w:sz w:val="24"/>
          <w:szCs w:val="24"/>
        </w:rPr>
        <w:t xml:space="preserve">hinnatakse </w:t>
      </w:r>
      <w:r w:rsidRPr="00AA4918">
        <w:rPr>
          <w:rFonts w:ascii="Times New Roman" w:hAnsi="Times New Roman"/>
          <w:sz w:val="24"/>
          <w:szCs w:val="24"/>
        </w:rPr>
        <w:t>järgmiste näitajatega:</w:t>
      </w:r>
    </w:p>
    <w:p w14:paraId="7571C9AD" w14:textId="77777777" w:rsidR="00BD11C5" w:rsidRPr="00AA4918" w:rsidRDefault="00BD11C5" w:rsidP="00865AF0">
      <w:pPr>
        <w:pStyle w:val="NoSpacing"/>
        <w:jc w:val="both"/>
        <w:rPr>
          <w:rFonts w:ascii="Times New Roman" w:hAnsi="Times New Roman"/>
          <w:sz w:val="24"/>
          <w:szCs w:val="24"/>
        </w:rPr>
      </w:pPr>
      <w:r w:rsidRPr="00AA4918">
        <w:rPr>
          <w:rFonts w:ascii="Times New Roman" w:hAnsi="Times New Roman"/>
          <w:sz w:val="24"/>
          <w:szCs w:val="24"/>
        </w:rPr>
        <w:t>1) ühissõiduki, jalgrattaga või jala tööl käivate inimeste osakaal;</w:t>
      </w:r>
    </w:p>
    <w:p w14:paraId="2952E90F" w14:textId="5AA763BA" w:rsidR="00BD11C5" w:rsidRPr="00AA4918" w:rsidRDefault="00BD11C5" w:rsidP="00865AF0">
      <w:pPr>
        <w:pStyle w:val="NoSpacing"/>
        <w:jc w:val="both"/>
        <w:rPr>
          <w:rFonts w:ascii="Times New Roman" w:hAnsi="Times New Roman"/>
          <w:sz w:val="24"/>
          <w:szCs w:val="24"/>
        </w:rPr>
      </w:pPr>
      <w:r w:rsidRPr="00AA4918">
        <w:rPr>
          <w:rFonts w:ascii="Times New Roman" w:hAnsi="Times New Roman"/>
          <w:sz w:val="24"/>
          <w:szCs w:val="24"/>
        </w:rPr>
        <w:t xml:space="preserve">2) </w:t>
      </w:r>
      <w:r w:rsidR="004873AA" w:rsidRPr="00AA4918">
        <w:rPr>
          <w:rFonts w:ascii="Times New Roman" w:hAnsi="Times New Roman"/>
          <w:sz w:val="24"/>
          <w:szCs w:val="24"/>
          <w:lang w:eastAsia="et-EE"/>
        </w:rPr>
        <w:t>kasvuhoonegaaside netoheide CO</w:t>
      </w:r>
      <w:r w:rsidR="004873AA" w:rsidRPr="00AA4918">
        <w:rPr>
          <w:rFonts w:ascii="Times New Roman" w:hAnsi="Times New Roman"/>
          <w:sz w:val="24"/>
          <w:szCs w:val="24"/>
          <w:vertAlign w:val="subscript"/>
          <w:lang w:eastAsia="et-EE"/>
        </w:rPr>
        <w:t>2</w:t>
      </w:r>
      <w:r w:rsidR="004873AA" w:rsidRPr="00AA4918">
        <w:rPr>
          <w:rFonts w:ascii="Times New Roman" w:hAnsi="Times New Roman"/>
          <w:sz w:val="24"/>
          <w:szCs w:val="24"/>
          <w:lang w:eastAsia="et-EE"/>
        </w:rPr>
        <w:t xml:space="preserve"> ekvivalenttonnides</w:t>
      </w:r>
      <w:r w:rsidRPr="00AA4918">
        <w:rPr>
          <w:rFonts w:ascii="Times New Roman" w:hAnsi="Times New Roman"/>
          <w:sz w:val="24"/>
          <w:szCs w:val="24"/>
        </w:rPr>
        <w:t>;</w:t>
      </w:r>
    </w:p>
    <w:p w14:paraId="6CC3BDFC" w14:textId="77777777" w:rsidR="00BD11C5" w:rsidRPr="00AA4918" w:rsidRDefault="00BD11C5" w:rsidP="00865AF0">
      <w:pPr>
        <w:pStyle w:val="NoSpacing"/>
        <w:jc w:val="both"/>
        <w:rPr>
          <w:rFonts w:ascii="Times New Roman" w:hAnsi="Times New Roman"/>
          <w:sz w:val="24"/>
          <w:szCs w:val="24"/>
        </w:rPr>
      </w:pPr>
      <w:r w:rsidRPr="00AA4918">
        <w:rPr>
          <w:rFonts w:ascii="Times New Roman" w:hAnsi="Times New Roman"/>
          <w:sz w:val="24"/>
          <w:szCs w:val="24"/>
        </w:rPr>
        <w:t>3) elukeskkonnaga rahul või pigem rahul olevate elanike osatähtsus;</w:t>
      </w:r>
    </w:p>
    <w:p w14:paraId="2C5C6F13" w14:textId="77777777" w:rsidR="00BD11C5" w:rsidRPr="00AA4918" w:rsidRDefault="00BD11C5" w:rsidP="00865AF0">
      <w:pPr>
        <w:pStyle w:val="NoSpacing"/>
        <w:jc w:val="both"/>
        <w:rPr>
          <w:rFonts w:ascii="Times New Roman" w:hAnsi="Times New Roman"/>
          <w:sz w:val="24"/>
          <w:szCs w:val="24"/>
        </w:rPr>
      </w:pPr>
      <w:r w:rsidRPr="00AA4918">
        <w:rPr>
          <w:rFonts w:ascii="Times New Roman" w:hAnsi="Times New Roman"/>
          <w:sz w:val="24"/>
          <w:szCs w:val="24"/>
        </w:rPr>
        <w:t>4) ligipääsetavuse näitaja.</w:t>
      </w:r>
    </w:p>
    <w:p w14:paraId="66C2F09F" w14:textId="77777777" w:rsidR="00CC4461" w:rsidRPr="00AA4918" w:rsidRDefault="00CC4461" w:rsidP="00865AF0">
      <w:pPr>
        <w:pStyle w:val="NoSpacing"/>
        <w:jc w:val="both"/>
        <w:rPr>
          <w:rFonts w:ascii="Times New Roman" w:hAnsi="Times New Roman"/>
          <w:sz w:val="24"/>
          <w:szCs w:val="24"/>
        </w:rPr>
      </w:pPr>
    </w:p>
    <w:p w14:paraId="53A2CC08" w14:textId="2BAE537A" w:rsidR="00BD11C5" w:rsidRPr="00AA4918" w:rsidRDefault="00BD11C5" w:rsidP="00865AF0">
      <w:pPr>
        <w:pStyle w:val="NoSpacing"/>
        <w:jc w:val="both"/>
        <w:rPr>
          <w:rFonts w:ascii="Times New Roman" w:hAnsi="Times New Roman"/>
          <w:sz w:val="24"/>
          <w:szCs w:val="24"/>
        </w:rPr>
      </w:pPr>
      <w:r w:rsidRPr="00AA4918">
        <w:rPr>
          <w:rFonts w:ascii="Times New Roman" w:hAnsi="Times New Roman"/>
          <w:sz w:val="24"/>
          <w:szCs w:val="24"/>
        </w:rPr>
        <w:t>Lahendustes kasutatakse universaaldisaini ning järgitakse „Uue Euroopa Bauhausi“ põhimõtteid</w:t>
      </w:r>
      <w:r w:rsidR="00014169" w:rsidRPr="00AA4918">
        <w:rPr>
          <w:rFonts w:ascii="Times New Roman" w:hAnsi="Times New Roman"/>
          <w:sz w:val="24"/>
          <w:szCs w:val="24"/>
        </w:rPr>
        <w:t xml:space="preserve"> (taotlusega koos tuleb rakendusüksusele esitada teave, kuidas „Uue Euroopa Bauhausi“ põhimõtteid arvestatakse)</w:t>
      </w:r>
      <w:r w:rsidRPr="00AA4918">
        <w:rPr>
          <w:rFonts w:ascii="Times New Roman" w:hAnsi="Times New Roman"/>
          <w:sz w:val="24"/>
          <w:szCs w:val="24"/>
        </w:rPr>
        <w:t>. Taristu tuleb planeerida ja ehitada selliselt, et see oleks inimestele kättesaadav terve elukaare ulatuses. Lahendus peab olema ligipääsetav nelja peamise erivajadusega (liikumis-, nägemis- intellekti- ja kuulmispuue) inimestele, eakatele, lastele ja lapsevankriga liikujatele.</w:t>
      </w:r>
    </w:p>
    <w:p w14:paraId="175CC0D7" w14:textId="77777777" w:rsidR="00CC4461" w:rsidRPr="00AA4918" w:rsidRDefault="00CC4461" w:rsidP="00865AF0">
      <w:pPr>
        <w:pStyle w:val="NoSpacing"/>
        <w:jc w:val="both"/>
        <w:rPr>
          <w:rFonts w:ascii="Times New Roman" w:hAnsi="Times New Roman"/>
          <w:sz w:val="24"/>
          <w:szCs w:val="24"/>
        </w:rPr>
      </w:pPr>
    </w:p>
    <w:p w14:paraId="54399EBA" w14:textId="59C5300F" w:rsidR="006331DA" w:rsidRPr="00AA4918" w:rsidRDefault="005D2767" w:rsidP="00F91F03">
      <w:pPr>
        <w:spacing w:after="0" w:line="240" w:lineRule="auto"/>
        <w:rPr>
          <w:shd w:val="clear" w:color="auto" w:fill="FFFFFF"/>
        </w:rPr>
      </w:pPr>
      <w:r w:rsidRPr="00AA4918">
        <w:rPr>
          <w:u w:val="single"/>
          <w:shd w:val="clear" w:color="auto" w:fill="FFFFFF"/>
        </w:rPr>
        <w:t>L</w:t>
      </w:r>
      <w:r w:rsidR="0057559A" w:rsidRPr="00AA4918">
        <w:rPr>
          <w:u w:val="single"/>
          <w:shd w:val="clear" w:color="auto" w:fill="FFFFFF"/>
        </w:rPr>
        <w:t xml:space="preserve">õigetes </w:t>
      </w:r>
      <w:r w:rsidR="003E2BF8" w:rsidRPr="00AA4918">
        <w:rPr>
          <w:u w:val="single"/>
          <w:shd w:val="clear" w:color="auto" w:fill="FFFFFF"/>
        </w:rPr>
        <w:t>5</w:t>
      </w:r>
      <w:r w:rsidR="0057559A" w:rsidRPr="00AA4918">
        <w:rPr>
          <w:u w:val="single"/>
          <w:shd w:val="clear" w:color="auto" w:fill="FFFFFF"/>
        </w:rPr>
        <w:t>–</w:t>
      </w:r>
      <w:r w:rsidR="00CD5CCD" w:rsidRPr="00AA4918">
        <w:rPr>
          <w:u w:val="single"/>
          <w:shd w:val="clear" w:color="auto" w:fill="FFFFFF"/>
        </w:rPr>
        <w:t>8</w:t>
      </w:r>
      <w:r w:rsidR="0057559A" w:rsidRPr="00AA4918">
        <w:rPr>
          <w:shd w:val="clear" w:color="auto" w:fill="FFFFFF"/>
        </w:rPr>
        <w:t xml:space="preserve"> </w:t>
      </w:r>
      <w:r w:rsidR="003A7C21" w:rsidRPr="00AA4918">
        <w:rPr>
          <w:rFonts w:eastAsia="Times New Roman" w:cs="Times New Roman"/>
          <w:kern w:val="0"/>
          <w:szCs w:val="24"/>
          <w14:ligatures w14:val="none"/>
        </w:rPr>
        <w:t>sätestatakse</w:t>
      </w:r>
      <w:r w:rsidR="0057559A" w:rsidRPr="00AA4918">
        <w:rPr>
          <w:rFonts w:eastAsia="Times New Roman" w:cs="Times New Roman"/>
          <w:kern w:val="0"/>
          <w:szCs w:val="24"/>
          <w14:ligatures w14:val="none"/>
        </w:rPr>
        <w:t xml:space="preserve"> meetme sihtpiirkond, milleks on </w:t>
      </w:r>
      <w:r w:rsidR="008F1BD3" w:rsidRPr="00AA4918">
        <w:rPr>
          <w:rFonts w:eastAsia="Times New Roman" w:cs="Times New Roman"/>
          <w:kern w:val="0"/>
          <w:szCs w:val="24"/>
          <w14:ligatures w14:val="none"/>
        </w:rPr>
        <w:t xml:space="preserve">Tallinna, Tartu ja Pärnu linnapiirkonnad, v.a keskuslinnad. </w:t>
      </w:r>
      <w:r w:rsidR="0057559A" w:rsidRPr="00AA4918">
        <w:rPr>
          <w:rFonts w:eastAsia="Times New Roman" w:cs="Times New Roman"/>
          <w:kern w:val="0"/>
          <w:szCs w:val="24"/>
          <w14:ligatures w14:val="none"/>
        </w:rPr>
        <w:t xml:space="preserve">Linnapiirkondade määratlemisel lähtutakse Statistikaameti </w:t>
      </w:r>
      <w:r w:rsidR="00217AE4" w:rsidRPr="00AA4918">
        <w:rPr>
          <w:rFonts w:eastAsia="Times New Roman" w:cs="Times New Roman"/>
          <w:kern w:val="0"/>
          <w:szCs w:val="24"/>
          <w14:ligatures w14:val="none"/>
        </w:rPr>
        <w:t>„</w:t>
      </w:r>
      <w:r w:rsidR="0057559A" w:rsidRPr="00AA4918">
        <w:rPr>
          <w:rFonts w:eastAsia="Times New Roman" w:cs="Times New Roman"/>
          <w:kern w:val="0"/>
          <w:szCs w:val="24"/>
          <w14:ligatures w14:val="none"/>
        </w:rPr>
        <w:t>Linnalise, väikelinnalise ja maalise asustuspiirkonna tüübi ja klastrite määramise metoodikast“</w:t>
      </w:r>
      <w:r w:rsidR="00217AE4" w:rsidRPr="00AA4918">
        <w:rPr>
          <w:rFonts w:eastAsia="Times New Roman" w:cs="Times New Roman"/>
          <w:kern w:val="0"/>
          <w:szCs w:val="24"/>
          <w14:ligatures w14:val="none"/>
        </w:rPr>
        <w:t>.</w:t>
      </w:r>
    </w:p>
    <w:p w14:paraId="2B71FC3B" w14:textId="0D30B1B2" w:rsidR="001412F8" w:rsidRPr="00AA4918" w:rsidRDefault="001412F8" w:rsidP="00865AF0">
      <w:pPr>
        <w:pStyle w:val="NoSpacing"/>
        <w:jc w:val="both"/>
        <w:rPr>
          <w:rFonts w:ascii="Times New Roman" w:hAnsi="Times New Roman"/>
          <w:sz w:val="24"/>
          <w:szCs w:val="24"/>
          <w:shd w:val="clear" w:color="auto" w:fill="FFFFFF"/>
        </w:rPr>
      </w:pPr>
      <w:r w:rsidRPr="00AA4918">
        <w:rPr>
          <w:rFonts w:ascii="Times New Roman" w:eastAsia="Arial Unicode MS" w:hAnsi="Times New Roman"/>
          <w:sz w:val="24"/>
          <w:szCs w:val="24"/>
          <w:u w:val="single"/>
          <w:shd w:val="clear" w:color="auto" w:fill="FFFFFF"/>
        </w:rPr>
        <w:t>Lõike 9</w:t>
      </w:r>
      <w:r w:rsidRPr="00AA4918">
        <w:rPr>
          <w:rFonts w:ascii="Times New Roman" w:eastAsia="Arial Unicode MS" w:hAnsi="Times New Roman"/>
          <w:sz w:val="24"/>
          <w:szCs w:val="24"/>
          <w:shd w:val="clear" w:color="auto" w:fill="FFFFFF"/>
        </w:rPr>
        <w:t xml:space="preserve"> kohaselt </w:t>
      </w:r>
      <w:r w:rsidR="00A67D8C">
        <w:rPr>
          <w:rFonts w:ascii="Times New Roman" w:eastAsia="Arial Unicode MS" w:hAnsi="Times New Roman"/>
          <w:sz w:val="24"/>
          <w:szCs w:val="24"/>
          <w:shd w:val="clear" w:color="auto" w:fill="FFFFFF"/>
        </w:rPr>
        <w:t xml:space="preserve">esitatakse </w:t>
      </w:r>
      <w:r w:rsidRPr="00AA4918">
        <w:rPr>
          <w:rFonts w:ascii="Times New Roman" w:eastAsia="Arial Unicode MS" w:hAnsi="Times New Roman"/>
          <w:sz w:val="24"/>
          <w:szCs w:val="24"/>
          <w:shd w:val="clear" w:color="auto" w:fill="FFFFFF"/>
        </w:rPr>
        <w:t xml:space="preserve">toetuse </w:t>
      </w:r>
      <w:r w:rsidRPr="00AA4918">
        <w:rPr>
          <w:rFonts w:ascii="Times New Roman" w:hAnsi="Times New Roman"/>
          <w:sz w:val="24"/>
          <w:szCs w:val="24"/>
          <w:shd w:val="clear" w:color="auto" w:fill="FFFFFF"/>
        </w:rPr>
        <w:t xml:space="preserve">taotlemise, määramise, kasutamise ja tagasinõudmisega seotud teavet, kulu- ja muid dokumente ning aruandeid Vabariigi Valitsuse 31. juuli 2014. a määruses nr 121 „Struktuuritoetuse registri pidamise põhimäärus“ nimetatud </w:t>
      </w:r>
      <w:r w:rsidRPr="00AA4918">
        <w:rPr>
          <w:rFonts w:ascii="Times New Roman" w:hAnsi="Times New Roman"/>
          <w:sz w:val="24"/>
          <w:szCs w:val="24"/>
        </w:rPr>
        <w:t>struktuuritoetuse</w:t>
      </w:r>
      <w:r w:rsidRPr="00AA4918">
        <w:rPr>
          <w:rFonts w:ascii="Times New Roman" w:hAnsi="Times New Roman"/>
          <w:sz w:val="24"/>
          <w:szCs w:val="24"/>
          <w:shd w:val="clear" w:color="auto" w:fill="FFFFFF"/>
        </w:rPr>
        <w:t xml:space="preserve"> registri e-toetuse keskkonnas (edaspidi </w:t>
      </w:r>
      <w:r w:rsidRPr="00AA4918">
        <w:rPr>
          <w:rFonts w:ascii="Times New Roman" w:hAnsi="Times New Roman"/>
          <w:i/>
          <w:sz w:val="24"/>
          <w:szCs w:val="24"/>
          <w:shd w:val="clear" w:color="auto" w:fill="FFFFFF"/>
        </w:rPr>
        <w:t>e-toetuse keskkond</w:t>
      </w:r>
      <w:r w:rsidRPr="00AA4918">
        <w:rPr>
          <w:rFonts w:ascii="Times New Roman" w:hAnsi="Times New Roman"/>
          <w:sz w:val="24"/>
          <w:szCs w:val="24"/>
          <w:shd w:val="clear" w:color="auto" w:fill="FFFFFF"/>
        </w:rPr>
        <w:t xml:space="preserve">). Nimetatud lõige määruse reguleerimisala paragrahvis aitab õigusaktis edaspidi vähendada viitamisi e-toetuse keskkonnale, mis on põhiliseks suhtlusviisiks taotleja / toetuse saaja ja rakendusüksuse vahel. </w:t>
      </w:r>
      <w:r w:rsidR="00D11365" w:rsidRPr="00AA4918">
        <w:rPr>
          <w:rFonts w:ascii="Times New Roman" w:hAnsi="Times New Roman"/>
          <w:sz w:val="24"/>
          <w:szCs w:val="24"/>
          <w:shd w:val="clear" w:color="auto" w:fill="FFFFFF"/>
        </w:rPr>
        <w:lastRenderedPageBreak/>
        <w:t>Dokumente</w:t>
      </w:r>
      <w:r w:rsidRPr="00AA4918">
        <w:rPr>
          <w:rFonts w:ascii="Times New Roman" w:hAnsi="Times New Roman"/>
          <w:sz w:val="24"/>
          <w:szCs w:val="24"/>
          <w:shd w:val="clear" w:color="auto" w:fill="FFFFFF"/>
        </w:rPr>
        <w:t xml:space="preserve">, mida </w:t>
      </w:r>
      <w:r w:rsidR="00F81CB4" w:rsidRPr="00AA4918">
        <w:rPr>
          <w:rFonts w:ascii="Times New Roman" w:hAnsi="Times New Roman"/>
          <w:sz w:val="24"/>
          <w:szCs w:val="24"/>
          <w:shd w:val="clear" w:color="auto" w:fill="FFFFFF"/>
        </w:rPr>
        <w:t xml:space="preserve">tehnilistel </w:t>
      </w:r>
      <w:r w:rsidR="00A67D8C" w:rsidRPr="00AA4918">
        <w:rPr>
          <w:rFonts w:ascii="Times New Roman" w:hAnsi="Times New Roman"/>
          <w:sz w:val="24"/>
          <w:szCs w:val="24"/>
          <w:shd w:val="clear" w:color="auto" w:fill="FFFFFF"/>
        </w:rPr>
        <w:t xml:space="preserve">vmt </w:t>
      </w:r>
      <w:r w:rsidR="00F81CB4" w:rsidRPr="00AA4918">
        <w:rPr>
          <w:rFonts w:ascii="Times New Roman" w:hAnsi="Times New Roman"/>
          <w:sz w:val="24"/>
          <w:szCs w:val="24"/>
          <w:shd w:val="clear" w:color="auto" w:fill="FFFFFF"/>
        </w:rPr>
        <w:t xml:space="preserve">põhjustel </w:t>
      </w:r>
      <w:r w:rsidRPr="00AA4918">
        <w:rPr>
          <w:rFonts w:ascii="Times New Roman" w:hAnsi="Times New Roman"/>
          <w:sz w:val="24"/>
          <w:szCs w:val="24"/>
          <w:shd w:val="clear" w:color="auto" w:fill="FFFFFF"/>
        </w:rPr>
        <w:t xml:space="preserve">e-toetuse </w:t>
      </w:r>
      <w:r w:rsidR="00D11365" w:rsidRPr="00AA4918">
        <w:rPr>
          <w:rFonts w:ascii="Times New Roman" w:hAnsi="Times New Roman"/>
          <w:sz w:val="24"/>
          <w:szCs w:val="24"/>
          <w:shd w:val="clear" w:color="auto" w:fill="FFFFFF"/>
        </w:rPr>
        <w:t xml:space="preserve">keskkonna </w:t>
      </w:r>
      <w:r w:rsidRPr="00AA4918">
        <w:rPr>
          <w:rFonts w:ascii="Times New Roman" w:hAnsi="Times New Roman"/>
          <w:sz w:val="24"/>
          <w:szCs w:val="24"/>
          <w:shd w:val="clear" w:color="auto" w:fill="FFFFFF"/>
        </w:rPr>
        <w:t xml:space="preserve">vahendusel esitada ei saa, </w:t>
      </w:r>
      <w:r w:rsidR="00F81CB4" w:rsidRPr="00AA4918">
        <w:rPr>
          <w:rFonts w:ascii="Times New Roman" w:hAnsi="Times New Roman"/>
          <w:sz w:val="24"/>
          <w:szCs w:val="24"/>
          <w:shd w:val="clear" w:color="auto" w:fill="FFFFFF"/>
        </w:rPr>
        <w:t xml:space="preserve">võib esitada </w:t>
      </w:r>
      <w:r w:rsidRPr="00AA4918">
        <w:rPr>
          <w:rFonts w:ascii="Times New Roman" w:hAnsi="Times New Roman"/>
          <w:sz w:val="24"/>
          <w:szCs w:val="24"/>
          <w:shd w:val="clear" w:color="auto" w:fill="FFFFFF"/>
        </w:rPr>
        <w:t>elektrooniliselt digitaalselt allkirjastatuna.</w:t>
      </w:r>
    </w:p>
    <w:p w14:paraId="40E2E682" w14:textId="77777777" w:rsidR="00CC4461" w:rsidRPr="00AA4918" w:rsidRDefault="00CC4461" w:rsidP="00865AF0">
      <w:pPr>
        <w:pStyle w:val="NoSpacing"/>
        <w:jc w:val="both"/>
        <w:rPr>
          <w:rFonts w:ascii="Times New Roman" w:eastAsia="Arial Unicode MS" w:hAnsi="Times New Roman"/>
          <w:sz w:val="24"/>
          <w:szCs w:val="24"/>
          <w:shd w:val="clear" w:color="auto" w:fill="FFFFFF"/>
        </w:rPr>
      </w:pPr>
    </w:p>
    <w:p w14:paraId="6CA4F355" w14:textId="201DBDA0" w:rsidR="001412F8" w:rsidRPr="00AA4918" w:rsidRDefault="001412F8" w:rsidP="00865AF0">
      <w:pPr>
        <w:pStyle w:val="NoSpacing"/>
        <w:jc w:val="both"/>
        <w:rPr>
          <w:rFonts w:ascii="Times New Roman" w:hAnsi="Times New Roman"/>
          <w:sz w:val="24"/>
          <w:szCs w:val="24"/>
          <w:shd w:val="clear" w:color="auto" w:fill="FFFFFF"/>
        </w:rPr>
      </w:pPr>
      <w:r w:rsidRPr="00AA4918">
        <w:rPr>
          <w:rFonts w:ascii="Times New Roman" w:eastAsia="Arial Unicode MS" w:hAnsi="Times New Roman"/>
          <w:sz w:val="24"/>
          <w:szCs w:val="24"/>
          <w:u w:val="single"/>
          <w:shd w:val="clear" w:color="auto" w:fill="FFFFFF"/>
        </w:rPr>
        <w:t>Lõike 10</w:t>
      </w:r>
      <w:r w:rsidRPr="00AA4918">
        <w:rPr>
          <w:rFonts w:ascii="Times New Roman" w:eastAsia="Arial Unicode MS" w:hAnsi="Times New Roman"/>
          <w:sz w:val="24"/>
          <w:szCs w:val="24"/>
          <w:shd w:val="clear" w:color="auto" w:fill="FFFFFF"/>
        </w:rPr>
        <w:t xml:space="preserve"> kohaselt rakendatakse selles sätestatule </w:t>
      </w:r>
      <w:r w:rsidRPr="00AA4918">
        <w:rPr>
          <w:rFonts w:ascii="Times New Roman" w:hAnsi="Times New Roman"/>
          <w:sz w:val="24"/>
          <w:szCs w:val="24"/>
          <w:shd w:val="clear" w:color="auto" w:fill="FFFFFF"/>
        </w:rPr>
        <w:t xml:space="preserve">Vabariigi Valitsuse 12. mai 2022. a määrust nr 55 „Perioodi 2021–2027 Euroopa Liidu ühtekuuluvus- ja siseturvalisuspoliitika fondide rakenduskavade vahendite andmise ja kasutamise üldised tingimused“ (edaspidi </w:t>
      </w:r>
      <w:r w:rsidRPr="00AA4918">
        <w:rPr>
          <w:rFonts w:ascii="Times New Roman" w:hAnsi="Times New Roman"/>
          <w:i/>
          <w:iCs/>
          <w:sz w:val="24"/>
          <w:szCs w:val="24"/>
          <w:shd w:val="clear" w:color="auto" w:fill="FFFFFF"/>
        </w:rPr>
        <w:t>ühendmäärus</w:t>
      </w:r>
      <w:r w:rsidRPr="00AA4918">
        <w:rPr>
          <w:rFonts w:ascii="Times New Roman" w:hAnsi="Times New Roman"/>
          <w:sz w:val="24"/>
          <w:szCs w:val="24"/>
          <w:shd w:val="clear" w:color="auto" w:fill="FFFFFF"/>
        </w:rPr>
        <w:t>). Nimetatud lõige määruse reguleerimisala paragrahvis aitab õigusaktis edaspidi vähendada viitamisi ühendmäärusele, kuna kogu toetuse andmise ja kasutamisega seotud tegevus peab nii ehk teisiti olema ühendmäärusega kooskõlas.</w:t>
      </w:r>
    </w:p>
    <w:p w14:paraId="3CE119F1" w14:textId="77777777" w:rsidR="00CC4461" w:rsidRPr="00AA4918" w:rsidRDefault="00CC4461" w:rsidP="00865AF0">
      <w:pPr>
        <w:pStyle w:val="NoSpacing"/>
        <w:jc w:val="both"/>
        <w:rPr>
          <w:rFonts w:ascii="Times New Roman" w:eastAsia="Arial Unicode MS" w:hAnsi="Times New Roman"/>
          <w:sz w:val="24"/>
          <w:szCs w:val="24"/>
          <w:shd w:val="clear" w:color="auto" w:fill="FFFFFF"/>
        </w:rPr>
      </w:pPr>
    </w:p>
    <w:p w14:paraId="6A40321D" w14:textId="1C541216" w:rsidR="00085813" w:rsidRPr="00AA4918" w:rsidRDefault="001412F8" w:rsidP="00F91F03">
      <w:pPr>
        <w:spacing w:after="0" w:line="240" w:lineRule="auto"/>
        <w:rPr>
          <w:rFonts w:eastAsia="Times New Roman" w:cs="Times New Roman"/>
          <w:szCs w:val="24"/>
          <w:lang w:eastAsia="et-EE"/>
        </w:rPr>
      </w:pPr>
      <w:r w:rsidRPr="00AA4918">
        <w:rPr>
          <w:rFonts w:eastAsia="Arial Unicode MS"/>
          <w:szCs w:val="24"/>
          <w:u w:val="single"/>
          <w:shd w:val="clear" w:color="auto" w:fill="FFFFFF"/>
        </w:rPr>
        <w:t>Lõike</w:t>
      </w:r>
      <w:r w:rsidR="00A67D8C">
        <w:rPr>
          <w:rFonts w:eastAsia="Arial Unicode MS"/>
          <w:szCs w:val="24"/>
          <w:u w:val="single"/>
          <w:shd w:val="clear" w:color="auto" w:fill="FFFFFF"/>
        </w:rPr>
        <w:t>s</w:t>
      </w:r>
      <w:r w:rsidRPr="00AA4918">
        <w:rPr>
          <w:rFonts w:eastAsia="Arial Unicode MS"/>
          <w:szCs w:val="24"/>
          <w:u w:val="single"/>
          <w:shd w:val="clear" w:color="auto" w:fill="FFFFFF"/>
        </w:rPr>
        <w:t xml:space="preserve"> 11</w:t>
      </w:r>
      <w:r w:rsidRPr="00AA4918">
        <w:rPr>
          <w:rFonts w:eastAsia="Arial Unicode MS"/>
          <w:szCs w:val="24"/>
          <w:shd w:val="clear" w:color="auto" w:fill="FFFFFF"/>
        </w:rPr>
        <w:t xml:space="preserve"> sätestatakse, et </w:t>
      </w:r>
      <w:r w:rsidRPr="00AA4918">
        <w:rPr>
          <w:szCs w:val="24"/>
          <w:shd w:val="clear" w:color="auto" w:fill="FFFFFF"/>
        </w:rPr>
        <w:t xml:space="preserve">määruse </w:t>
      </w:r>
      <w:r w:rsidR="005F683B" w:rsidRPr="00AA4918">
        <w:rPr>
          <w:szCs w:val="24"/>
          <w:lang w:eastAsia="et-EE"/>
        </w:rPr>
        <w:t>alusel antav toetus ei ole riigiabi Euroopa Liidu toimimise lepingu artikli 107 lõike 1 tähenduses</w:t>
      </w:r>
      <w:r w:rsidRPr="00AA4918">
        <w:rPr>
          <w:szCs w:val="24"/>
          <w:shd w:val="clear" w:color="auto" w:fill="FFFFFF"/>
        </w:rPr>
        <w:t>.</w:t>
      </w:r>
    </w:p>
    <w:p w14:paraId="0F17E4EA" w14:textId="70F54827" w:rsidR="001412F8" w:rsidRPr="00F91F03" w:rsidRDefault="00723C9C" w:rsidP="00F91F03">
      <w:pPr>
        <w:spacing w:after="0" w:line="240" w:lineRule="auto"/>
        <w:rPr>
          <w:szCs w:val="24"/>
          <w:lang w:eastAsia="et-EE"/>
        </w:rPr>
      </w:pPr>
      <w:r w:rsidRPr="00AA4918">
        <w:rPr>
          <w:rFonts w:eastAsia="Times New Roman" w:cs="Times New Roman"/>
          <w:szCs w:val="24"/>
          <w:lang w:eastAsia="et-EE"/>
        </w:rPr>
        <w:t>Toetuse taotleja</w:t>
      </w:r>
      <w:r w:rsidR="00A67D8C">
        <w:rPr>
          <w:rFonts w:eastAsia="Times New Roman" w:cs="Times New Roman"/>
          <w:szCs w:val="24"/>
          <w:lang w:eastAsia="et-EE"/>
        </w:rPr>
        <w:t>d</w:t>
      </w:r>
      <w:r w:rsidRPr="00AA4918">
        <w:rPr>
          <w:rFonts w:eastAsia="Times New Roman" w:cs="Times New Roman"/>
          <w:szCs w:val="24"/>
          <w:lang w:eastAsia="et-EE"/>
        </w:rPr>
        <w:t xml:space="preserve"> on omavalitsused, kes täidavad jalgratta- ja jalgteede ehitamisel ja korrashoidmisel oma seadusjärgset ülesannet. Kohaliku omavalitsuse korralduse seaduse</w:t>
      </w:r>
      <w:r w:rsidRPr="00AA4918">
        <w:rPr>
          <w:rStyle w:val="FootnoteReference"/>
          <w:rFonts w:eastAsia="Times New Roman"/>
          <w:szCs w:val="24"/>
          <w:lang w:eastAsia="et-EE"/>
        </w:rPr>
        <w:footnoteReference w:id="20"/>
      </w:r>
      <w:r w:rsidRPr="00AA4918">
        <w:rPr>
          <w:rFonts w:eastAsia="Times New Roman" w:cs="Times New Roman"/>
          <w:szCs w:val="24"/>
          <w:lang w:eastAsia="et-EE"/>
        </w:rPr>
        <w:t xml:space="preserve"> § 6 lõike 1 järgi on omavalitsusüksuse ülesanne korraldada muu hulgas ka valla või linna teede ehitamist ja korrashoidu. </w:t>
      </w:r>
      <w:r w:rsidR="00A67D8C">
        <w:rPr>
          <w:rFonts w:eastAsia="Times New Roman" w:cs="Times New Roman"/>
          <w:szCs w:val="24"/>
          <w:lang w:eastAsia="et-EE"/>
        </w:rPr>
        <w:t>J</w:t>
      </w:r>
      <w:r w:rsidRPr="00AA4918">
        <w:rPr>
          <w:rFonts w:eastAsia="Times New Roman" w:cs="Times New Roman"/>
          <w:szCs w:val="24"/>
          <w:lang w:eastAsia="et-EE"/>
        </w:rPr>
        <w:t xml:space="preserve">algratta- või jalgteede </w:t>
      </w:r>
      <w:r w:rsidR="00A67D8C">
        <w:rPr>
          <w:rFonts w:eastAsia="Times New Roman" w:cs="Times New Roman"/>
          <w:szCs w:val="24"/>
          <w:lang w:eastAsia="et-EE"/>
        </w:rPr>
        <w:t>ehitamine</w:t>
      </w:r>
      <w:r w:rsidRPr="00AA4918">
        <w:rPr>
          <w:rFonts w:eastAsia="Times New Roman" w:cs="Times New Roman"/>
          <w:szCs w:val="24"/>
          <w:lang w:eastAsia="et-EE"/>
        </w:rPr>
        <w:t xml:space="preserve"> ei ole </w:t>
      </w:r>
      <w:r w:rsidR="00A67D8C">
        <w:rPr>
          <w:rFonts w:eastAsia="Times New Roman" w:cs="Times New Roman"/>
          <w:szCs w:val="24"/>
          <w:lang w:eastAsia="et-EE"/>
        </w:rPr>
        <w:t xml:space="preserve">siin </w:t>
      </w:r>
      <w:r w:rsidRPr="00AA4918">
        <w:rPr>
          <w:rFonts w:eastAsia="Times New Roman" w:cs="Times New Roman"/>
          <w:szCs w:val="24"/>
          <w:lang w:eastAsia="et-EE"/>
        </w:rPr>
        <w:t>majandustegevus. Otses</w:t>
      </w:r>
      <w:r w:rsidR="00A67D8C">
        <w:rPr>
          <w:rFonts w:eastAsia="Times New Roman" w:cs="Times New Roman"/>
          <w:szCs w:val="24"/>
          <w:lang w:eastAsia="et-EE"/>
        </w:rPr>
        <w:t>ed</w:t>
      </w:r>
      <w:r w:rsidRPr="00AA4918">
        <w:rPr>
          <w:rFonts w:eastAsia="Times New Roman" w:cs="Times New Roman"/>
          <w:szCs w:val="24"/>
          <w:lang w:eastAsia="et-EE"/>
        </w:rPr>
        <w:t xml:space="preserve"> kasusaaja</w:t>
      </w:r>
      <w:r w:rsidR="00A67D8C">
        <w:rPr>
          <w:rFonts w:eastAsia="Times New Roman" w:cs="Times New Roman"/>
          <w:szCs w:val="24"/>
          <w:lang w:eastAsia="et-EE"/>
        </w:rPr>
        <w:t>d</w:t>
      </w:r>
      <w:r w:rsidRPr="00AA4918">
        <w:rPr>
          <w:rFonts w:eastAsia="Times New Roman" w:cs="Times New Roman"/>
          <w:szCs w:val="24"/>
          <w:lang w:eastAsia="et-EE"/>
        </w:rPr>
        <w:t xml:space="preserve"> on füüsilised isikud (omavalitsusüksuse elanikud).</w:t>
      </w:r>
    </w:p>
    <w:p w14:paraId="71519E65" w14:textId="77777777" w:rsidR="00CC4461" w:rsidRPr="00F91F03" w:rsidRDefault="00CC4461" w:rsidP="00865AF0">
      <w:pPr>
        <w:pStyle w:val="NoSpacing"/>
        <w:jc w:val="both"/>
        <w:rPr>
          <w:rFonts w:ascii="Times New Roman" w:hAnsi="Times New Roman"/>
          <w:sz w:val="24"/>
          <w:szCs w:val="24"/>
          <w:shd w:val="clear" w:color="auto" w:fill="FFFFFF"/>
        </w:rPr>
      </w:pPr>
    </w:p>
    <w:p w14:paraId="0F17C445" w14:textId="3B81D11B" w:rsidR="00117389" w:rsidRPr="00AA4918" w:rsidRDefault="00A67D8C" w:rsidP="00F91F03">
      <w:pPr>
        <w:pStyle w:val="Heading2"/>
        <w:spacing w:line="240" w:lineRule="auto"/>
        <w:rPr>
          <w:rFonts w:eastAsia="Arial Unicode MS"/>
          <w:b w:val="0"/>
          <w:bCs/>
          <w:szCs w:val="24"/>
        </w:rPr>
      </w:pPr>
      <w:r>
        <w:rPr>
          <w:rFonts w:eastAsia="Arial Unicode MS"/>
          <w:b w:val="0"/>
          <w:szCs w:val="24"/>
          <w:u w:val="single"/>
        </w:rPr>
        <w:t>Eelnõu</w:t>
      </w:r>
      <w:r w:rsidR="00117389" w:rsidRPr="00AA4918">
        <w:rPr>
          <w:rFonts w:eastAsia="Arial Unicode MS"/>
          <w:b w:val="0"/>
          <w:szCs w:val="24"/>
          <w:u w:val="single"/>
        </w:rPr>
        <w:t xml:space="preserve"> § 2</w:t>
      </w:r>
    </w:p>
    <w:p w14:paraId="02BBFF66" w14:textId="77777777" w:rsidR="00180911" w:rsidRPr="00AA4918" w:rsidRDefault="00180911" w:rsidP="00865AF0">
      <w:pPr>
        <w:pStyle w:val="NoSpacing"/>
        <w:jc w:val="both"/>
        <w:rPr>
          <w:rFonts w:ascii="Times New Roman" w:hAnsi="Times New Roman"/>
          <w:sz w:val="24"/>
          <w:szCs w:val="24"/>
        </w:rPr>
      </w:pPr>
      <w:r w:rsidRPr="00AA4918">
        <w:rPr>
          <w:rFonts w:ascii="Times New Roman" w:hAnsi="Times New Roman"/>
          <w:sz w:val="24"/>
          <w:szCs w:val="24"/>
        </w:rPr>
        <w:t>sätestab toetuse andmise eesmärgi ja tulemused.</w:t>
      </w:r>
    </w:p>
    <w:p w14:paraId="2B0B8E5E" w14:textId="5A1F0358" w:rsidR="00AF57A6" w:rsidRPr="00AA4918" w:rsidRDefault="00180911"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 et </w:t>
      </w:r>
      <w:r w:rsidR="00A6608C" w:rsidRPr="00AA4918">
        <w:rPr>
          <w:rFonts w:ascii="Times New Roman" w:hAnsi="Times New Roman"/>
          <w:sz w:val="24"/>
          <w:szCs w:val="24"/>
        </w:rPr>
        <w:t>toetuse andmise eesmärk on edendada säästvaid liikumisviise mugavate ja turvaliste terviklike jalgrattateede põhivõrkudes</w:t>
      </w:r>
      <w:r w:rsidR="00002B84" w:rsidRPr="00AA4918">
        <w:rPr>
          <w:rStyle w:val="FootnoteReference"/>
          <w:sz w:val="24"/>
          <w:szCs w:val="24"/>
        </w:rPr>
        <w:footnoteReference w:id="21"/>
      </w:r>
      <w:r w:rsidRPr="00AA4918">
        <w:rPr>
          <w:rFonts w:ascii="Times New Roman" w:hAnsi="Times New Roman"/>
          <w:sz w:val="24"/>
          <w:szCs w:val="24"/>
        </w:rPr>
        <w:t xml:space="preserve"> </w:t>
      </w:r>
      <w:r w:rsidR="00A6608C" w:rsidRPr="00AA4918">
        <w:rPr>
          <w:rFonts w:ascii="Times New Roman" w:hAnsi="Times New Roman"/>
          <w:sz w:val="24"/>
          <w:szCs w:val="24"/>
        </w:rPr>
        <w:t>seni puuduolevate, kuid oluliste lülide ehitamisega, s</w:t>
      </w:r>
      <w:r w:rsidR="00865AF0">
        <w:rPr>
          <w:rFonts w:ascii="Times New Roman" w:hAnsi="Times New Roman"/>
          <w:sz w:val="24"/>
          <w:szCs w:val="24"/>
        </w:rPr>
        <w:t>h</w:t>
      </w:r>
      <w:r w:rsidR="00A6608C" w:rsidRPr="00AA4918">
        <w:rPr>
          <w:rFonts w:ascii="Times New Roman" w:hAnsi="Times New Roman"/>
          <w:sz w:val="24"/>
          <w:szCs w:val="24"/>
        </w:rPr>
        <w:t xml:space="preserve"> jalgrattateede või jalg- ja jalgrattateede rajamisega ühistranspordipeatuste või </w:t>
      </w:r>
      <w:r w:rsidR="00125740">
        <w:rPr>
          <w:rFonts w:ascii="Times New Roman" w:hAnsi="Times New Roman"/>
          <w:sz w:val="24"/>
          <w:szCs w:val="24"/>
        </w:rPr>
        <w:noBreakHyphen/>
      </w:r>
      <w:r w:rsidR="00A6608C" w:rsidRPr="00AA4918">
        <w:rPr>
          <w:rFonts w:ascii="Times New Roman" w:hAnsi="Times New Roman"/>
          <w:sz w:val="24"/>
          <w:szCs w:val="24"/>
        </w:rPr>
        <w:t xml:space="preserve">sõlmpunktide juurde </w:t>
      </w:r>
      <w:r w:rsidRPr="00AA4918">
        <w:rPr>
          <w:rFonts w:ascii="Times New Roman" w:hAnsi="Times New Roman"/>
          <w:sz w:val="24"/>
          <w:szCs w:val="24"/>
        </w:rPr>
        <w:t>ning rattaparkimisvõimaluste parandamisega Tallinna, Tartu ja Pärnu linna</w:t>
      </w:r>
      <w:r w:rsidR="00A61DE3" w:rsidRPr="00AA4918">
        <w:rPr>
          <w:rFonts w:ascii="Times New Roman" w:hAnsi="Times New Roman"/>
          <w:sz w:val="24"/>
          <w:szCs w:val="24"/>
        </w:rPr>
        <w:t>piirkonna</w:t>
      </w:r>
      <w:r w:rsidRPr="00AA4918">
        <w:rPr>
          <w:rFonts w:ascii="Times New Roman" w:hAnsi="Times New Roman"/>
          <w:sz w:val="24"/>
          <w:szCs w:val="24"/>
        </w:rPr>
        <w:t>s.</w:t>
      </w:r>
    </w:p>
    <w:p w14:paraId="7A903103" w14:textId="77777777" w:rsidR="0055608C" w:rsidRPr="00AA4918" w:rsidRDefault="0055608C" w:rsidP="00865AF0">
      <w:pPr>
        <w:pStyle w:val="NoSpacing"/>
        <w:jc w:val="both"/>
        <w:rPr>
          <w:rFonts w:ascii="Times New Roman" w:hAnsi="Times New Roman"/>
          <w:sz w:val="24"/>
          <w:szCs w:val="24"/>
        </w:rPr>
      </w:pPr>
    </w:p>
    <w:p w14:paraId="3C2DBB72" w14:textId="63032D1F" w:rsidR="00E53008" w:rsidRPr="00AA4918" w:rsidRDefault="0055608C" w:rsidP="00865AF0">
      <w:pPr>
        <w:pStyle w:val="NoSpacing"/>
        <w:jc w:val="both"/>
        <w:rPr>
          <w:rFonts w:ascii="Times New Roman" w:hAnsi="Times New Roman"/>
          <w:sz w:val="24"/>
          <w:szCs w:val="24"/>
        </w:rPr>
      </w:pPr>
      <w:r w:rsidRPr="00AA4918">
        <w:rPr>
          <w:rFonts w:ascii="Times New Roman" w:hAnsi="Times New Roman"/>
          <w:sz w:val="24"/>
          <w:szCs w:val="24"/>
          <w:u w:val="single"/>
        </w:rPr>
        <w:t>Lõige 2</w:t>
      </w:r>
      <w:r w:rsidRPr="00AA4918">
        <w:rPr>
          <w:rFonts w:ascii="Times New Roman" w:hAnsi="Times New Roman"/>
          <w:sz w:val="24"/>
          <w:szCs w:val="24"/>
        </w:rPr>
        <w:t xml:space="preserve"> sätestab, et </w:t>
      </w:r>
      <w:r w:rsidR="00E53008" w:rsidRPr="00AA4918">
        <w:rPr>
          <w:rFonts w:ascii="Times New Roman" w:hAnsi="Times New Roman"/>
          <w:sz w:val="24"/>
          <w:szCs w:val="24"/>
        </w:rPr>
        <w:t xml:space="preserve">toetuse andmine panustab </w:t>
      </w:r>
      <w:r w:rsidR="00DA488C" w:rsidRPr="00AA4918">
        <w:rPr>
          <w:rFonts w:ascii="Times New Roman" w:hAnsi="Times New Roman"/>
          <w:sz w:val="24"/>
          <w:szCs w:val="24"/>
        </w:rPr>
        <w:t>rakenduskavaga kinnitatud väljundnäitajate saavutamisse, nagu</w:t>
      </w:r>
      <w:r w:rsidR="00E53008" w:rsidRPr="00AA4918">
        <w:rPr>
          <w:rFonts w:ascii="Times New Roman" w:hAnsi="Times New Roman"/>
          <w:sz w:val="24"/>
          <w:szCs w:val="24"/>
        </w:rPr>
        <w:t>:</w:t>
      </w:r>
    </w:p>
    <w:p w14:paraId="13411BE4" w14:textId="77777777" w:rsidR="00AC0468" w:rsidRPr="00AA4918" w:rsidRDefault="00AC0468" w:rsidP="00865AF0">
      <w:pPr>
        <w:pStyle w:val="NoSpacing"/>
        <w:jc w:val="both"/>
        <w:rPr>
          <w:rFonts w:ascii="Times New Roman" w:hAnsi="Times New Roman"/>
          <w:sz w:val="24"/>
          <w:szCs w:val="24"/>
        </w:rPr>
      </w:pPr>
      <w:r w:rsidRPr="00AA4918">
        <w:rPr>
          <w:rFonts w:ascii="Times New Roman" w:hAnsi="Times New Roman"/>
          <w:sz w:val="24"/>
          <w:szCs w:val="24"/>
        </w:rPr>
        <w:t xml:space="preserve">1) toetatud kolm integreeritud territoriaalse arengu strateegiat ja </w:t>
      </w:r>
    </w:p>
    <w:p w14:paraId="13F75255" w14:textId="39E2115A" w:rsidR="00040AF5" w:rsidRPr="00AA4918" w:rsidRDefault="00AC0468" w:rsidP="00865AF0">
      <w:pPr>
        <w:pStyle w:val="NoSpacing"/>
        <w:jc w:val="both"/>
        <w:rPr>
          <w:rFonts w:ascii="Times New Roman" w:hAnsi="Times New Roman"/>
          <w:sz w:val="24"/>
          <w:szCs w:val="24"/>
        </w:rPr>
      </w:pPr>
      <w:r w:rsidRPr="00AA4918">
        <w:rPr>
          <w:rFonts w:ascii="Times New Roman" w:hAnsi="Times New Roman"/>
          <w:sz w:val="24"/>
          <w:szCs w:val="24"/>
        </w:rPr>
        <w:t>2) 10 km sihtotstarbelise jalgrattataristu ehitamine.</w:t>
      </w:r>
    </w:p>
    <w:p w14:paraId="6310211F" w14:textId="77777777" w:rsidR="003E04A3" w:rsidRPr="00AA4918" w:rsidRDefault="003E04A3" w:rsidP="00865AF0">
      <w:pPr>
        <w:pStyle w:val="NoSpacing"/>
        <w:jc w:val="both"/>
        <w:rPr>
          <w:rFonts w:ascii="Times New Roman" w:hAnsi="Times New Roman"/>
          <w:sz w:val="24"/>
          <w:szCs w:val="24"/>
        </w:rPr>
      </w:pPr>
    </w:p>
    <w:p w14:paraId="387B9EC5" w14:textId="77777777" w:rsidR="003E04A3" w:rsidRPr="00AA4918" w:rsidRDefault="003E04A3" w:rsidP="00865AF0">
      <w:pPr>
        <w:pStyle w:val="NoSpacing"/>
        <w:jc w:val="both"/>
        <w:rPr>
          <w:rFonts w:ascii="Times New Roman" w:hAnsi="Times New Roman"/>
          <w:sz w:val="24"/>
          <w:szCs w:val="24"/>
        </w:rPr>
      </w:pPr>
      <w:r w:rsidRPr="00AA4918">
        <w:rPr>
          <w:rFonts w:ascii="Times New Roman" w:hAnsi="Times New Roman"/>
          <w:b/>
          <w:bCs/>
          <w:sz w:val="24"/>
          <w:szCs w:val="24"/>
        </w:rPr>
        <w:t>Toetatud integreeritud territoriaalse arengu strateegia</w:t>
      </w:r>
      <w:r w:rsidRPr="00AA4918">
        <w:rPr>
          <w:rFonts w:ascii="Times New Roman" w:hAnsi="Times New Roman"/>
          <w:sz w:val="24"/>
          <w:szCs w:val="24"/>
        </w:rPr>
        <w:t xml:space="preserve"> (kood PO2 SO8 RCO75). Panused integreeritud territoriaalse arengu strateegiate elluviimiseks erieesmärgi „Säästva mitmeliigilise linnalise liikuvuskeskkonna edendamine osana üleminekust CO</w:t>
      </w:r>
      <w:r w:rsidRPr="00AA4918">
        <w:rPr>
          <w:rFonts w:ascii="Times New Roman" w:hAnsi="Times New Roman"/>
          <w:sz w:val="24"/>
          <w:szCs w:val="24"/>
          <w:vertAlign w:val="subscript"/>
        </w:rPr>
        <w:t>2</w:t>
      </w:r>
      <w:r w:rsidRPr="00AA4918">
        <w:rPr>
          <w:rFonts w:ascii="Times New Roman" w:hAnsi="Times New Roman"/>
          <w:sz w:val="24"/>
          <w:szCs w:val="24"/>
        </w:rPr>
        <w:t xml:space="preserve">-neutraalsele majandusele“ tasandil, mida rakendatakse kooskõlas ühissätete määruse artikli 28 punktidega a ja c. Näitaja mõõdab erieesmärgi tasandil rahaliste panuste arvu territoriaalsete strateegiate elluviimisesse. Topelt lugemine välistatakse erieesmärgi tasandil, kuna loetakse panust strateegiatesse sõltumata sellest, kui mitu projekti </w:t>
      </w:r>
      <w:r w:rsidRPr="00AA4918">
        <w:rPr>
          <w:rFonts w:ascii="Times New Roman" w:hAnsi="Times New Roman"/>
          <w:sz w:val="24"/>
          <w:szCs w:val="24"/>
          <w:shd w:val="clear" w:color="auto" w:fill="FFFFFF"/>
        </w:rPr>
        <w:t>konkreetsesse</w:t>
      </w:r>
      <w:r w:rsidRPr="00AA4918">
        <w:rPr>
          <w:rFonts w:ascii="Times New Roman" w:hAnsi="Times New Roman"/>
          <w:sz w:val="24"/>
          <w:szCs w:val="24"/>
        </w:rPr>
        <w:t xml:space="preserve"> strateegiasse panustab ehk siis selle näitaja kohta esitatakse Euroopa Komisjonile erieesmärgi tasandil unikaalsete strateegiate arv, millesse projektid panustavad. Täitmist saab ette kanda, kui esimene arengustrateegia alusel rahastatud projekt on lõpetatud ja väljund saavutatud. Ehk siis jalgrattateede põhivõrkude rajamine peab olema kooskõlas linnalise ja kohaliku liikumiskeskkonna strateegiatega. Iga projekt, mis toetab rahaliselt territoriaalstrateegiate tegevusi, loetakse indikaatorisse panustajaks ja sellele omistatakse väärtus üks.</w:t>
      </w:r>
    </w:p>
    <w:p w14:paraId="7986C301" w14:textId="77777777" w:rsidR="003E04A3" w:rsidRPr="00AA4918" w:rsidRDefault="003E04A3" w:rsidP="00865AF0">
      <w:pPr>
        <w:pStyle w:val="NoSpacing"/>
        <w:jc w:val="both"/>
        <w:rPr>
          <w:rFonts w:ascii="Times New Roman" w:hAnsi="Times New Roman"/>
          <w:sz w:val="24"/>
          <w:szCs w:val="24"/>
        </w:rPr>
      </w:pPr>
    </w:p>
    <w:p w14:paraId="41F3FC97" w14:textId="7C940853" w:rsidR="003E04A3" w:rsidRPr="00AA4918" w:rsidRDefault="003E04A3" w:rsidP="00865AF0">
      <w:pPr>
        <w:pStyle w:val="NoSpacing"/>
        <w:jc w:val="both"/>
        <w:rPr>
          <w:rFonts w:ascii="Times New Roman" w:hAnsi="Times New Roman"/>
          <w:sz w:val="24"/>
          <w:szCs w:val="24"/>
        </w:rPr>
      </w:pPr>
      <w:r w:rsidRPr="00AA4918">
        <w:rPr>
          <w:rFonts w:ascii="Times New Roman" w:hAnsi="Times New Roman"/>
          <w:sz w:val="24"/>
          <w:szCs w:val="24"/>
        </w:rPr>
        <w:t xml:space="preserve">Näitaja on küll </w:t>
      </w:r>
      <w:r w:rsidR="00A67D8C">
        <w:rPr>
          <w:rFonts w:ascii="Times New Roman" w:hAnsi="Times New Roman"/>
          <w:sz w:val="24"/>
          <w:szCs w:val="24"/>
        </w:rPr>
        <w:t>eelnõus</w:t>
      </w:r>
      <w:r w:rsidRPr="00AA4918">
        <w:rPr>
          <w:rFonts w:ascii="Times New Roman" w:hAnsi="Times New Roman"/>
          <w:sz w:val="24"/>
          <w:szCs w:val="24"/>
        </w:rPr>
        <w:t xml:space="preserve"> nimetatud, kuid Euroopa Komisjoni seireks seda SFOSi projektide põhjal kokku ei liideta, rakendusüksus esitab Rahandusministeeriumile toetatud unikaalsete </w:t>
      </w:r>
      <w:r w:rsidRPr="00AA4918">
        <w:rPr>
          <w:rFonts w:ascii="Times New Roman" w:hAnsi="Times New Roman"/>
          <w:sz w:val="24"/>
          <w:szCs w:val="24"/>
        </w:rPr>
        <w:lastRenderedPageBreak/>
        <w:t>strateegiate arvu eraldi. Maksimaalne arv saab olla vaid kolm ehk kolme linnapiirkonna (Tallinna, Tartu ja Pärnu</w:t>
      </w:r>
      <w:r w:rsidR="00F31D42" w:rsidRPr="00AA4918">
        <w:rPr>
          <w:rFonts w:ascii="Times New Roman" w:hAnsi="Times New Roman"/>
          <w:sz w:val="24"/>
          <w:szCs w:val="24"/>
        </w:rPr>
        <w:t xml:space="preserve"> linnapiirkonna</w:t>
      </w:r>
      <w:r w:rsidRPr="00AA4918">
        <w:rPr>
          <w:rFonts w:ascii="Times New Roman" w:hAnsi="Times New Roman"/>
          <w:sz w:val="24"/>
          <w:szCs w:val="24"/>
        </w:rPr>
        <w:t>) strateegiad.</w:t>
      </w:r>
    </w:p>
    <w:p w14:paraId="482E172E" w14:textId="77777777" w:rsidR="003E04A3" w:rsidRPr="00AA4918" w:rsidRDefault="003E04A3" w:rsidP="00865AF0">
      <w:pPr>
        <w:pStyle w:val="NoSpacing"/>
        <w:jc w:val="both"/>
        <w:rPr>
          <w:rFonts w:ascii="Times New Roman" w:hAnsi="Times New Roman"/>
          <w:b/>
          <w:bCs/>
          <w:sz w:val="24"/>
          <w:szCs w:val="24"/>
        </w:rPr>
      </w:pPr>
    </w:p>
    <w:p w14:paraId="2B3C0FE3" w14:textId="681F2C75" w:rsidR="003E04A3" w:rsidRPr="00AA4918" w:rsidRDefault="003E04A3" w:rsidP="00865AF0">
      <w:pPr>
        <w:pStyle w:val="NoSpacing"/>
        <w:jc w:val="both"/>
        <w:rPr>
          <w:rFonts w:ascii="Times New Roman" w:hAnsi="Times New Roman"/>
          <w:sz w:val="24"/>
          <w:szCs w:val="24"/>
        </w:rPr>
      </w:pPr>
      <w:r w:rsidRPr="00AA4918">
        <w:rPr>
          <w:rFonts w:ascii="Times New Roman" w:hAnsi="Times New Roman"/>
          <w:b/>
          <w:bCs/>
          <w:sz w:val="24"/>
          <w:szCs w:val="24"/>
        </w:rPr>
        <w:t>Toetatav sihtotstarbeline jalgrattataristu</w:t>
      </w:r>
      <w:r w:rsidRPr="00AA4918">
        <w:rPr>
          <w:rFonts w:ascii="Times New Roman" w:hAnsi="Times New Roman"/>
          <w:sz w:val="24"/>
          <w:szCs w:val="24"/>
        </w:rPr>
        <w:t xml:space="preserve"> (kood PO2 SO8 RCO58)</w:t>
      </w:r>
      <w:r w:rsidR="00FD3A6D">
        <w:rPr>
          <w:rFonts w:ascii="Times New Roman" w:hAnsi="Times New Roman"/>
          <w:sz w:val="24"/>
          <w:szCs w:val="24"/>
        </w:rPr>
        <w:t xml:space="preserve"> – </w:t>
      </w:r>
      <w:r w:rsidRPr="00AA4918">
        <w:rPr>
          <w:rFonts w:ascii="Times New Roman" w:hAnsi="Times New Roman"/>
          <w:sz w:val="24"/>
          <w:szCs w:val="24"/>
        </w:rPr>
        <w:t xml:space="preserve">„10 km aastaks 2029“. See eesmärk saavutatakse koosmõjus Tallinna, Tartu ja Pärnu </w:t>
      </w:r>
      <w:r w:rsidR="00F31D42" w:rsidRPr="00AA4918">
        <w:rPr>
          <w:rFonts w:ascii="Times New Roman" w:hAnsi="Times New Roman"/>
          <w:sz w:val="24"/>
          <w:szCs w:val="24"/>
        </w:rPr>
        <w:t>linnade määrusega (92 miljonit eurot)</w:t>
      </w:r>
      <w:r w:rsidRPr="00AA4918">
        <w:rPr>
          <w:rFonts w:ascii="Times New Roman" w:hAnsi="Times New Roman"/>
          <w:sz w:val="24"/>
          <w:szCs w:val="24"/>
        </w:rPr>
        <w:t xml:space="preserve">, mille kohta </w:t>
      </w:r>
      <w:r w:rsidR="00F31D42" w:rsidRPr="00AA4918">
        <w:rPr>
          <w:rFonts w:ascii="Times New Roman" w:hAnsi="Times New Roman"/>
          <w:sz w:val="24"/>
          <w:szCs w:val="24"/>
        </w:rPr>
        <w:t>on kinnitatud</w:t>
      </w:r>
      <w:r w:rsidRPr="00AA4918">
        <w:rPr>
          <w:rFonts w:ascii="Times New Roman" w:hAnsi="Times New Roman"/>
          <w:sz w:val="24"/>
          <w:szCs w:val="24"/>
        </w:rPr>
        <w:t xml:space="preserve"> eraldi toetusmeede (see ei sisaldu eelnõus). Sekkumise fookus on suuremate linnapiirkondade tervikliku jalgrattataristu põhivõrgu väljaarendamise toetamine (sh parkimisvõimaluste loomine). Sekkumine soodustab aktiivsete liikumisviiside kasutust, </w:t>
      </w:r>
      <w:r w:rsidR="00DE408A">
        <w:rPr>
          <w:rFonts w:ascii="Times New Roman" w:hAnsi="Times New Roman"/>
          <w:sz w:val="24"/>
          <w:szCs w:val="24"/>
        </w:rPr>
        <w:t>parandab</w:t>
      </w:r>
      <w:r w:rsidRPr="00AA4918">
        <w:rPr>
          <w:rFonts w:ascii="Times New Roman" w:hAnsi="Times New Roman"/>
          <w:sz w:val="24"/>
          <w:szCs w:val="24"/>
        </w:rPr>
        <w:t xml:space="preserve"> jalgratta konkurentsivõimet liikumisviisina ning võimaldab nii eri vanuse- kui ka ühiskonnagruppidel mugavalt ja ohutult rattaga liigelda ning igapäevatoimetusi teha.</w:t>
      </w:r>
    </w:p>
    <w:p w14:paraId="3A3A3894" w14:textId="77777777" w:rsidR="003E04A3" w:rsidRPr="00AA4918" w:rsidRDefault="003E04A3" w:rsidP="00865AF0">
      <w:pPr>
        <w:pStyle w:val="NoSpacing"/>
        <w:jc w:val="both"/>
        <w:rPr>
          <w:rFonts w:ascii="Times New Roman" w:hAnsi="Times New Roman"/>
          <w:sz w:val="24"/>
          <w:szCs w:val="24"/>
        </w:rPr>
      </w:pPr>
    </w:p>
    <w:p w14:paraId="39707E1F" w14:textId="120ABAA9" w:rsidR="00AC0468" w:rsidRPr="00AA4918" w:rsidRDefault="003E04A3" w:rsidP="00865AF0">
      <w:pPr>
        <w:pStyle w:val="NoSpacing"/>
        <w:jc w:val="both"/>
        <w:rPr>
          <w:rFonts w:ascii="Times New Roman" w:hAnsi="Times New Roman"/>
          <w:sz w:val="24"/>
          <w:szCs w:val="24"/>
        </w:rPr>
      </w:pPr>
      <w:r w:rsidRPr="00AA4918">
        <w:rPr>
          <w:rFonts w:ascii="Times New Roman" w:hAnsi="Times New Roman"/>
          <w:sz w:val="24"/>
          <w:szCs w:val="24"/>
        </w:rPr>
        <w:t>Jalakäijatest ja sõiduteest eraldatud sihtotstarbeline rattataristu suuremate</w:t>
      </w:r>
      <w:r w:rsidR="00A24F2F" w:rsidRPr="00AA4918">
        <w:rPr>
          <w:rFonts w:ascii="Times New Roman" w:hAnsi="Times New Roman"/>
          <w:sz w:val="24"/>
          <w:szCs w:val="24"/>
        </w:rPr>
        <w:t>s</w:t>
      </w:r>
      <w:r w:rsidRPr="00AA4918">
        <w:rPr>
          <w:rFonts w:ascii="Times New Roman" w:hAnsi="Times New Roman"/>
          <w:sz w:val="24"/>
          <w:szCs w:val="24"/>
        </w:rPr>
        <w:t xml:space="preserve"> </w:t>
      </w:r>
      <w:r w:rsidR="00A24F2F" w:rsidRPr="00AA4918">
        <w:rPr>
          <w:rFonts w:ascii="Times New Roman" w:hAnsi="Times New Roman"/>
          <w:sz w:val="24"/>
          <w:szCs w:val="24"/>
        </w:rPr>
        <w:t>linnapiirkondades</w:t>
      </w:r>
      <w:r w:rsidRPr="00AA4918">
        <w:rPr>
          <w:rFonts w:ascii="Times New Roman" w:hAnsi="Times New Roman"/>
          <w:sz w:val="24"/>
          <w:szCs w:val="24"/>
        </w:rPr>
        <w:t xml:space="preserve"> praktiliselt puudub. Koos rattataristu rajamisega on vaja seega lahendada ka turvalised ristmike ületused, kujundada linnaruum ümber nii</w:t>
      </w:r>
      <w:r w:rsidR="00DE408A">
        <w:rPr>
          <w:rFonts w:ascii="Times New Roman" w:hAnsi="Times New Roman"/>
          <w:sz w:val="24"/>
          <w:szCs w:val="24"/>
        </w:rPr>
        <w:t>,</w:t>
      </w:r>
      <w:r w:rsidRPr="00AA4918">
        <w:rPr>
          <w:rFonts w:ascii="Times New Roman" w:hAnsi="Times New Roman"/>
          <w:sz w:val="24"/>
          <w:szCs w:val="24"/>
        </w:rPr>
        <w:t xml:space="preserve"> et see oleks ohutu nii ratturitele kui ka jalakäijatele ning moodustuks terviklik rattateede võrgustik ja toimivad teekonnad. Rattataristu maksumuse hindamisel tuleb eristada taristut, mida ehitatakse n</w:t>
      </w:r>
      <w:r w:rsidR="00B7782D">
        <w:rPr>
          <w:rFonts w:ascii="Times New Roman" w:hAnsi="Times New Roman"/>
          <w:sz w:val="24"/>
          <w:szCs w:val="24"/>
        </w:rPr>
        <w:t>t</w:t>
      </w:r>
      <w:r w:rsidRPr="00AA4918">
        <w:rPr>
          <w:rFonts w:ascii="Times New Roman" w:hAnsi="Times New Roman"/>
          <w:sz w:val="24"/>
          <w:szCs w:val="24"/>
        </w:rPr>
        <w:t xml:space="preserve"> olemasoleva tee kõrvale, kus ruumi on piisavalt, või linnalisse keskkonda, mille terviklik ümberkujundamine on märksa keeru</w:t>
      </w:r>
      <w:r w:rsidR="00DE408A">
        <w:rPr>
          <w:rFonts w:ascii="Times New Roman" w:hAnsi="Times New Roman"/>
          <w:sz w:val="24"/>
          <w:szCs w:val="24"/>
        </w:rPr>
        <w:t>lisem</w:t>
      </w:r>
      <w:r w:rsidRPr="00AA4918">
        <w:rPr>
          <w:rFonts w:ascii="Times New Roman" w:hAnsi="Times New Roman"/>
          <w:sz w:val="24"/>
          <w:szCs w:val="24"/>
        </w:rPr>
        <w:t>.</w:t>
      </w:r>
    </w:p>
    <w:p w14:paraId="3A9935FB" w14:textId="77777777" w:rsidR="008F1068" w:rsidRPr="00AA4918" w:rsidRDefault="008F1068" w:rsidP="00865AF0">
      <w:pPr>
        <w:pStyle w:val="NoSpacing"/>
        <w:jc w:val="both"/>
        <w:rPr>
          <w:rFonts w:ascii="Times New Roman" w:hAnsi="Times New Roman"/>
          <w:sz w:val="24"/>
          <w:szCs w:val="24"/>
        </w:rPr>
      </w:pPr>
    </w:p>
    <w:p w14:paraId="0F6D1CE1" w14:textId="74B02414" w:rsidR="001E76CF" w:rsidRPr="00AA4918" w:rsidRDefault="001E76CF" w:rsidP="00865AF0">
      <w:pPr>
        <w:pStyle w:val="NoSpacing"/>
        <w:jc w:val="both"/>
        <w:rPr>
          <w:rFonts w:ascii="Times New Roman" w:hAnsi="Times New Roman"/>
          <w:sz w:val="24"/>
          <w:szCs w:val="24"/>
        </w:rPr>
      </w:pPr>
      <w:r w:rsidRPr="00AA4918">
        <w:rPr>
          <w:rFonts w:ascii="Times New Roman" w:hAnsi="Times New Roman"/>
          <w:sz w:val="24"/>
          <w:szCs w:val="24"/>
          <w:u w:val="single"/>
        </w:rPr>
        <w:t>Lõige 3</w:t>
      </w:r>
      <w:r w:rsidRPr="00AA4918">
        <w:rPr>
          <w:rFonts w:ascii="Times New Roman" w:hAnsi="Times New Roman"/>
          <w:sz w:val="24"/>
          <w:szCs w:val="24"/>
        </w:rPr>
        <w:t xml:space="preserve"> sätestab, et toetuse andmine</w:t>
      </w:r>
      <w:r w:rsidR="004666AD" w:rsidRPr="00AA4918">
        <w:rPr>
          <w:rFonts w:ascii="Times New Roman" w:hAnsi="Times New Roman"/>
          <w:sz w:val="24"/>
          <w:szCs w:val="24"/>
        </w:rPr>
        <w:t xml:space="preserve"> panustab</w:t>
      </w:r>
      <w:r w:rsidRPr="00AA4918">
        <w:rPr>
          <w:rFonts w:ascii="Times New Roman" w:hAnsi="Times New Roman"/>
          <w:sz w:val="24"/>
          <w:szCs w:val="24"/>
        </w:rPr>
        <w:t xml:space="preserve"> rakenduskavaga kinnitatud tulemusnäitaja „Sihtotstarbelise jalgrattataristu kasutajate arv“ sihttaseme saavutamisse.</w:t>
      </w:r>
    </w:p>
    <w:p w14:paraId="67F98D9F" w14:textId="77777777" w:rsidR="001E76CF" w:rsidRPr="00AA4918" w:rsidRDefault="001E76CF" w:rsidP="00865AF0">
      <w:pPr>
        <w:pStyle w:val="NoSpacing"/>
        <w:jc w:val="both"/>
        <w:rPr>
          <w:rFonts w:ascii="Times New Roman" w:hAnsi="Times New Roman"/>
          <w:b/>
          <w:bCs/>
          <w:sz w:val="24"/>
          <w:szCs w:val="24"/>
        </w:rPr>
      </w:pPr>
    </w:p>
    <w:p w14:paraId="6BBAFB34" w14:textId="40A79413" w:rsidR="001E76CF" w:rsidRPr="00AA4918" w:rsidRDefault="001E76CF" w:rsidP="00865AF0">
      <w:pPr>
        <w:pStyle w:val="NoSpacing"/>
        <w:jc w:val="both"/>
        <w:rPr>
          <w:rFonts w:ascii="Times New Roman" w:hAnsi="Times New Roman"/>
          <w:sz w:val="24"/>
          <w:szCs w:val="24"/>
        </w:rPr>
      </w:pPr>
      <w:r w:rsidRPr="00AA4918">
        <w:rPr>
          <w:rFonts w:ascii="Times New Roman" w:hAnsi="Times New Roman"/>
          <w:b/>
          <w:bCs/>
          <w:sz w:val="24"/>
          <w:szCs w:val="24"/>
        </w:rPr>
        <w:t>Sihtotstarbelise jalgrattataristu kasutajate arv</w:t>
      </w:r>
      <w:r w:rsidRPr="00AA4918">
        <w:rPr>
          <w:rFonts w:ascii="Times New Roman" w:hAnsi="Times New Roman"/>
          <w:sz w:val="24"/>
          <w:szCs w:val="24"/>
        </w:rPr>
        <w:t xml:space="preserve"> (kood PO2 SO8 RCR64) on tulemusnäitaja, mida saab mõõta pärast projektide elluviimist. Eeldatud on, et erinevate säästva liikuvuse fookusega taristusekkumiste (nt rattateede ehitus) tulemusel suureneb inimeste liikuvus, paraneb ligipääs teenustele ning kokkuvõttes kasvab aktiivsete liikumisviiside kasutajate arv. </w:t>
      </w:r>
      <w:bookmarkStart w:id="4" w:name="_Hlk124161511"/>
      <w:r w:rsidRPr="00AA4918">
        <w:rPr>
          <w:rFonts w:ascii="Times New Roman" w:hAnsi="Times New Roman"/>
          <w:sz w:val="24"/>
          <w:szCs w:val="24"/>
        </w:rPr>
        <w:t>2029. aasta sihttasemeks on seatud kokku 720 000 aastast kasutajat</w:t>
      </w:r>
      <w:r w:rsidR="002A2A6C" w:rsidRPr="00AA4918">
        <w:rPr>
          <w:rFonts w:ascii="Times New Roman" w:hAnsi="Times New Roman"/>
          <w:sz w:val="24"/>
          <w:szCs w:val="24"/>
        </w:rPr>
        <w:t xml:space="preserve"> (sisuliselt kasutuskorrad, mitte unikaalsed kasutajad)</w:t>
      </w:r>
      <w:r w:rsidRPr="00AA4918">
        <w:rPr>
          <w:rFonts w:ascii="Times New Roman" w:hAnsi="Times New Roman"/>
          <w:sz w:val="24"/>
          <w:szCs w:val="24"/>
        </w:rPr>
        <w:t xml:space="preserve"> uutel </w:t>
      </w:r>
      <w:r w:rsidR="00B764CC" w:rsidRPr="00AA4918">
        <w:rPr>
          <w:rFonts w:ascii="Times New Roman" w:hAnsi="Times New Roman"/>
          <w:sz w:val="24"/>
          <w:szCs w:val="24"/>
        </w:rPr>
        <w:t>jalg</w:t>
      </w:r>
      <w:r w:rsidRPr="00AA4918">
        <w:rPr>
          <w:rFonts w:ascii="Times New Roman" w:hAnsi="Times New Roman"/>
          <w:sz w:val="24"/>
          <w:szCs w:val="24"/>
        </w:rPr>
        <w:t>rattateedel.</w:t>
      </w:r>
      <w:r w:rsidR="007C69BE" w:rsidRPr="00AA4918">
        <w:rPr>
          <w:rFonts w:ascii="Times New Roman" w:hAnsi="Times New Roman"/>
          <w:sz w:val="24"/>
          <w:szCs w:val="24"/>
        </w:rPr>
        <w:t xml:space="preserve"> </w:t>
      </w:r>
      <w:r w:rsidR="00455422">
        <w:rPr>
          <w:rFonts w:ascii="Times New Roman" w:hAnsi="Times New Roman"/>
          <w:sz w:val="24"/>
          <w:szCs w:val="24"/>
        </w:rPr>
        <w:t>See</w:t>
      </w:r>
      <w:r w:rsidR="007C69BE" w:rsidRPr="00AA4918">
        <w:rPr>
          <w:rFonts w:ascii="Times New Roman" w:hAnsi="Times New Roman"/>
          <w:sz w:val="24"/>
          <w:szCs w:val="24"/>
        </w:rPr>
        <w:t xml:space="preserve"> </w:t>
      </w:r>
      <w:r w:rsidR="006016CF" w:rsidRPr="00AA4918">
        <w:rPr>
          <w:rFonts w:ascii="Times New Roman" w:hAnsi="Times New Roman"/>
          <w:sz w:val="24"/>
          <w:szCs w:val="24"/>
        </w:rPr>
        <w:t>eesmärk on seatud linnade ja linnapiirkondade projektide peale kokku.</w:t>
      </w:r>
    </w:p>
    <w:p w14:paraId="7A1C6CBC" w14:textId="77777777" w:rsidR="00CC4461" w:rsidRPr="00AA4918" w:rsidRDefault="00CC4461" w:rsidP="00865AF0">
      <w:pPr>
        <w:pStyle w:val="NoSpacing"/>
        <w:jc w:val="both"/>
        <w:rPr>
          <w:rFonts w:ascii="Times New Roman" w:hAnsi="Times New Roman"/>
          <w:sz w:val="24"/>
          <w:szCs w:val="24"/>
        </w:rPr>
      </w:pPr>
    </w:p>
    <w:bookmarkEnd w:id="4"/>
    <w:p w14:paraId="1FEECDCB" w14:textId="596FB4BE" w:rsidR="00EE091B" w:rsidRPr="00AA4918" w:rsidRDefault="00455422" w:rsidP="00865AF0">
      <w:pPr>
        <w:pStyle w:val="NoSpacing"/>
        <w:jc w:val="both"/>
        <w:rPr>
          <w:rFonts w:ascii="Times New Roman" w:hAnsi="Times New Roman"/>
          <w:sz w:val="24"/>
          <w:szCs w:val="24"/>
        </w:rPr>
      </w:pPr>
      <w:r>
        <w:rPr>
          <w:rFonts w:ascii="Times New Roman" w:hAnsi="Times New Roman"/>
          <w:sz w:val="24"/>
          <w:szCs w:val="24"/>
        </w:rPr>
        <w:t>Eelnõukohase</w:t>
      </w:r>
      <w:r w:rsidR="00DF02F5" w:rsidRPr="00AA4918">
        <w:rPr>
          <w:rFonts w:ascii="Times New Roman" w:hAnsi="Times New Roman"/>
          <w:sz w:val="24"/>
          <w:szCs w:val="24"/>
        </w:rPr>
        <w:t xml:space="preserve"> määruse e</w:t>
      </w:r>
      <w:r w:rsidR="001E76CF" w:rsidRPr="00AA4918">
        <w:rPr>
          <w:rFonts w:ascii="Times New Roman" w:hAnsi="Times New Roman"/>
          <w:sz w:val="24"/>
          <w:szCs w:val="24"/>
        </w:rPr>
        <w:t>esmärk</w:t>
      </w:r>
      <w:r w:rsidR="003579C2">
        <w:rPr>
          <w:rFonts w:ascii="Times New Roman" w:hAnsi="Times New Roman"/>
          <w:sz w:val="24"/>
          <w:szCs w:val="24"/>
        </w:rPr>
        <w:t xml:space="preserve"> (§5 lõige 7)</w:t>
      </w:r>
      <w:r w:rsidR="001E76CF" w:rsidRPr="00AA4918">
        <w:rPr>
          <w:rFonts w:ascii="Times New Roman" w:hAnsi="Times New Roman"/>
          <w:sz w:val="24"/>
          <w:szCs w:val="24"/>
        </w:rPr>
        <w:t xml:space="preserve"> on kavandada selliste rattateelõikude ehitamist, kus on potentsiaal saavutada </w:t>
      </w:r>
      <w:r w:rsidR="001E76CF" w:rsidRPr="00AA4918">
        <w:rPr>
          <w:rFonts w:ascii="Times New Roman" w:hAnsi="Times New Roman"/>
          <w:b/>
          <w:bCs/>
          <w:sz w:val="24"/>
          <w:szCs w:val="24"/>
        </w:rPr>
        <w:t xml:space="preserve">vähemalt </w:t>
      </w:r>
      <w:r w:rsidR="00F2744E" w:rsidRPr="00AA4918">
        <w:rPr>
          <w:rFonts w:ascii="Times New Roman" w:hAnsi="Times New Roman"/>
          <w:b/>
          <w:bCs/>
          <w:sz w:val="24"/>
          <w:szCs w:val="24"/>
        </w:rPr>
        <w:t>1</w:t>
      </w:r>
      <w:r w:rsidR="001E76CF" w:rsidRPr="00AA4918">
        <w:rPr>
          <w:rFonts w:ascii="Times New Roman" w:hAnsi="Times New Roman"/>
          <w:b/>
          <w:bCs/>
          <w:sz w:val="24"/>
          <w:szCs w:val="24"/>
        </w:rPr>
        <w:t xml:space="preserve">00 kasutust </w:t>
      </w:r>
      <w:r w:rsidR="00231DE6" w:rsidRPr="00AA4918">
        <w:rPr>
          <w:rFonts w:ascii="Times New Roman" w:hAnsi="Times New Roman"/>
          <w:b/>
          <w:bCs/>
          <w:sz w:val="24"/>
          <w:szCs w:val="24"/>
        </w:rPr>
        <w:t>öö</w:t>
      </w:r>
      <w:r w:rsidR="001E76CF" w:rsidRPr="00AA4918">
        <w:rPr>
          <w:rFonts w:ascii="Times New Roman" w:hAnsi="Times New Roman"/>
          <w:b/>
          <w:bCs/>
          <w:sz w:val="24"/>
          <w:szCs w:val="24"/>
        </w:rPr>
        <w:t>päevas</w:t>
      </w:r>
      <w:r w:rsidR="001E76CF" w:rsidRPr="00AA4918">
        <w:rPr>
          <w:rFonts w:ascii="Times New Roman" w:hAnsi="Times New Roman"/>
          <w:sz w:val="24"/>
          <w:szCs w:val="24"/>
        </w:rPr>
        <w:t xml:space="preserve"> (</w:t>
      </w:r>
      <w:r w:rsidR="00B764CC" w:rsidRPr="00AA4918">
        <w:rPr>
          <w:rFonts w:ascii="Times New Roman" w:hAnsi="Times New Roman"/>
          <w:sz w:val="24"/>
          <w:szCs w:val="24"/>
        </w:rPr>
        <w:t xml:space="preserve">linnade määruse puhul on </w:t>
      </w:r>
      <w:r w:rsidR="001E76CF" w:rsidRPr="00AA4918">
        <w:rPr>
          <w:rFonts w:ascii="Times New Roman" w:hAnsi="Times New Roman"/>
          <w:sz w:val="24"/>
          <w:szCs w:val="24"/>
        </w:rPr>
        <w:t>eeldus</w:t>
      </w:r>
      <w:r w:rsidR="00E9219B" w:rsidRPr="00AA4918">
        <w:rPr>
          <w:rFonts w:ascii="Times New Roman" w:hAnsi="Times New Roman"/>
          <w:sz w:val="24"/>
          <w:szCs w:val="24"/>
        </w:rPr>
        <w:t xml:space="preserve"> vähemalt</w:t>
      </w:r>
      <w:r w:rsidR="001E76CF" w:rsidRPr="00AA4918">
        <w:rPr>
          <w:rFonts w:ascii="Times New Roman" w:hAnsi="Times New Roman"/>
          <w:sz w:val="24"/>
          <w:szCs w:val="24"/>
        </w:rPr>
        <w:t xml:space="preserve"> 1000 inimest päevas</w:t>
      </w:r>
      <w:r w:rsidR="00B764CC" w:rsidRPr="00AA4918">
        <w:rPr>
          <w:rFonts w:ascii="Times New Roman" w:hAnsi="Times New Roman"/>
          <w:sz w:val="24"/>
          <w:szCs w:val="24"/>
        </w:rPr>
        <w:t xml:space="preserve"> ja selle</w:t>
      </w:r>
      <w:r w:rsidR="001E76CF" w:rsidRPr="00AA4918">
        <w:rPr>
          <w:rFonts w:ascii="Times New Roman" w:hAnsi="Times New Roman"/>
          <w:sz w:val="24"/>
          <w:szCs w:val="24"/>
        </w:rPr>
        <w:t xml:space="preserve"> aluseks on kahe olemasoleva loenduri andmed, mis võiksid olla võrreldava liiklussagedusega – hetkel Pärnu sillal ja Tallinnas Reidi teel olevad</w:t>
      </w:r>
      <w:r w:rsidR="009964CC" w:rsidRPr="00AA4918">
        <w:rPr>
          <w:rFonts w:ascii="Times New Roman" w:hAnsi="Times New Roman"/>
          <w:sz w:val="24"/>
          <w:szCs w:val="24"/>
        </w:rPr>
        <w:t xml:space="preserve">). </w:t>
      </w:r>
      <w:r w:rsidR="00CF31E0" w:rsidRPr="00AA4918">
        <w:rPr>
          <w:rFonts w:ascii="Times New Roman" w:hAnsi="Times New Roman"/>
          <w:sz w:val="24"/>
          <w:szCs w:val="24"/>
        </w:rPr>
        <w:t xml:space="preserve">Planeeritavate </w:t>
      </w:r>
      <w:r w:rsidR="009A6777" w:rsidRPr="00AA4918">
        <w:rPr>
          <w:rFonts w:ascii="Times New Roman" w:hAnsi="Times New Roman"/>
          <w:sz w:val="24"/>
          <w:szCs w:val="24"/>
        </w:rPr>
        <w:t xml:space="preserve">rattateede kasutust saab toetuse saaja </w:t>
      </w:r>
      <w:r w:rsidR="00CF31E0" w:rsidRPr="00AA4918">
        <w:rPr>
          <w:rFonts w:ascii="Times New Roman" w:hAnsi="Times New Roman"/>
          <w:sz w:val="24"/>
          <w:szCs w:val="24"/>
        </w:rPr>
        <w:t>prognoosida</w:t>
      </w:r>
      <w:r w:rsidR="00787CD3" w:rsidRPr="00AA4918">
        <w:rPr>
          <w:rFonts w:ascii="Times New Roman" w:hAnsi="Times New Roman"/>
          <w:sz w:val="24"/>
          <w:szCs w:val="24"/>
        </w:rPr>
        <w:t xml:space="preserve"> nt</w:t>
      </w:r>
      <w:r w:rsidR="006E4773" w:rsidRPr="00AA4918">
        <w:rPr>
          <w:rFonts w:ascii="Times New Roman" w:hAnsi="Times New Roman"/>
          <w:sz w:val="24"/>
          <w:szCs w:val="24"/>
        </w:rPr>
        <w:t xml:space="preserve"> loendurite,</w:t>
      </w:r>
      <w:r w:rsidR="00787CD3" w:rsidRPr="00AA4918">
        <w:rPr>
          <w:rFonts w:ascii="Times New Roman" w:hAnsi="Times New Roman"/>
          <w:sz w:val="24"/>
          <w:szCs w:val="24"/>
        </w:rPr>
        <w:t xml:space="preserve"> </w:t>
      </w:r>
      <w:r w:rsidR="006E4773" w:rsidRPr="00AA4918">
        <w:rPr>
          <w:rFonts w:ascii="Times New Roman" w:hAnsi="Times New Roman"/>
          <w:sz w:val="24"/>
          <w:szCs w:val="24"/>
        </w:rPr>
        <w:t xml:space="preserve">statistilise </w:t>
      </w:r>
      <w:r w:rsidR="00787CD3" w:rsidRPr="00AA4918">
        <w:rPr>
          <w:rFonts w:ascii="Times New Roman" w:hAnsi="Times New Roman"/>
          <w:sz w:val="24"/>
          <w:szCs w:val="24"/>
        </w:rPr>
        <w:t>loendus</w:t>
      </w:r>
      <w:r w:rsidR="00CF31E0" w:rsidRPr="00AA4918">
        <w:rPr>
          <w:rFonts w:ascii="Times New Roman" w:hAnsi="Times New Roman"/>
          <w:sz w:val="24"/>
          <w:szCs w:val="24"/>
        </w:rPr>
        <w:t>e</w:t>
      </w:r>
      <w:r w:rsidR="00410E01" w:rsidRPr="00AA4918">
        <w:rPr>
          <w:rFonts w:ascii="Times New Roman" w:hAnsi="Times New Roman"/>
          <w:sz w:val="24"/>
          <w:szCs w:val="24"/>
        </w:rPr>
        <w:t>, Transpordiameti kergliikluse mudel</w:t>
      </w:r>
      <w:r w:rsidR="00942DE2" w:rsidRPr="00AA4918">
        <w:rPr>
          <w:rFonts w:ascii="Times New Roman" w:hAnsi="Times New Roman"/>
          <w:sz w:val="24"/>
          <w:szCs w:val="24"/>
        </w:rPr>
        <w:t>i</w:t>
      </w:r>
      <w:r w:rsidR="004967D6" w:rsidRPr="00AA4918">
        <w:rPr>
          <w:rStyle w:val="FootnoteReference"/>
          <w:sz w:val="24"/>
          <w:szCs w:val="24"/>
        </w:rPr>
        <w:footnoteReference w:id="22"/>
      </w:r>
      <w:r w:rsidR="00410E01" w:rsidRPr="00AA4918">
        <w:rPr>
          <w:rFonts w:ascii="Times New Roman" w:hAnsi="Times New Roman"/>
          <w:sz w:val="24"/>
          <w:szCs w:val="24"/>
        </w:rPr>
        <w:t xml:space="preserve"> </w:t>
      </w:r>
      <w:r w:rsidR="006E4773" w:rsidRPr="00AA4918">
        <w:rPr>
          <w:rFonts w:ascii="Times New Roman" w:hAnsi="Times New Roman"/>
          <w:sz w:val="24"/>
          <w:szCs w:val="24"/>
        </w:rPr>
        <w:t>või muu toetuse saajale sobilik</w:t>
      </w:r>
      <w:r w:rsidR="00CF31E0" w:rsidRPr="00AA4918">
        <w:rPr>
          <w:rFonts w:ascii="Times New Roman" w:hAnsi="Times New Roman"/>
          <w:sz w:val="24"/>
          <w:szCs w:val="24"/>
        </w:rPr>
        <w:t>u</w:t>
      </w:r>
      <w:r w:rsidR="006E4773" w:rsidRPr="00AA4918">
        <w:rPr>
          <w:rFonts w:ascii="Times New Roman" w:hAnsi="Times New Roman"/>
          <w:sz w:val="24"/>
          <w:szCs w:val="24"/>
        </w:rPr>
        <w:t xml:space="preserve"> lahendusega</w:t>
      </w:r>
      <w:r w:rsidR="001E76CF" w:rsidRPr="00AA4918">
        <w:rPr>
          <w:rFonts w:ascii="Times New Roman" w:hAnsi="Times New Roman"/>
          <w:sz w:val="24"/>
          <w:szCs w:val="24"/>
        </w:rPr>
        <w:t>.</w:t>
      </w:r>
    </w:p>
    <w:p w14:paraId="525E4795" w14:textId="231E17D5" w:rsidR="003B1FDF" w:rsidRPr="00AA4918" w:rsidRDefault="003B1FDF" w:rsidP="00865AF0">
      <w:pPr>
        <w:pStyle w:val="NoSpacing"/>
        <w:jc w:val="both"/>
        <w:rPr>
          <w:rFonts w:ascii="Times New Roman" w:hAnsi="Times New Roman"/>
          <w:sz w:val="24"/>
          <w:szCs w:val="24"/>
        </w:rPr>
      </w:pPr>
      <w:r w:rsidRPr="00AA4918">
        <w:rPr>
          <w:rFonts w:ascii="Times New Roman" w:hAnsi="Times New Roman"/>
          <w:sz w:val="24"/>
          <w:szCs w:val="24"/>
        </w:rPr>
        <w:t xml:space="preserve">Kuna eelduslikult on </w:t>
      </w:r>
      <w:r w:rsidR="00E17BFC" w:rsidRPr="00AA4918">
        <w:rPr>
          <w:rFonts w:ascii="Times New Roman" w:hAnsi="Times New Roman"/>
          <w:sz w:val="24"/>
          <w:szCs w:val="24"/>
        </w:rPr>
        <w:t>omavalitsus</w:t>
      </w:r>
      <w:r w:rsidR="00455422">
        <w:rPr>
          <w:rFonts w:ascii="Times New Roman" w:hAnsi="Times New Roman"/>
          <w:sz w:val="24"/>
          <w:szCs w:val="24"/>
        </w:rPr>
        <w:t>ed</w:t>
      </w:r>
      <w:r w:rsidR="00E17BFC" w:rsidRPr="00AA4918">
        <w:rPr>
          <w:rFonts w:ascii="Times New Roman" w:hAnsi="Times New Roman"/>
          <w:sz w:val="24"/>
          <w:szCs w:val="24"/>
        </w:rPr>
        <w:t xml:space="preserve"> kõrgema kasutuste</w:t>
      </w:r>
      <w:r w:rsidR="00556043" w:rsidRPr="00AA4918">
        <w:rPr>
          <w:rFonts w:ascii="Times New Roman" w:hAnsi="Times New Roman"/>
          <w:sz w:val="24"/>
          <w:szCs w:val="24"/>
        </w:rPr>
        <w:t xml:space="preserve"> potentsiaaliga lõigud juba var</w:t>
      </w:r>
      <w:r w:rsidR="00455422">
        <w:rPr>
          <w:rFonts w:ascii="Times New Roman" w:hAnsi="Times New Roman"/>
          <w:sz w:val="24"/>
          <w:szCs w:val="24"/>
        </w:rPr>
        <w:t>em</w:t>
      </w:r>
      <w:r w:rsidR="00556043" w:rsidRPr="00AA4918">
        <w:rPr>
          <w:rFonts w:ascii="Times New Roman" w:hAnsi="Times New Roman"/>
          <w:sz w:val="24"/>
          <w:szCs w:val="24"/>
        </w:rPr>
        <w:t xml:space="preserve"> </w:t>
      </w:r>
      <w:r w:rsidR="00420372" w:rsidRPr="00AA4918">
        <w:rPr>
          <w:rFonts w:ascii="Times New Roman" w:hAnsi="Times New Roman"/>
          <w:sz w:val="24"/>
          <w:szCs w:val="24"/>
        </w:rPr>
        <w:t>välja ehita</w:t>
      </w:r>
      <w:r w:rsidR="00455422">
        <w:rPr>
          <w:rFonts w:ascii="Times New Roman" w:hAnsi="Times New Roman"/>
          <w:sz w:val="24"/>
          <w:szCs w:val="24"/>
        </w:rPr>
        <w:t>n</w:t>
      </w:r>
      <w:r w:rsidR="00420372" w:rsidRPr="00AA4918">
        <w:rPr>
          <w:rFonts w:ascii="Times New Roman" w:hAnsi="Times New Roman"/>
          <w:sz w:val="24"/>
          <w:szCs w:val="24"/>
        </w:rPr>
        <w:t xml:space="preserve">ud, siis </w:t>
      </w:r>
      <w:r w:rsidR="0092505F" w:rsidRPr="00AA4918">
        <w:rPr>
          <w:rFonts w:ascii="Times New Roman" w:hAnsi="Times New Roman"/>
          <w:sz w:val="24"/>
          <w:szCs w:val="24"/>
        </w:rPr>
        <w:t>võimaldab k</w:t>
      </w:r>
      <w:r w:rsidR="00455422">
        <w:rPr>
          <w:rFonts w:ascii="Times New Roman" w:hAnsi="Times New Roman"/>
          <w:sz w:val="24"/>
          <w:szCs w:val="24"/>
        </w:rPr>
        <w:t>ehtestatav</w:t>
      </w:r>
      <w:r w:rsidR="0092505F" w:rsidRPr="00AA4918">
        <w:rPr>
          <w:rFonts w:ascii="Times New Roman" w:hAnsi="Times New Roman"/>
          <w:sz w:val="24"/>
          <w:szCs w:val="24"/>
        </w:rPr>
        <w:t xml:space="preserve"> määrus kõrvaldada ka </w:t>
      </w:r>
      <w:r w:rsidR="00B73785">
        <w:rPr>
          <w:rFonts w:ascii="Times New Roman" w:hAnsi="Times New Roman"/>
          <w:sz w:val="24"/>
          <w:szCs w:val="24"/>
        </w:rPr>
        <w:t>väiksema</w:t>
      </w:r>
      <w:r w:rsidR="00B806A4" w:rsidRPr="00AA4918">
        <w:rPr>
          <w:rFonts w:ascii="Times New Roman" w:hAnsi="Times New Roman"/>
          <w:sz w:val="24"/>
          <w:szCs w:val="24"/>
        </w:rPr>
        <w:t xml:space="preserve"> kasutuse potentsiaaliga jalgrattatee lõikude ehitamise eelduse</w:t>
      </w:r>
      <w:r w:rsidR="00B73785">
        <w:rPr>
          <w:rFonts w:ascii="Times New Roman" w:hAnsi="Times New Roman"/>
          <w:sz w:val="24"/>
          <w:szCs w:val="24"/>
        </w:rPr>
        <w:t>l</w:t>
      </w:r>
      <w:r w:rsidR="00B806A4" w:rsidRPr="00AA4918">
        <w:rPr>
          <w:rFonts w:ascii="Times New Roman" w:hAnsi="Times New Roman"/>
          <w:sz w:val="24"/>
          <w:szCs w:val="24"/>
        </w:rPr>
        <w:t xml:space="preserve">, et </w:t>
      </w:r>
      <w:r w:rsidR="00C2494B" w:rsidRPr="00AA4918">
        <w:rPr>
          <w:rFonts w:ascii="Times New Roman" w:hAnsi="Times New Roman"/>
          <w:sz w:val="24"/>
          <w:szCs w:val="24"/>
        </w:rPr>
        <w:t xml:space="preserve">ehitatakse välja mõni puuduolev </w:t>
      </w:r>
      <w:r w:rsidR="00A97217" w:rsidRPr="00AA4918">
        <w:rPr>
          <w:rFonts w:ascii="Times New Roman" w:hAnsi="Times New Roman"/>
          <w:sz w:val="24"/>
          <w:szCs w:val="24"/>
        </w:rPr>
        <w:t xml:space="preserve">tervikteekonna </w:t>
      </w:r>
      <w:r w:rsidR="00C2494B" w:rsidRPr="00AA4918">
        <w:rPr>
          <w:rFonts w:ascii="Times New Roman" w:hAnsi="Times New Roman"/>
          <w:sz w:val="24"/>
          <w:szCs w:val="24"/>
        </w:rPr>
        <w:t>l</w:t>
      </w:r>
      <w:r w:rsidR="00A97217" w:rsidRPr="00AA4918">
        <w:rPr>
          <w:rFonts w:ascii="Times New Roman" w:hAnsi="Times New Roman"/>
          <w:sz w:val="24"/>
          <w:szCs w:val="24"/>
        </w:rPr>
        <w:t>üli</w:t>
      </w:r>
      <w:r w:rsidR="00D60C51" w:rsidRPr="00AA4918">
        <w:rPr>
          <w:rFonts w:ascii="Times New Roman" w:hAnsi="Times New Roman"/>
          <w:sz w:val="24"/>
          <w:szCs w:val="24"/>
        </w:rPr>
        <w:t xml:space="preserve"> ja jalgrattatee kasutuspotentsiaal on</w:t>
      </w:r>
      <w:r w:rsidR="00F60048" w:rsidRPr="00AA4918">
        <w:rPr>
          <w:rFonts w:ascii="Times New Roman" w:hAnsi="Times New Roman"/>
          <w:sz w:val="24"/>
          <w:szCs w:val="24"/>
        </w:rPr>
        <w:t xml:space="preserve"> </w:t>
      </w:r>
      <w:r w:rsidR="00D60C51" w:rsidRPr="00AA4918">
        <w:rPr>
          <w:rFonts w:ascii="Times New Roman" w:hAnsi="Times New Roman"/>
          <w:sz w:val="24"/>
          <w:szCs w:val="24"/>
        </w:rPr>
        <w:t xml:space="preserve">tulevikus </w:t>
      </w:r>
      <w:r w:rsidR="00F60048" w:rsidRPr="00AA4918">
        <w:rPr>
          <w:rFonts w:ascii="Times New Roman" w:hAnsi="Times New Roman"/>
          <w:sz w:val="24"/>
          <w:szCs w:val="24"/>
        </w:rPr>
        <w:t xml:space="preserve">loodetavalt </w:t>
      </w:r>
      <w:r w:rsidR="008805B1" w:rsidRPr="00AA4918">
        <w:rPr>
          <w:rFonts w:ascii="Times New Roman" w:hAnsi="Times New Roman"/>
          <w:sz w:val="24"/>
          <w:szCs w:val="24"/>
        </w:rPr>
        <w:t xml:space="preserve">veelgi </w:t>
      </w:r>
      <w:r w:rsidR="00B73785">
        <w:rPr>
          <w:rFonts w:ascii="Times New Roman" w:hAnsi="Times New Roman"/>
          <w:sz w:val="24"/>
          <w:szCs w:val="24"/>
        </w:rPr>
        <w:t>suurem</w:t>
      </w:r>
      <w:r w:rsidR="00A97217" w:rsidRPr="00AA4918">
        <w:rPr>
          <w:rFonts w:ascii="Times New Roman" w:hAnsi="Times New Roman"/>
          <w:sz w:val="24"/>
          <w:szCs w:val="24"/>
        </w:rPr>
        <w:t>.</w:t>
      </w:r>
    </w:p>
    <w:p w14:paraId="2011D649" w14:textId="10F0AC48" w:rsidR="00CC4461" w:rsidRDefault="00A439AE" w:rsidP="00865AF0">
      <w:pPr>
        <w:pStyle w:val="NoSpacing"/>
        <w:jc w:val="both"/>
        <w:rPr>
          <w:rFonts w:ascii="Times New Roman" w:hAnsi="Times New Roman"/>
          <w:sz w:val="24"/>
          <w:szCs w:val="24"/>
        </w:rPr>
      </w:pPr>
      <w:r w:rsidRPr="00AA4918">
        <w:rPr>
          <w:rFonts w:ascii="Times New Roman" w:hAnsi="Times New Roman"/>
          <w:sz w:val="24"/>
          <w:szCs w:val="24"/>
        </w:rPr>
        <w:t>Saavutatud väärtust raporteeritakse tagantjärele rattateede kasutajate arvuna sekkumiste füüsilisele lõpetamisele järgneval aastal.</w:t>
      </w:r>
    </w:p>
    <w:p w14:paraId="5E395E36" w14:textId="77777777" w:rsidR="00B7782D" w:rsidRPr="00AA4918" w:rsidRDefault="00B7782D" w:rsidP="00865AF0">
      <w:pPr>
        <w:pStyle w:val="NoSpacing"/>
        <w:jc w:val="both"/>
        <w:rPr>
          <w:rFonts w:ascii="Times New Roman" w:hAnsi="Times New Roman"/>
          <w:sz w:val="24"/>
          <w:szCs w:val="24"/>
        </w:rPr>
      </w:pPr>
    </w:p>
    <w:p w14:paraId="75E73483" w14:textId="54851A13" w:rsidR="00EE091B" w:rsidRPr="00AA4918" w:rsidRDefault="00B73785" w:rsidP="00F91F03">
      <w:pPr>
        <w:pStyle w:val="Heading2"/>
        <w:spacing w:line="240" w:lineRule="auto"/>
        <w:rPr>
          <w:rFonts w:eastAsia="Arial Unicode MS"/>
          <w:b w:val="0"/>
          <w:bCs/>
          <w:szCs w:val="24"/>
          <w:u w:val="single"/>
        </w:rPr>
      </w:pPr>
      <w:r>
        <w:rPr>
          <w:rFonts w:eastAsia="Arial Unicode MS"/>
          <w:b w:val="0"/>
          <w:szCs w:val="24"/>
          <w:u w:val="single"/>
        </w:rPr>
        <w:t>Eelnõu</w:t>
      </w:r>
      <w:r w:rsidR="00EE091B" w:rsidRPr="00AA4918">
        <w:rPr>
          <w:rFonts w:eastAsia="Arial Unicode MS"/>
          <w:b w:val="0"/>
          <w:szCs w:val="24"/>
          <w:u w:val="single"/>
        </w:rPr>
        <w:t xml:space="preserve"> § 3</w:t>
      </w:r>
    </w:p>
    <w:p w14:paraId="6B4B46FC" w14:textId="77777777" w:rsidR="00894088" w:rsidRPr="00AA4918" w:rsidRDefault="00894088" w:rsidP="00865AF0">
      <w:pPr>
        <w:pStyle w:val="NoSpacing"/>
        <w:jc w:val="both"/>
        <w:rPr>
          <w:rFonts w:ascii="Times New Roman" w:eastAsiaTheme="minorHAnsi" w:hAnsi="Times New Roman"/>
          <w:kern w:val="2"/>
          <w:sz w:val="24"/>
          <w:szCs w:val="24"/>
          <w14:ligatures w14:val="standardContextual"/>
        </w:rPr>
      </w:pPr>
      <w:r w:rsidRPr="00AA4918">
        <w:rPr>
          <w:rFonts w:ascii="Times New Roman" w:eastAsiaTheme="minorHAnsi" w:hAnsi="Times New Roman"/>
          <w:kern w:val="2"/>
          <w:sz w:val="24"/>
          <w:szCs w:val="24"/>
          <w:u w:val="single"/>
          <w14:ligatures w14:val="standardContextual"/>
        </w:rPr>
        <w:t>Lõige 1</w:t>
      </w:r>
      <w:r w:rsidRPr="00AA4918">
        <w:rPr>
          <w:rFonts w:ascii="Times New Roman" w:eastAsiaTheme="minorHAnsi" w:hAnsi="Times New Roman"/>
          <w:kern w:val="2"/>
          <w:sz w:val="24"/>
          <w:szCs w:val="24"/>
          <w14:ligatures w14:val="standardContextual"/>
        </w:rPr>
        <w:t xml:space="preserve"> sätestab, et </w:t>
      </w:r>
      <w:r w:rsidRPr="00AA4918">
        <w:rPr>
          <w:rFonts w:ascii="Times New Roman" w:hAnsi="Times New Roman"/>
          <w:sz w:val="24"/>
          <w:szCs w:val="24"/>
        </w:rPr>
        <w:t>rakendusasutus</w:t>
      </w:r>
      <w:r w:rsidRPr="00AA4918">
        <w:rPr>
          <w:rFonts w:ascii="Times New Roman" w:eastAsiaTheme="minorHAnsi" w:hAnsi="Times New Roman"/>
          <w:kern w:val="2"/>
          <w:sz w:val="24"/>
          <w:szCs w:val="24"/>
          <w14:ligatures w14:val="standardContextual"/>
        </w:rPr>
        <w:t xml:space="preserve"> on Kliimaministeerium kui tulemusvaldkonna vastutaja.</w:t>
      </w:r>
    </w:p>
    <w:p w14:paraId="6C324819" w14:textId="77777777" w:rsidR="00CC4461" w:rsidRPr="00AA4918" w:rsidRDefault="00CC4461" w:rsidP="00865AF0">
      <w:pPr>
        <w:pStyle w:val="NoSpacing"/>
        <w:jc w:val="both"/>
        <w:rPr>
          <w:rFonts w:ascii="Times New Roman" w:eastAsiaTheme="minorHAnsi" w:hAnsi="Times New Roman"/>
          <w:kern w:val="2"/>
          <w:sz w:val="24"/>
          <w:szCs w:val="24"/>
          <w14:ligatures w14:val="standardContextual"/>
        </w:rPr>
      </w:pPr>
    </w:p>
    <w:p w14:paraId="36B26C08" w14:textId="397B2A8C" w:rsidR="00EE091B" w:rsidRPr="00AA4918" w:rsidRDefault="00894088" w:rsidP="00865AF0">
      <w:pPr>
        <w:pStyle w:val="NoSpacing"/>
        <w:jc w:val="both"/>
        <w:rPr>
          <w:rFonts w:ascii="Times New Roman" w:eastAsiaTheme="minorHAnsi" w:hAnsi="Times New Roman"/>
          <w:kern w:val="2"/>
          <w:sz w:val="24"/>
          <w:szCs w:val="24"/>
          <w14:ligatures w14:val="standardContextual"/>
        </w:rPr>
      </w:pPr>
      <w:r w:rsidRPr="00AA4918">
        <w:rPr>
          <w:rFonts w:ascii="Times New Roman" w:eastAsiaTheme="minorHAnsi" w:hAnsi="Times New Roman"/>
          <w:kern w:val="2"/>
          <w:sz w:val="24"/>
          <w:szCs w:val="24"/>
          <w:u w:val="single"/>
          <w14:ligatures w14:val="standardContextual"/>
        </w:rPr>
        <w:lastRenderedPageBreak/>
        <w:t>Lõige 2</w:t>
      </w:r>
      <w:r w:rsidRPr="00AA4918">
        <w:rPr>
          <w:rFonts w:ascii="Times New Roman" w:eastAsiaTheme="minorHAnsi" w:hAnsi="Times New Roman"/>
          <w:kern w:val="2"/>
          <w:sz w:val="24"/>
          <w:szCs w:val="24"/>
          <w14:ligatures w14:val="standardContextual"/>
        </w:rPr>
        <w:t xml:space="preserve"> sätestab, et </w:t>
      </w:r>
      <w:r w:rsidRPr="00AA4918">
        <w:rPr>
          <w:rFonts w:ascii="Times New Roman" w:hAnsi="Times New Roman"/>
          <w:sz w:val="24"/>
          <w:szCs w:val="24"/>
        </w:rPr>
        <w:t>rakendusüksus</w:t>
      </w:r>
      <w:r w:rsidRPr="00AA4918">
        <w:rPr>
          <w:rFonts w:ascii="Times New Roman" w:eastAsiaTheme="minorHAnsi" w:hAnsi="Times New Roman"/>
          <w:kern w:val="2"/>
          <w:sz w:val="24"/>
          <w:szCs w:val="24"/>
          <w14:ligatures w14:val="standardContextual"/>
        </w:rPr>
        <w:t xml:space="preserve"> on Riigi Tugiteenuste Keskus (edaspidi ka RTK) sarnaselt EL</w:t>
      </w:r>
      <w:r w:rsidR="00B73785">
        <w:rPr>
          <w:rFonts w:ascii="Times New Roman" w:eastAsiaTheme="minorHAnsi" w:hAnsi="Times New Roman"/>
          <w:kern w:val="2"/>
          <w:sz w:val="24"/>
          <w:szCs w:val="24"/>
          <w14:ligatures w14:val="standardContextual"/>
        </w:rPr>
        <w:t>i</w:t>
      </w:r>
      <w:r w:rsidRPr="00AA4918">
        <w:rPr>
          <w:rFonts w:ascii="Times New Roman" w:eastAsiaTheme="minorHAnsi" w:hAnsi="Times New Roman"/>
          <w:kern w:val="2"/>
          <w:sz w:val="24"/>
          <w:szCs w:val="24"/>
          <w14:ligatures w14:val="standardContextual"/>
        </w:rPr>
        <w:t xml:space="preserve"> 2014–2020 finantsperioodiga.</w:t>
      </w:r>
    </w:p>
    <w:p w14:paraId="1CE29627" w14:textId="77777777" w:rsidR="00CC4461" w:rsidRPr="00AA4918" w:rsidRDefault="00CC4461" w:rsidP="00865AF0">
      <w:pPr>
        <w:pStyle w:val="NoSpacing"/>
        <w:jc w:val="both"/>
        <w:rPr>
          <w:rFonts w:ascii="Times New Roman" w:hAnsi="Times New Roman"/>
          <w:sz w:val="24"/>
          <w:szCs w:val="24"/>
        </w:rPr>
      </w:pPr>
    </w:p>
    <w:p w14:paraId="7FE34D4D" w14:textId="4A5E45CF" w:rsidR="00BE692E" w:rsidRPr="00AA4918" w:rsidRDefault="00B73785" w:rsidP="00F91F03">
      <w:pPr>
        <w:pStyle w:val="Heading2"/>
        <w:spacing w:line="240" w:lineRule="auto"/>
        <w:rPr>
          <w:rFonts w:eastAsia="Arial Unicode MS"/>
          <w:b w:val="0"/>
          <w:szCs w:val="24"/>
        </w:rPr>
      </w:pPr>
      <w:r>
        <w:rPr>
          <w:rFonts w:eastAsia="Arial Unicode MS"/>
          <w:szCs w:val="24"/>
          <w:u w:val="single"/>
        </w:rPr>
        <w:t>Eelnõu</w:t>
      </w:r>
      <w:r w:rsidR="00BE692E" w:rsidRPr="00AA4918">
        <w:rPr>
          <w:rFonts w:eastAsia="Arial Unicode MS"/>
          <w:szCs w:val="24"/>
          <w:u w:val="single"/>
        </w:rPr>
        <w:t xml:space="preserve"> 2. peatükis</w:t>
      </w:r>
    </w:p>
    <w:p w14:paraId="4E198845" w14:textId="28922E38" w:rsidR="00BE692E" w:rsidRPr="00AA4918" w:rsidRDefault="00BE692E" w:rsidP="00F91F03">
      <w:pPr>
        <w:widowControl w:val="0"/>
        <w:tabs>
          <w:tab w:val="center" w:pos="4938"/>
          <w:tab w:val="right" w:pos="9091"/>
        </w:tabs>
        <w:autoSpaceDE w:val="0"/>
        <w:spacing w:after="0" w:line="240" w:lineRule="auto"/>
        <w:rPr>
          <w:rFonts w:eastAsia="Arial Unicode MS"/>
        </w:rPr>
      </w:pPr>
      <w:r w:rsidRPr="00AA4918">
        <w:rPr>
          <w:rFonts w:eastAsia="Arial Unicode MS"/>
        </w:rPr>
        <w:t>sätestatakse projekti raames toetatavad tegevused, kulude abikõlblikkus</w:t>
      </w:r>
      <w:r w:rsidR="00AA61B6" w:rsidRPr="00AA4918">
        <w:rPr>
          <w:rFonts w:eastAsia="Arial Unicode MS"/>
        </w:rPr>
        <w:t>,</w:t>
      </w:r>
      <w:r w:rsidRPr="00AA4918">
        <w:rPr>
          <w:rFonts w:eastAsia="Arial Unicode MS"/>
        </w:rPr>
        <w:t xml:space="preserve"> toetuse </w:t>
      </w:r>
      <w:r w:rsidR="003570E6" w:rsidRPr="00AA4918">
        <w:rPr>
          <w:rFonts w:eastAsia="Arial Unicode MS"/>
        </w:rPr>
        <w:t>osakaal</w:t>
      </w:r>
      <w:r w:rsidR="00AA61B6" w:rsidRPr="00AA4918">
        <w:rPr>
          <w:rFonts w:eastAsia="Arial Unicode MS"/>
        </w:rPr>
        <w:t xml:space="preserve"> ja piirsumma</w:t>
      </w:r>
      <w:r w:rsidRPr="00AA4918">
        <w:rPr>
          <w:rFonts w:eastAsia="Arial Unicode MS"/>
        </w:rPr>
        <w:t>.</w:t>
      </w:r>
    </w:p>
    <w:p w14:paraId="28CA907F" w14:textId="1DA8EC12" w:rsidR="00991F8F" w:rsidRPr="00AA4918" w:rsidRDefault="00B73785" w:rsidP="00F91F03">
      <w:pPr>
        <w:pStyle w:val="Heading2"/>
        <w:spacing w:line="240" w:lineRule="auto"/>
        <w:rPr>
          <w:rFonts w:eastAsia="Arial Unicode MS"/>
          <w:b w:val="0"/>
          <w:bCs/>
          <w:szCs w:val="24"/>
          <w:u w:val="single"/>
        </w:rPr>
      </w:pPr>
      <w:r>
        <w:rPr>
          <w:rFonts w:eastAsia="Arial Unicode MS"/>
          <w:b w:val="0"/>
          <w:szCs w:val="24"/>
          <w:u w:val="single"/>
        </w:rPr>
        <w:t>Eelnõu</w:t>
      </w:r>
      <w:r w:rsidR="00991F8F" w:rsidRPr="00AA4918">
        <w:rPr>
          <w:rFonts w:eastAsia="Arial Unicode MS"/>
          <w:b w:val="0"/>
          <w:szCs w:val="24"/>
          <w:u w:val="single"/>
        </w:rPr>
        <w:t xml:space="preserve"> § 4</w:t>
      </w:r>
    </w:p>
    <w:p w14:paraId="2AAF43A8" w14:textId="6D63EE8F" w:rsidR="00E40D6D" w:rsidRPr="00AA4918" w:rsidRDefault="00991F8F"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 et </w:t>
      </w:r>
      <w:r w:rsidR="00271F88" w:rsidRPr="00AA4918">
        <w:rPr>
          <w:rFonts w:ascii="Times New Roman" w:hAnsi="Times New Roman"/>
          <w:sz w:val="24"/>
          <w:szCs w:val="24"/>
        </w:rPr>
        <w:t>t</w:t>
      </w:r>
      <w:r w:rsidR="00E40D6D" w:rsidRPr="00AA4918">
        <w:rPr>
          <w:rFonts w:ascii="Times New Roman" w:hAnsi="Times New Roman"/>
          <w:sz w:val="24"/>
          <w:szCs w:val="24"/>
        </w:rPr>
        <w:t>oetust antakse projektile, mille tegevustega panustatakse §-s 2 nimetatud eesmärgi ja tulemuse saavutamisse ning mille raames tehakse vähemalt ühte järgmistest tegevustest:</w:t>
      </w:r>
    </w:p>
    <w:p w14:paraId="20C356AE" w14:textId="46F97395" w:rsidR="00E40D6D" w:rsidRPr="00AA4918" w:rsidRDefault="00E40D6D" w:rsidP="00865AF0">
      <w:pPr>
        <w:pStyle w:val="NoSpacing"/>
        <w:jc w:val="both"/>
        <w:rPr>
          <w:rFonts w:ascii="Times New Roman" w:hAnsi="Times New Roman"/>
          <w:sz w:val="24"/>
          <w:szCs w:val="24"/>
        </w:rPr>
      </w:pPr>
      <w:r w:rsidRPr="00AA4918">
        <w:rPr>
          <w:rFonts w:ascii="Times New Roman" w:hAnsi="Times New Roman"/>
          <w:sz w:val="24"/>
          <w:szCs w:val="24"/>
        </w:rPr>
        <w:t>1) uue jalgratta- ja jalgtee</w:t>
      </w:r>
      <w:r w:rsidR="00F81247" w:rsidRPr="00AA4918">
        <w:rPr>
          <w:rFonts w:ascii="Times New Roman" w:hAnsi="Times New Roman"/>
          <w:sz w:val="24"/>
          <w:szCs w:val="24"/>
        </w:rPr>
        <w:t xml:space="preserve"> või jalgrattatee</w:t>
      </w:r>
      <w:r w:rsidRPr="00AA4918">
        <w:rPr>
          <w:rFonts w:ascii="Times New Roman" w:hAnsi="Times New Roman"/>
          <w:sz w:val="24"/>
          <w:szCs w:val="24"/>
        </w:rPr>
        <w:t xml:space="preserve"> rajamine, mille raames luuakse juurdepääs teenustele või töökohtadele ja mis aitab kaasa tervikliku piirkondliku jalgrattateede võrgustiku loomisele;</w:t>
      </w:r>
    </w:p>
    <w:p w14:paraId="00E1121A" w14:textId="74752828" w:rsidR="00E40D6D" w:rsidRPr="00AA4918" w:rsidRDefault="00E40D6D" w:rsidP="00865AF0">
      <w:pPr>
        <w:pStyle w:val="NoSpacing"/>
        <w:jc w:val="both"/>
        <w:rPr>
          <w:rFonts w:ascii="Times New Roman" w:hAnsi="Times New Roman"/>
          <w:sz w:val="24"/>
          <w:szCs w:val="24"/>
        </w:rPr>
      </w:pPr>
      <w:r w:rsidRPr="00AA4918">
        <w:rPr>
          <w:rFonts w:ascii="Times New Roman" w:hAnsi="Times New Roman"/>
          <w:sz w:val="24"/>
          <w:szCs w:val="24"/>
        </w:rPr>
        <w:t xml:space="preserve">2) olemasoleva jalgratta- ja jalgtee </w:t>
      </w:r>
      <w:r w:rsidR="00F81247" w:rsidRPr="00AA4918">
        <w:rPr>
          <w:rFonts w:ascii="Times New Roman" w:hAnsi="Times New Roman"/>
          <w:sz w:val="24"/>
          <w:szCs w:val="24"/>
        </w:rPr>
        <w:t xml:space="preserve">või jalgrattatee </w:t>
      </w:r>
      <w:r w:rsidRPr="00AA4918">
        <w:rPr>
          <w:rFonts w:ascii="Times New Roman" w:hAnsi="Times New Roman"/>
          <w:sz w:val="24"/>
          <w:szCs w:val="24"/>
        </w:rPr>
        <w:t>nõuetele vastavaks kohandamine</w:t>
      </w:r>
      <w:r w:rsidR="00B73785">
        <w:rPr>
          <w:rFonts w:ascii="Times New Roman" w:hAnsi="Times New Roman"/>
          <w:sz w:val="24"/>
          <w:szCs w:val="24"/>
        </w:rPr>
        <w:t>,</w:t>
      </w:r>
      <w:r w:rsidRPr="00AA4918">
        <w:rPr>
          <w:rFonts w:ascii="Times New Roman" w:hAnsi="Times New Roman"/>
          <w:sz w:val="24"/>
          <w:szCs w:val="24"/>
        </w:rPr>
        <w:t xml:space="preserve"> arvestades tervikliku piirkondliku jalgrattateede võrgustikuga;</w:t>
      </w:r>
    </w:p>
    <w:p w14:paraId="55802E76" w14:textId="4D927A85" w:rsidR="00E40D6D" w:rsidRPr="00AA4918" w:rsidRDefault="00E40D6D" w:rsidP="00865AF0">
      <w:pPr>
        <w:pStyle w:val="NoSpacing"/>
        <w:jc w:val="both"/>
        <w:rPr>
          <w:rFonts w:ascii="Times New Roman" w:hAnsi="Times New Roman"/>
          <w:sz w:val="24"/>
          <w:szCs w:val="24"/>
        </w:rPr>
      </w:pPr>
      <w:r w:rsidRPr="00AA4918">
        <w:rPr>
          <w:rFonts w:ascii="Times New Roman" w:hAnsi="Times New Roman"/>
          <w:sz w:val="24"/>
          <w:szCs w:val="24"/>
        </w:rPr>
        <w:t xml:space="preserve">3) ristmike, tänavate ja teede kohandamine jalgrattaga </w:t>
      </w:r>
      <w:r w:rsidR="00797AC1" w:rsidRPr="00AA4918">
        <w:rPr>
          <w:rFonts w:ascii="Times New Roman" w:hAnsi="Times New Roman"/>
          <w:sz w:val="24"/>
          <w:szCs w:val="24"/>
        </w:rPr>
        <w:t xml:space="preserve">säästvaid liikumisviise toetavaks </w:t>
      </w:r>
      <w:r w:rsidRPr="00AA4918">
        <w:rPr>
          <w:rFonts w:ascii="Times New Roman" w:hAnsi="Times New Roman"/>
          <w:sz w:val="24"/>
          <w:szCs w:val="24"/>
        </w:rPr>
        <w:t>liikumiseks;</w:t>
      </w:r>
    </w:p>
    <w:p w14:paraId="2F83C6F6" w14:textId="0773210D" w:rsidR="00AF5C6F" w:rsidRDefault="00E40D6D" w:rsidP="00865AF0">
      <w:pPr>
        <w:pStyle w:val="NoSpacing"/>
        <w:jc w:val="both"/>
        <w:rPr>
          <w:rFonts w:ascii="Times New Roman" w:hAnsi="Times New Roman"/>
          <w:sz w:val="24"/>
          <w:szCs w:val="24"/>
        </w:rPr>
      </w:pPr>
      <w:r w:rsidRPr="00AA4918">
        <w:rPr>
          <w:rFonts w:ascii="Times New Roman" w:hAnsi="Times New Roman"/>
          <w:sz w:val="24"/>
          <w:szCs w:val="24"/>
        </w:rPr>
        <w:t>4) avaliku ruumi kujundamine säästvaid liikumisviise toetavaks, keskendudes liikuvuse sõlmaladele</w:t>
      </w:r>
      <w:r w:rsidR="00A6608C" w:rsidRPr="00AA4918">
        <w:rPr>
          <w:rFonts w:ascii="Times New Roman" w:hAnsi="Times New Roman"/>
          <w:sz w:val="24"/>
          <w:szCs w:val="24"/>
        </w:rPr>
        <w:t>, s</w:t>
      </w:r>
      <w:r w:rsidR="00865AF0">
        <w:rPr>
          <w:rFonts w:ascii="Times New Roman" w:hAnsi="Times New Roman"/>
          <w:sz w:val="24"/>
          <w:szCs w:val="24"/>
        </w:rPr>
        <w:t>h</w:t>
      </w:r>
      <w:r w:rsidR="00A6608C" w:rsidRPr="00AA4918">
        <w:rPr>
          <w:rFonts w:ascii="Times New Roman" w:hAnsi="Times New Roman"/>
          <w:sz w:val="24"/>
          <w:szCs w:val="24"/>
        </w:rPr>
        <w:t xml:space="preserve"> jalgratta</w:t>
      </w:r>
      <w:r w:rsidR="00B73785">
        <w:rPr>
          <w:rFonts w:ascii="Times New Roman" w:hAnsi="Times New Roman"/>
          <w:sz w:val="24"/>
          <w:szCs w:val="24"/>
        </w:rPr>
        <w:t xml:space="preserve"> </w:t>
      </w:r>
      <w:r w:rsidR="00A6608C" w:rsidRPr="00AA4918">
        <w:rPr>
          <w:rFonts w:ascii="Times New Roman" w:hAnsi="Times New Roman"/>
          <w:sz w:val="24"/>
          <w:szCs w:val="24"/>
        </w:rPr>
        <w:t>parkimisvõimaluste rajamine</w:t>
      </w:r>
      <w:r w:rsidRPr="00AA4918">
        <w:rPr>
          <w:rFonts w:ascii="Times New Roman" w:hAnsi="Times New Roman"/>
          <w:sz w:val="24"/>
          <w:szCs w:val="24"/>
        </w:rPr>
        <w:t>.</w:t>
      </w:r>
    </w:p>
    <w:p w14:paraId="03AAD09B" w14:textId="3827F66D" w:rsidR="00424741" w:rsidRPr="00AA4918" w:rsidRDefault="00B73785" w:rsidP="00865AF0">
      <w:pPr>
        <w:pStyle w:val="NoSpacing"/>
        <w:jc w:val="both"/>
        <w:rPr>
          <w:rFonts w:ascii="Times New Roman" w:hAnsi="Times New Roman"/>
          <w:sz w:val="24"/>
          <w:szCs w:val="24"/>
        </w:rPr>
      </w:pPr>
      <w:r>
        <w:rPr>
          <w:rFonts w:ascii="Times New Roman" w:hAnsi="Times New Roman"/>
          <w:sz w:val="24"/>
          <w:szCs w:val="24"/>
        </w:rPr>
        <w:t>Paragrahvi</w:t>
      </w:r>
      <w:r w:rsidR="00F76B5E" w:rsidRPr="00AA4918">
        <w:rPr>
          <w:rFonts w:ascii="Times New Roman" w:hAnsi="Times New Roman"/>
          <w:sz w:val="24"/>
          <w:szCs w:val="24"/>
        </w:rPr>
        <w:t xml:space="preserve"> 2 lõike 1 järgi on üks meetme eesmär</w:t>
      </w:r>
      <w:r>
        <w:rPr>
          <w:rFonts w:ascii="Times New Roman" w:hAnsi="Times New Roman"/>
          <w:sz w:val="24"/>
          <w:szCs w:val="24"/>
        </w:rPr>
        <w:t>ke</w:t>
      </w:r>
      <w:r w:rsidR="00F76B5E" w:rsidRPr="00AA4918">
        <w:rPr>
          <w:rFonts w:ascii="Times New Roman" w:hAnsi="Times New Roman"/>
          <w:sz w:val="24"/>
          <w:szCs w:val="24"/>
        </w:rPr>
        <w:t xml:space="preserve"> rattaparkimisvõimaluste parandamine. </w:t>
      </w:r>
      <w:r>
        <w:rPr>
          <w:rFonts w:ascii="Times New Roman" w:hAnsi="Times New Roman"/>
          <w:sz w:val="24"/>
          <w:szCs w:val="24"/>
        </w:rPr>
        <w:t>Paragrahvi</w:t>
      </w:r>
      <w:r w:rsidR="00F76B5E" w:rsidRPr="00AA4918">
        <w:rPr>
          <w:rFonts w:ascii="Times New Roman" w:hAnsi="Times New Roman"/>
          <w:sz w:val="24"/>
          <w:szCs w:val="24"/>
        </w:rPr>
        <w:t xml:space="preserve"> 4 lõikes 1 </w:t>
      </w:r>
      <w:r>
        <w:rPr>
          <w:rFonts w:ascii="Times New Roman" w:hAnsi="Times New Roman"/>
          <w:sz w:val="24"/>
          <w:szCs w:val="24"/>
        </w:rPr>
        <w:t>loetletud</w:t>
      </w:r>
      <w:r w:rsidR="00F76B5E" w:rsidRPr="00AA4918">
        <w:rPr>
          <w:rFonts w:ascii="Times New Roman" w:hAnsi="Times New Roman"/>
          <w:sz w:val="24"/>
          <w:szCs w:val="24"/>
        </w:rPr>
        <w:t xml:space="preserve"> tegevused siin eraldi parkimisvõimaluste (jalgrattaparkla</w:t>
      </w:r>
      <w:r w:rsidR="004342EE" w:rsidRPr="00AA4918">
        <w:rPr>
          <w:rFonts w:ascii="Times New Roman" w:hAnsi="Times New Roman"/>
          <w:sz w:val="24"/>
          <w:szCs w:val="24"/>
        </w:rPr>
        <w:t>d</w:t>
      </w:r>
      <w:r w:rsidR="00F76B5E" w:rsidRPr="00AA4918">
        <w:rPr>
          <w:rFonts w:ascii="Times New Roman" w:hAnsi="Times New Roman"/>
          <w:sz w:val="24"/>
          <w:szCs w:val="24"/>
        </w:rPr>
        <w:t>, jalgratta parkimismajad) ehitamist ei maini</w:t>
      </w:r>
      <w:r>
        <w:rPr>
          <w:rFonts w:ascii="Times New Roman" w:hAnsi="Times New Roman"/>
          <w:sz w:val="24"/>
          <w:szCs w:val="24"/>
        </w:rPr>
        <w:t>,</w:t>
      </w:r>
      <w:r w:rsidR="00F76B5E" w:rsidRPr="00AA4918">
        <w:rPr>
          <w:rFonts w:ascii="Times New Roman" w:hAnsi="Times New Roman"/>
          <w:sz w:val="24"/>
          <w:szCs w:val="24"/>
        </w:rPr>
        <w:t xml:space="preserve"> kuna rattaparkimisvõimaluste rajamine </w:t>
      </w:r>
      <w:r>
        <w:rPr>
          <w:rFonts w:ascii="Times New Roman" w:hAnsi="Times New Roman"/>
          <w:sz w:val="24"/>
          <w:szCs w:val="24"/>
        </w:rPr>
        <w:t>on sätestatud</w:t>
      </w:r>
      <w:r w:rsidR="00F76B5E" w:rsidRPr="00AA4918">
        <w:rPr>
          <w:rFonts w:ascii="Times New Roman" w:hAnsi="Times New Roman"/>
          <w:sz w:val="24"/>
          <w:szCs w:val="24"/>
        </w:rPr>
        <w:t xml:space="preserve"> §</w:t>
      </w:r>
      <w:r w:rsidR="00300552" w:rsidRPr="00AA4918">
        <w:rPr>
          <w:rFonts w:ascii="Times New Roman" w:hAnsi="Times New Roman"/>
          <w:sz w:val="24"/>
          <w:szCs w:val="24"/>
        </w:rPr>
        <w:t xml:space="preserve"> </w:t>
      </w:r>
      <w:r w:rsidR="00CC26BB" w:rsidRPr="00AA4918">
        <w:rPr>
          <w:rFonts w:ascii="Times New Roman" w:hAnsi="Times New Roman"/>
          <w:sz w:val="24"/>
          <w:szCs w:val="24"/>
        </w:rPr>
        <w:t>4 l</w:t>
      </w:r>
      <w:r>
        <w:rPr>
          <w:rFonts w:ascii="Times New Roman" w:hAnsi="Times New Roman"/>
          <w:sz w:val="24"/>
          <w:szCs w:val="24"/>
        </w:rPr>
        <w:t>õike</w:t>
      </w:r>
      <w:r w:rsidR="00CC26BB" w:rsidRPr="00AA4918">
        <w:rPr>
          <w:rFonts w:ascii="Times New Roman" w:hAnsi="Times New Roman"/>
          <w:sz w:val="24"/>
          <w:szCs w:val="24"/>
        </w:rPr>
        <w:t xml:space="preserve"> 1 p</w:t>
      </w:r>
      <w:r>
        <w:rPr>
          <w:rFonts w:ascii="Times New Roman" w:hAnsi="Times New Roman"/>
          <w:sz w:val="24"/>
          <w:szCs w:val="24"/>
        </w:rPr>
        <w:t>unktis</w:t>
      </w:r>
      <w:r w:rsidR="00CC26BB" w:rsidRPr="00AA4918">
        <w:rPr>
          <w:rFonts w:ascii="Times New Roman" w:hAnsi="Times New Roman"/>
          <w:sz w:val="24"/>
          <w:szCs w:val="24"/>
        </w:rPr>
        <w:t xml:space="preserve"> </w:t>
      </w:r>
      <w:r w:rsidR="00F76B5E" w:rsidRPr="00AA4918">
        <w:rPr>
          <w:rFonts w:ascii="Times New Roman" w:hAnsi="Times New Roman"/>
          <w:sz w:val="24"/>
          <w:szCs w:val="24"/>
        </w:rPr>
        <w:t>4.</w:t>
      </w:r>
    </w:p>
    <w:p w14:paraId="09B2AE96" w14:textId="77777777" w:rsidR="00450582" w:rsidRPr="00AA4918" w:rsidRDefault="00450582" w:rsidP="00865AF0">
      <w:pPr>
        <w:pStyle w:val="NoSpacing"/>
        <w:jc w:val="both"/>
        <w:rPr>
          <w:rFonts w:ascii="Times New Roman" w:hAnsi="Times New Roman"/>
          <w:sz w:val="24"/>
          <w:szCs w:val="24"/>
        </w:rPr>
      </w:pPr>
    </w:p>
    <w:p w14:paraId="1798C84D" w14:textId="046E878C" w:rsidR="005A4834" w:rsidRPr="00AA4918" w:rsidRDefault="005A4834" w:rsidP="00F91F03">
      <w:pPr>
        <w:spacing w:after="0" w:line="240" w:lineRule="auto"/>
        <w:rPr>
          <w:bCs/>
          <w:lang w:eastAsia="et-EE"/>
        </w:rPr>
      </w:pPr>
      <w:r w:rsidRPr="00AA4918">
        <w:rPr>
          <w:szCs w:val="24"/>
          <w:u w:val="single"/>
        </w:rPr>
        <w:t>Lõige 2</w:t>
      </w:r>
      <w:r w:rsidRPr="00AA4918">
        <w:rPr>
          <w:szCs w:val="24"/>
        </w:rPr>
        <w:t xml:space="preserve"> sätestab, et l</w:t>
      </w:r>
      <w:r w:rsidRPr="00AA4918">
        <w:rPr>
          <w:bCs/>
          <w:lang w:eastAsia="et-EE"/>
        </w:rPr>
        <w:t>õike 1 punk</w:t>
      </w:r>
      <w:r w:rsidR="00B73785">
        <w:rPr>
          <w:bCs/>
          <w:lang w:eastAsia="et-EE"/>
        </w:rPr>
        <w:t>t</w:t>
      </w:r>
      <w:r w:rsidRPr="00AA4918">
        <w:rPr>
          <w:bCs/>
          <w:lang w:eastAsia="et-EE"/>
        </w:rPr>
        <w:t>i 1 puhul toetatakse liiklusseaduse mõistes jalgratta- ja jalgtee, mis on mõeldud segaliikluseks, või jalgrattatee ehitust.</w:t>
      </w:r>
    </w:p>
    <w:p w14:paraId="44AD08EE" w14:textId="7025886A" w:rsidR="00311E44" w:rsidRDefault="00450582" w:rsidP="00865AF0">
      <w:pPr>
        <w:pStyle w:val="NoSpacing"/>
        <w:jc w:val="both"/>
        <w:rPr>
          <w:rFonts w:ascii="Times New Roman" w:hAnsi="Times New Roman"/>
          <w:sz w:val="24"/>
          <w:szCs w:val="24"/>
        </w:rPr>
      </w:pPr>
      <w:r w:rsidRPr="00AA4918">
        <w:rPr>
          <w:rFonts w:ascii="Times New Roman" w:hAnsi="Times New Roman"/>
          <w:sz w:val="24"/>
          <w:szCs w:val="24"/>
        </w:rPr>
        <w:t xml:space="preserve">Liiklusseaduse mõistete järgi toetatakse </w:t>
      </w:r>
      <w:r w:rsidR="00B73785">
        <w:rPr>
          <w:rFonts w:ascii="Times New Roman" w:hAnsi="Times New Roman"/>
          <w:sz w:val="24"/>
          <w:szCs w:val="24"/>
        </w:rPr>
        <w:t>eelnõukohase</w:t>
      </w:r>
      <w:r w:rsidRPr="00AA4918">
        <w:rPr>
          <w:rFonts w:ascii="Times New Roman" w:hAnsi="Times New Roman"/>
          <w:sz w:val="24"/>
          <w:szCs w:val="24"/>
        </w:rPr>
        <w:t xml:space="preserve"> määrusega kas jalgratta- ja jalgtee (segaliiklus, mis asulavälisel alal on tavaline ja jalgratturid pole jalakäijatest enamasti eraldatud, võib ka jalgratturid eraldada, aga siis peab jalg- ja jalgrattatee olema vähemalt 4 m lai) </w:t>
      </w:r>
      <w:r w:rsidR="00CA34B2" w:rsidRPr="00AA4918">
        <w:rPr>
          <w:rFonts w:ascii="Times New Roman" w:hAnsi="Times New Roman"/>
          <w:sz w:val="24"/>
          <w:szCs w:val="24"/>
        </w:rPr>
        <w:t>või</w:t>
      </w:r>
      <w:r w:rsidRPr="00AA4918">
        <w:rPr>
          <w:rFonts w:ascii="Times New Roman" w:hAnsi="Times New Roman"/>
          <w:sz w:val="24"/>
          <w:szCs w:val="24"/>
        </w:rPr>
        <w:t xml:space="preserve"> jalgrattatee ehitust.</w:t>
      </w:r>
      <w:r w:rsidR="002449AB" w:rsidRPr="00AA4918">
        <w:rPr>
          <w:rFonts w:ascii="Times New Roman" w:hAnsi="Times New Roman"/>
          <w:sz w:val="24"/>
          <w:szCs w:val="24"/>
        </w:rPr>
        <w:t xml:space="preserve"> Põhivõrkudes peaks rattaga liikujal olema igal pool oma jagamatu ruum</w:t>
      </w:r>
      <w:r w:rsidR="00E97486" w:rsidRPr="00AA4918">
        <w:rPr>
          <w:rFonts w:ascii="Times New Roman" w:hAnsi="Times New Roman"/>
          <w:sz w:val="24"/>
          <w:szCs w:val="24"/>
        </w:rPr>
        <w:t xml:space="preserve"> ehk siis ainult jalgrattatee</w:t>
      </w:r>
      <w:r w:rsidR="002449AB" w:rsidRPr="00AA4918">
        <w:rPr>
          <w:rFonts w:ascii="Times New Roman" w:hAnsi="Times New Roman"/>
          <w:sz w:val="24"/>
          <w:szCs w:val="24"/>
        </w:rPr>
        <w:t>.</w:t>
      </w:r>
    </w:p>
    <w:p w14:paraId="5A855C64" w14:textId="77777777" w:rsidR="00B7782D" w:rsidRPr="00AA4918" w:rsidRDefault="00B7782D" w:rsidP="00865AF0">
      <w:pPr>
        <w:pStyle w:val="NoSpacing"/>
        <w:jc w:val="both"/>
        <w:rPr>
          <w:rFonts w:ascii="Times New Roman" w:hAnsi="Times New Roman"/>
          <w:sz w:val="24"/>
          <w:szCs w:val="24"/>
        </w:rPr>
      </w:pPr>
    </w:p>
    <w:p w14:paraId="44AFE0E4" w14:textId="6AEF3C06" w:rsidR="00CE4313" w:rsidRPr="00AA4918" w:rsidRDefault="00D1562A" w:rsidP="00865AF0">
      <w:pPr>
        <w:pStyle w:val="NoSpacing"/>
        <w:jc w:val="both"/>
        <w:rPr>
          <w:rFonts w:ascii="Times New Roman" w:hAnsi="Times New Roman"/>
          <w:sz w:val="24"/>
          <w:szCs w:val="24"/>
        </w:rPr>
      </w:pPr>
      <w:r w:rsidRPr="00AA4918">
        <w:rPr>
          <w:rFonts w:ascii="Times New Roman" w:hAnsi="Times New Roman"/>
          <w:sz w:val="24"/>
          <w:szCs w:val="24"/>
          <w:u w:val="single"/>
        </w:rPr>
        <w:t>Lõike</w:t>
      </w:r>
      <w:r w:rsidR="00B73785">
        <w:rPr>
          <w:rFonts w:ascii="Times New Roman" w:hAnsi="Times New Roman"/>
          <w:sz w:val="24"/>
          <w:szCs w:val="24"/>
          <w:u w:val="single"/>
        </w:rPr>
        <w:t>s</w:t>
      </w:r>
      <w:r w:rsidR="000A3B6A" w:rsidRPr="00AA4918">
        <w:rPr>
          <w:rFonts w:ascii="Times New Roman" w:hAnsi="Times New Roman"/>
          <w:sz w:val="24"/>
          <w:szCs w:val="24"/>
          <w:u w:val="single"/>
        </w:rPr>
        <w:t xml:space="preserve"> </w:t>
      </w:r>
      <w:r w:rsidR="005A4834" w:rsidRPr="00AA4918">
        <w:rPr>
          <w:rFonts w:ascii="Times New Roman" w:hAnsi="Times New Roman"/>
          <w:sz w:val="24"/>
          <w:szCs w:val="24"/>
          <w:u w:val="single"/>
        </w:rPr>
        <w:t>3</w:t>
      </w:r>
      <w:r w:rsidRPr="00AA4918">
        <w:rPr>
          <w:rFonts w:ascii="Times New Roman" w:hAnsi="Times New Roman"/>
          <w:sz w:val="24"/>
          <w:szCs w:val="24"/>
        </w:rPr>
        <w:t xml:space="preserve"> sätestatakse, et j</w:t>
      </w:r>
      <w:r w:rsidR="00EB4AFA" w:rsidRPr="00AA4918">
        <w:rPr>
          <w:rFonts w:ascii="Times New Roman" w:hAnsi="Times New Roman"/>
          <w:sz w:val="24"/>
          <w:szCs w:val="24"/>
        </w:rPr>
        <w:t>a</w:t>
      </w:r>
      <w:r w:rsidRPr="00AA4918">
        <w:rPr>
          <w:rFonts w:ascii="Times New Roman" w:hAnsi="Times New Roman"/>
          <w:sz w:val="24"/>
          <w:szCs w:val="24"/>
        </w:rPr>
        <w:t xml:space="preserve">lgratta- ja jalgtee </w:t>
      </w:r>
      <w:r w:rsidR="00E60801" w:rsidRPr="00AA4918">
        <w:rPr>
          <w:rFonts w:ascii="Times New Roman" w:hAnsi="Times New Roman"/>
          <w:sz w:val="24"/>
          <w:szCs w:val="24"/>
        </w:rPr>
        <w:t xml:space="preserve">või jalgrattatee </w:t>
      </w:r>
      <w:r w:rsidRPr="00AA4918">
        <w:rPr>
          <w:rFonts w:ascii="Times New Roman" w:hAnsi="Times New Roman"/>
          <w:sz w:val="24"/>
          <w:szCs w:val="24"/>
        </w:rPr>
        <w:t>tuleb projekteerida ja ehitada kooskõlas ehitusseadustikuga ning järgida ehitusseadustiku § 11 lõike 4 alusel kehtestatud puudega inimeste erivajadustest tulenevaid nõudeid ehitisele ja § 99 lõike 4 alusel kehtestatud nõudeid</w:t>
      </w:r>
      <w:r w:rsidR="00306498" w:rsidRPr="00AA4918">
        <w:rPr>
          <w:rFonts w:ascii="Times New Roman" w:hAnsi="Times New Roman"/>
          <w:sz w:val="24"/>
          <w:szCs w:val="24"/>
        </w:rPr>
        <w:t xml:space="preserve"> ning universaalse disaini põhimõtteid</w:t>
      </w:r>
      <w:r w:rsidRPr="00AA4918">
        <w:rPr>
          <w:rFonts w:ascii="Times New Roman" w:hAnsi="Times New Roman"/>
          <w:sz w:val="24"/>
          <w:szCs w:val="24"/>
        </w:rPr>
        <w:t>. Eeldatakse, et tiheasustusalal paiknev jalgratta- või jalgtee vastab nõuetele, kui lisaks õigusaktidele on järgitud „Tallinna rattastrateegia 2018–2028“ või „Tartu jalgsi ja rattaga liikumise võrgustikud I–II osa“ (Artes Terrae, 2021) dokumentides esitatud juhiseid või muid juhendmaterjale, millega luuakse tingimused aktiivsete liikumisviiside soodustamiseks ja ohutuks liiklemiseks.</w:t>
      </w:r>
    </w:p>
    <w:p w14:paraId="1D9318BB" w14:textId="77777777" w:rsidR="00E46DB9" w:rsidRPr="00AA4918" w:rsidRDefault="00E46DB9" w:rsidP="00865AF0">
      <w:pPr>
        <w:pStyle w:val="NoSpacing"/>
        <w:jc w:val="both"/>
        <w:rPr>
          <w:rFonts w:ascii="Times New Roman" w:hAnsi="Times New Roman"/>
          <w:sz w:val="24"/>
          <w:szCs w:val="24"/>
        </w:rPr>
      </w:pPr>
    </w:p>
    <w:p w14:paraId="6D86F150" w14:textId="73FACD88" w:rsidR="00E46DB9" w:rsidRPr="00AA4918" w:rsidRDefault="00E46DB9" w:rsidP="00865AF0">
      <w:pPr>
        <w:pStyle w:val="NoSpacing"/>
        <w:jc w:val="both"/>
        <w:rPr>
          <w:rFonts w:ascii="Times New Roman" w:hAnsi="Times New Roman"/>
          <w:sz w:val="24"/>
          <w:szCs w:val="24"/>
        </w:rPr>
      </w:pPr>
      <w:r w:rsidRPr="00AA4918">
        <w:rPr>
          <w:rFonts w:ascii="Times New Roman" w:hAnsi="Times New Roman"/>
          <w:sz w:val="24"/>
          <w:szCs w:val="24"/>
        </w:rPr>
        <w:t>Projekti raames rajatav jalgrattataristu</w:t>
      </w:r>
      <w:r w:rsidR="001253FB" w:rsidRPr="00AA4918">
        <w:rPr>
          <w:rFonts w:ascii="Times New Roman" w:hAnsi="Times New Roman"/>
          <w:sz w:val="24"/>
          <w:szCs w:val="24"/>
        </w:rPr>
        <w:t xml:space="preserve"> ja </w:t>
      </w:r>
      <w:r w:rsidR="003E4663" w:rsidRPr="00AA4918">
        <w:rPr>
          <w:rFonts w:ascii="Times New Roman" w:hAnsi="Times New Roman"/>
          <w:sz w:val="24"/>
          <w:szCs w:val="24"/>
        </w:rPr>
        <w:t>pealisehitised</w:t>
      </w:r>
      <w:r w:rsidRPr="00AA4918">
        <w:rPr>
          <w:rFonts w:ascii="Times New Roman" w:hAnsi="Times New Roman"/>
          <w:sz w:val="24"/>
          <w:szCs w:val="24"/>
        </w:rPr>
        <w:t xml:space="preserve"> </w:t>
      </w:r>
      <w:r w:rsidR="001253FB" w:rsidRPr="00AA4918">
        <w:rPr>
          <w:rFonts w:ascii="Times New Roman" w:hAnsi="Times New Roman"/>
          <w:sz w:val="24"/>
          <w:szCs w:val="24"/>
        </w:rPr>
        <w:t xml:space="preserve">(ning taristul pakutavad </w:t>
      </w:r>
      <w:r w:rsidR="002D6F03" w:rsidRPr="00AA4918">
        <w:rPr>
          <w:rFonts w:ascii="Times New Roman" w:hAnsi="Times New Roman"/>
          <w:sz w:val="24"/>
          <w:szCs w:val="24"/>
        </w:rPr>
        <w:t>teenused</w:t>
      </w:r>
      <w:r w:rsidR="001253FB" w:rsidRPr="00AA4918">
        <w:rPr>
          <w:rFonts w:ascii="Times New Roman" w:hAnsi="Times New Roman"/>
          <w:sz w:val="24"/>
          <w:szCs w:val="24"/>
        </w:rPr>
        <w:t>)</w:t>
      </w:r>
      <w:r w:rsidR="002D6F03" w:rsidRPr="00AA4918">
        <w:rPr>
          <w:rFonts w:ascii="Times New Roman" w:hAnsi="Times New Roman"/>
          <w:sz w:val="24"/>
          <w:szCs w:val="24"/>
        </w:rPr>
        <w:t xml:space="preserve"> </w:t>
      </w:r>
      <w:r w:rsidRPr="00AA4918">
        <w:rPr>
          <w:rFonts w:ascii="Times New Roman" w:hAnsi="Times New Roman"/>
          <w:sz w:val="24"/>
          <w:szCs w:val="24"/>
        </w:rPr>
        <w:t>peavad vastama universaalse disaini põhimõtetele</w:t>
      </w:r>
      <w:r w:rsidR="00B73785">
        <w:rPr>
          <w:rFonts w:ascii="Times New Roman" w:hAnsi="Times New Roman"/>
          <w:sz w:val="24"/>
          <w:szCs w:val="24"/>
        </w:rPr>
        <w:t>,</w:t>
      </w:r>
      <w:r w:rsidRPr="00AA4918">
        <w:rPr>
          <w:rFonts w:ascii="Times New Roman" w:hAnsi="Times New Roman"/>
          <w:sz w:val="24"/>
          <w:szCs w:val="24"/>
        </w:rPr>
        <w:t xml:space="preserve"> järgides vastavust puudega inimeste erivajadusest tulenevatele nõuetele kooskõlas </w:t>
      </w:r>
      <w:r w:rsidR="003E4663" w:rsidRPr="00AA4918">
        <w:rPr>
          <w:rFonts w:ascii="Times New Roman" w:hAnsi="Times New Roman"/>
          <w:sz w:val="24"/>
          <w:szCs w:val="24"/>
        </w:rPr>
        <w:t>ehitusseadustiku § 11 lõik</w:t>
      </w:r>
      <w:r w:rsidR="002D6F03" w:rsidRPr="00AA4918">
        <w:rPr>
          <w:rFonts w:ascii="Times New Roman" w:hAnsi="Times New Roman"/>
          <w:sz w:val="24"/>
          <w:szCs w:val="24"/>
        </w:rPr>
        <w:t>e</w:t>
      </w:r>
      <w:r w:rsidR="003E4663" w:rsidRPr="00AA4918">
        <w:rPr>
          <w:rFonts w:ascii="Times New Roman" w:hAnsi="Times New Roman"/>
          <w:sz w:val="24"/>
          <w:szCs w:val="24"/>
        </w:rPr>
        <w:t xml:space="preserve"> 4 alusel kehtestatud </w:t>
      </w:r>
      <w:r w:rsidRPr="00AA4918">
        <w:rPr>
          <w:rFonts w:ascii="Times New Roman" w:hAnsi="Times New Roman"/>
          <w:sz w:val="24"/>
          <w:szCs w:val="24"/>
        </w:rPr>
        <w:t>ettevõtlus- ja infotehnoloogiaministri 29.</w:t>
      </w:r>
      <w:r w:rsidR="003E4663" w:rsidRPr="00AA4918">
        <w:rPr>
          <w:rFonts w:ascii="Times New Roman" w:hAnsi="Times New Roman"/>
          <w:sz w:val="24"/>
          <w:szCs w:val="24"/>
        </w:rPr>
        <w:t xml:space="preserve"> mai </w:t>
      </w:r>
      <w:r w:rsidRPr="00AA4918">
        <w:rPr>
          <w:rFonts w:ascii="Times New Roman" w:hAnsi="Times New Roman"/>
          <w:sz w:val="24"/>
          <w:szCs w:val="24"/>
        </w:rPr>
        <w:t>2018</w:t>
      </w:r>
      <w:r w:rsidR="003E4663" w:rsidRPr="00AA4918">
        <w:rPr>
          <w:rFonts w:ascii="Times New Roman" w:hAnsi="Times New Roman"/>
          <w:sz w:val="24"/>
          <w:szCs w:val="24"/>
        </w:rPr>
        <w:t>. a</w:t>
      </w:r>
      <w:r w:rsidRPr="00AA4918">
        <w:rPr>
          <w:rFonts w:ascii="Times New Roman" w:hAnsi="Times New Roman"/>
          <w:sz w:val="24"/>
          <w:szCs w:val="24"/>
        </w:rPr>
        <w:t xml:space="preserve"> määrusega nr 28.</w:t>
      </w:r>
    </w:p>
    <w:p w14:paraId="52D1BD67" w14:textId="4ABAEDD6" w:rsidR="00491DBA" w:rsidRPr="00AA4918" w:rsidRDefault="00491DBA" w:rsidP="00865AF0">
      <w:pPr>
        <w:pStyle w:val="NoSpacing"/>
        <w:jc w:val="both"/>
        <w:rPr>
          <w:rFonts w:ascii="Times New Roman" w:hAnsi="Times New Roman"/>
          <w:sz w:val="24"/>
          <w:szCs w:val="24"/>
        </w:rPr>
      </w:pPr>
      <w:r w:rsidRPr="00AA4918">
        <w:rPr>
          <w:rFonts w:ascii="Times New Roman" w:hAnsi="Times New Roman"/>
          <w:sz w:val="24"/>
          <w:szCs w:val="24"/>
        </w:rPr>
        <w:t>Võimaluse</w:t>
      </w:r>
      <w:r w:rsidR="00B73785">
        <w:rPr>
          <w:rFonts w:ascii="Times New Roman" w:hAnsi="Times New Roman"/>
          <w:sz w:val="24"/>
          <w:szCs w:val="24"/>
        </w:rPr>
        <w:t xml:space="preserve"> korra</w:t>
      </w:r>
      <w:r w:rsidRPr="00AA4918">
        <w:rPr>
          <w:rFonts w:ascii="Times New Roman" w:hAnsi="Times New Roman"/>
          <w:sz w:val="24"/>
          <w:szCs w:val="24"/>
        </w:rPr>
        <w:t xml:space="preserve">l tuleb arvestada ka </w:t>
      </w:r>
      <w:r w:rsidR="00B73785">
        <w:rPr>
          <w:rFonts w:ascii="Times New Roman" w:hAnsi="Times New Roman"/>
          <w:sz w:val="24"/>
          <w:szCs w:val="24"/>
        </w:rPr>
        <w:t>asjakohaseid</w:t>
      </w:r>
      <w:r w:rsidR="00B73785" w:rsidRPr="00AA4918">
        <w:rPr>
          <w:rFonts w:ascii="Times New Roman" w:hAnsi="Times New Roman"/>
          <w:sz w:val="24"/>
          <w:szCs w:val="24"/>
        </w:rPr>
        <w:t xml:space="preserve"> </w:t>
      </w:r>
      <w:r w:rsidRPr="00AA4918">
        <w:rPr>
          <w:rFonts w:ascii="Times New Roman" w:hAnsi="Times New Roman"/>
          <w:sz w:val="24"/>
          <w:szCs w:val="24"/>
        </w:rPr>
        <w:t>häid kogemusi ja juhendmaterjale</w:t>
      </w:r>
      <w:r w:rsidR="00B73785">
        <w:rPr>
          <w:rFonts w:ascii="Times New Roman" w:hAnsi="Times New Roman"/>
          <w:sz w:val="24"/>
          <w:szCs w:val="24"/>
        </w:rPr>
        <w:t>,</w:t>
      </w:r>
      <w:r w:rsidRPr="00AA4918">
        <w:rPr>
          <w:rFonts w:ascii="Times New Roman" w:hAnsi="Times New Roman"/>
          <w:sz w:val="24"/>
          <w:szCs w:val="24"/>
        </w:rPr>
        <w:t xml:space="preserve"> nagu „Tartu jalgrattaliikluse strateegiline tegevuskava 2019“</w:t>
      </w:r>
      <w:r w:rsidRPr="00AA4918">
        <w:rPr>
          <w:rStyle w:val="FootnoteReference"/>
          <w:sz w:val="24"/>
          <w:szCs w:val="24"/>
        </w:rPr>
        <w:footnoteReference w:id="23"/>
      </w:r>
      <w:r w:rsidRPr="00AA4918">
        <w:rPr>
          <w:rFonts w:ascii="Times New Roman" w:hAnsi="Times New Roman"/>
          <w:sz w:val="24"/>
          <w:szCs w:val="24"/>
        </w:rPr>
        <w:t>, Eesti Pimedate Liidu projekteerimisjuhendit</w:t>
      </w:r>
      <w:r w:rsidRPr="00AA4918">
        <w:rPr>
          <w:rStyle w:val="FootnoteReference"/>
          <w:sz w:val="24"/>
          <w:szCs w:val="24"/>
        </w:rPr>
        <w:footnoteReference w:id="24"/>
      </w:r>
      <w:r w:rsidRPr="00AA4918">
        <w:rPr>
          <w:rFonts w:ascii="Times New Roman" w:hAnsi="Times New Roman"/>
          <w:sz w:val="24"/>
          <w:szCs w:val="24"/>
        </w:rPr>
        <w:t xml:space="preserve"> „Ehitatud keskkonna ligipääsetavus nägemispuudega inimestele“, „</w:t>
      </w:r>
      <w:r w:rsidR="00B73785">
        <w:rPr>
          <w:rFonts w:ascii="Times New Roman" w:hAnsi="Times New Roman"/>
          <w:sz w:val="24"/>
          <w:szCs w:val="24"/>
        </w:rPr>
        <w:t>J</w:t>
      </w:r>
      <w:r w:rsidRPr="00AA4918">
        <w:rPr>
          <w:rFonts w:ascii="Times New Roman" w:hAnsi="Times New Roman"/>
          <w:sz w:val="24"/>
          <w:szCs w:val="24"/>
        </w:rPr>
        <w:t>algrattaliikluse planeerimise ja edendamise käsiraamatut“</w:t>
      </w:r>
      <w:r w:rsidRPr="00AA4918">
        <w:rPr>
          <w:rStyle w:val="FootnoteReference"/>
          <w:sz w:val="24"/>
          <w:szCs w:val="24"/>
        </w:rPr>
        <w:footnoteReference w:id="25"/>
      </w:r>
      <w:r w:rsidRPr="00AA4918">
        <w:rPr>
          <w:rFonts w:ascii="Times New Roman" w:hAnsi="Times New Roman"/>
          <w:sz w:val="24"/>
          <w:szCs w:val="24"/>
        </w:rPr>
        <w:t xml:space="preserve">, Transpordiameti juhendeid </w:t>
      </w:r>
      <w:r w:rsidRPr="00AA4918">
        <w:rPr>
          <w:rFonts w:ascii="Times New Roman" w:hAnsi="Times New Roman"/>
          <w:sz w:val="24"/>
          <w:szCs w:val="24"/>
        </w:rPr>
        <w:lastRenderedPageBreak/>
        <w:t>„Kergliiklustaristu kavandamise juhend“</w:t>
      </w:r>
      <w:r w:rsidRPr="00AA4918">
        <w:rPr>
          <w:rStyle w:val="FootnoteReference"/>
          <w:sz w:val="24"/>
          <w:szCs w:val="24"/>
        </w:rPr>
        <w:footnoteReference w:id="26"/>
      </w:r>
      <w:r w:rsidRPr="00AA4918">
        <w:rPr>
          <w:rFonts w:ascii="Times New Roman" w:hAnsi="Times New Roman"/>
          <w:sz w:val="24"/>
          <w:szCs w:val="24"/>
        </w:rPr>
        <w:t xml:space="preserve"> või </w:t>
      </w:r>
      <w:r w:rsidR="00B73785">
        <w:rPr>
          <w:rFonts w:ascii="Times New Roman" w:hAnsi="Times New Roman"/>
          <w:sz w:val="24"/>
          <w:szCs w:val="24"/>
        </w:rPr>
        <w:t>„</w:t>
      </w:r>
      <w:r w:rsidRPr="00AA4918">
        <w:rPr>
          <w:rFonts w:ascii="Times New Roman" w:hAnsi="Times New Roman"/>
          <w:sz w:val="24"/>
          <w:szCs w:val="24"/>
        </w:rPr>
        <w:t>Jalakäijate- ja jalgrattateede projekteerimine“</w:t>
      </w:r>
      <w:r w:rsidRPr="00AA4918">
        <w:rPr>
          <w:rStyle w:val="FootnoteReference"/>
          <w:sz w:val="24"/>
          <w:szCs w:val="24"/>
        </w:rPr>
        <w:footnoteReference w:id="27"/>
      </w:r>
      <w:r w:rsidRPr="00AA4918">
        <w:rPr>
          <w:rFonts w:ascii="Times New Roman" w:hAnsi="Times New Roman"/>
          <w:sz w:val="24"/>
          <w:szCs w:val="24"/>
        </w:rPr>
        <w:t>, Euroopa Liidu keskkonnahoidlike riigihangete kriteeriume teede projekteerimise, ehitamise ja hoolduse valdkonnas</w:t>
      </w:r>
      <w:r w:rsidRPr="00AA4918">
        <w:rPr>
          <w:rStyle w:val="FootnoteReference"/>
          <w:sz w:val="24"/>
          <w:szCs w:val="24"/>
        </w:rPr>
        <w:footnoteReference w:id="28"/>
      </w:r>
      <w:r w:rsidRPr="00AA4918">
        <w:rPr>
          <w:rFonts w:ascii="Times New Roman" w:hAnsi="Times New Roman"/>
          <w:sz w:val="24"/>
          <w:szCs w:val="24"/>
        </w:rPr>
        <w:t>, ELi keskkonnahoidlike riigihangete kriteeriume teevalgustuse ja fooride kohta</w:t>
      </w:r>
      <w:r w:rsidRPr="00AA4918">
        <w:rPr>
          <w:rStyle w:val="FootnoteReference"/>
          <w:sz w:val="24"/>
          <w:szCs w:val="24"/>
        </w:rPr>
        <w:footnoteReference w:id="29"/>
      </w:r>
      <w:r w:rsidRPr="00AA4918">
        <w:rPr>
          <w:rFonts w:ascii="Times New Roman" w:hAnsi="Times New Roman"/>
          <w:sz w:val="24"/>
          <w:szCs w:val="24"/>
        </w:rPr>
        <w:t xml:space="preserve"> jt.</w:t>
      </w:r>
    </w:p>
    <w:p w14:paraId="535BF3D4" w14:textId="77777777" w:rsidR="00491DBA" w:rsidRPr="00AA4918" w:rsidRDefault="00491DBA" w:rsidP="00865AF0">
      <w:pPr>
        <w:pStyle w:val="NoSpacing"/>
        <w:jc w:val="both"/>
        <w:rPr>
          <w:rFonts w:ascii="Times New Roman" w:hAnsi="Times New Roman"/>
          <w:sz w:val="24"/>
          <w:szCs w:val="24"/>
        </w:rPr>
      </w:pPr>
    </w:p>
    <w:p w14:paraId="09A5FCF0" w14:textId="39C3DAFC" w:rsidR="00491DBA" w:rsidRPr="00AA4918" w:rsidRDefault="00B73785" w:rsidP="00F91F03">
      <w:pPr>
        <w:spacing w:after="0" w:line="240" w:lineRule="auto"/>
        <w:rPr>
          <w:color w:val="202020"/>
          <w:shd w:val="clear" w:color="auto" w:fill="FFFFFF"/>
        </w:rPr>
      </w:pPr>
      <w:bookmarkStart w:id="5" w:name="_Hlk135121276"/>
      <w:r>
        <w:t>Eelnõukohane</w:t>
      </w:r>
      <w:r w:rsidR="00491DBA" w:rsidRPr="00AA4918">
        <w:t xml:space="preserve"> määrus keskendub </w:t>
      </w:r>
      <w:r w:rsidR="00237FEA" w:rsidRPr="00AA4918">
        <w:t>tiheasustuse aladele</w:t>
      </w:r>
      <w:r w:rsidR="00483FC9" w:rsidRPr="00AA4918">
        <w:t>, tänavatele, linnalistele piirkondadele.</w:t>
      </w:r>
      <w:r w:rsidR="00491DBA" w:rsidRPr="00AA4918">
        <w:t xml:space="preserve"> </w:t>
      </w:r>
      <w:r>
        <w:t>H</w:t>
      </w:r>
      <w:r w:rsidR="00491DBA" w:rsidRPr="00AA4918">
        <w:t>ajaasustuse programmi</w:t>
      </w:r>
      <w:r w:rsidR="00491DBA" w:rsidRPr="00AA4918">
        <w:rPr>
          <w:rStyle w:val="FootnoteReference"/>
        </w:rPr>
        <w:footnoteReference w:id="30"/>
      </w:r>
      <w:r w:rsidR="00491DBA" w:rsidRPr="00AA4918">
        <w:t xml:space="preserve"> mõiste</w:t>
      </w:r>
      <w:r w:rsidR="0009677C">
        <w:t>s</w:t>
      </w:r>
      <w:r w:rsidR="00491DBA" w:rsidRPr="00AA4918">
        <w:t xml:space="preserve"> on h</w:t>
      </w:r>
      <w:r w:rsidR="00491DBA" w:rsidRPr="00AA4918">
        <w:rPr>
          <w:color w:val="202020"/>
          <w:shd w:val="clear" w:color="auto" w:fill="FFFFFF"/>
        </w:rPr>
        <w:t>ajaasustusega piirkond selline piirkond, mille hulka ei kuulu linnad asustusüksustena ega ka alevid, s</w:t>
      </w:r>
      <w:r w:rsidR="0009677C">
        <w:rPr>
          <w:color w:val="202020"/>
          <w:shd w:val="clear" w:color="auto" w:fill="FFFFFF"/>
        </w:rPr>
        <w:t>eega</w:t>
      </w:r>
      <w:r w:rsidR="00491DBA" w:rsidRPr="00AA4918">
        <w:rPr>
          <w:color w:val="202020"/>
          <w:shd w:val="clear" w:color="auto" w:fill="FFFFFF"/>
        </w:rPr>
        <w:t xml:space="preserve"> seatakse </w:t>
      </w:r>
      <w:r w:rsidR="003067DF" w:rsidRPr="00AA4918">
        <w:rPr>
          <w:color w:val="202020"/>
          <w:shd w:val="clear" w:color="auto" w:fill="FFFFFF"/>
        </w:rPr>
        <w:t xml:space="preserve">määrusega </w:t>
      </w:r>
      <w:r w:rsidR="00491DBA" w:rsidRPr="00AA4918">
        <w:rPr>
          <w:color w:val="202020"/>
          <w:shd w:val="clear" w:color="auto" w:fill="FFFFFF"/>
        </w:rPr>
        <w:t>nõuded projekteerimisnormidele ainult tiheasustuses. Hajaasustuses kehtivad asulaväliste teede projekteerimisnormid.</w:t>
      </w:r>
    </w:p>
    <w:p w14:paraId="3DF9ED02" w14:textId="17C7232D" w:rsidR="009F79EF" w:rsidRPr="00AA4918" w:rsidRDefault="00E14156" w:rsidP="00F91F03">
      <w:pPr>
        <w:spacing w:after="0" w:line="240" w:lineRule="auto"/>
        <w:rPr>
          <w:shd w:val="clear" w:color="auto" w:fill="FFFFFF"/>
        </w:rPr>
      </w:pPr>
      <w:r w:rsidRPr="00AA4918">
        <w:rPr>
          <w:color w:val="202020"/>
          <w:u w:val="single"/>
          <w:shd w:val="clear" w:color="auto" w:fill="FFFFFF"/>
        </w:rPr>
        <w:t xml:space="preserve">Lõige </w:t>
      </w:r>
      <w:r w:rsidR="005A4834" w:rsidRPr="00AA4918">
        <w:rPr>
          <w:color w:val="202020"/>
          <w:u w:val="single"/>
          <w:shd w:val="clear" w:color="auto" w:fill="FFFFFF"/>
        </w:rPr>
        <w:t>4</w:t>
      </w:r>
      <w:r w:rsidRPr="00AA4918">
        <w:rPr>
          <w:color w:val="202020"/>
          <w:shd w:val="clear" w:color="auto" w:fill="FFFFFF"/>
        </w:rPr>
        <w:t xml:space="preserve"> sätestab, et </w:t>
      </w:r>
      <w:r w:rsidR="00BA6A72" w:rsidRPr="00AA4918">
        <w:rPr>
          <w:shd w:val="clear" w:color="auto" w:fill="FFFFFF"/>
        </w:rPr>
        <w:t>ühissätete määruse artikli 73 lõike 2 punkti j kohaselt tagatakse kliimakindlus taristule, mille eluiga on vähemalt viis aastat.</w:t>
      </w:r>
    </w:p>
    <w:p w14:paraId="227784E6" w14:textId="39BD64AA" w:rsidR="00E14156" w:rsidRPr="00AA4918" w:rsidRDefault="009F79EF" w:rsidP="00F91F03">
      <w:pPr>
        <w:spacing w:after="0" w:line="240" w:lineRule="auto"/>
        <w:rPr>
          <w:color w:val="202020"/>
          <w:shd w:val="clear" w:color="auto" w:fill="FFFFFF"/>
        </w:rPr>
      </w:pPr>
      <w:r w:rsidRPr="00AA4918">
        <w:rPr>
          <w:u w:val="single"/>
          <w:shd w:val="clear" w:color="auto" w:fill="FFFFFF"/>
        </w:rPr>
        <w:t xml:space="preserve">Lõige </w:t>
      </w:r>
      <w:r w:rsidR="005A4834" w:rsidRPr="00AA4918">
        <w:rPr>
          <w:u w:val="single"/>
          <w:shd w:val="clear" w:color="auto" w:fill="FFFFFF"/>
        </w:rPr>
        <w:t>5</w:t>
      </w:r>
      <w:r w:rsidRPr="00AA4918">
        <w:rPr>
          <w:shd w:val="clear" w:color="auto" w:fill="FFFFFF"/>
        </w:rPr>
        <w:t xml:space="preserve"> selgitab eelkõige taotlejale, et k</w:t>
      </w:r>
      <w:r w:rsidR="00E14156" w:rsidRPr="00AA4918">
        <w:rPr>
          <w:color w:val="202020"/>
          <w:shd w:val="clear" w:color="auto" w:fill="FFFFFF"/>
        </w:rPr>
        <w:t xml:space="preserve">liimakindluse tagamine on </w:t>
      </w:r>
      <w:r w:rsidR="00BA6A72" w:rsidRPr="00AA4918">
        <w:rPr>
          <w:color w:val="202020"/>
          <w:shd w:val="clear" w:color="auto" w:fill="FFFFFF"/>
        </w:rPr>
        <w:t xml:space="preserve">(CPR art 2 p 42 kohaselt) </w:t>
      </w:r>
      <w:r w:rsidR="00E14156" w:rsidRPr="00AA4918">
        <w:rPr>
          <w:color w:val="202020"/>
          <w:shd w:val="clear" w:color="auto" w:fill="FFFFFF"/>
        </w:rPr>
        <w:t>protsess, mille eesmärk on vältida taristu vastuvõtlikkust võimalikele pikaajalistele kliimamõjudele, tagades samas, et järgitakse energiatõhususe esikohale seadmise põhimõtet ja et projektist tulenevate kasvuhoonegaaside heitkoguste tase on kooskõlas 2050. aastaks saavutatava kliimaneutraalsuse eesmärgiga.</w:t>
      </w:r>
    </w:p>
    <w:p w14:paraId="5503B5C1" w14:textId="2A65E832" w:rsidR="00257D8A" w:rsidRDefault="00257D8A" w:rsidP="00865AF0">
      <w:pPr>
        <w:spacing w:after="0" w:line="240" w:lineRule="auto"/>
        <w:rPr>
          <w:color w:val="000000" w:themeColor="text1"/>
          <w:shd w:val="clear" w:color="auto" w:fill="FFFFFF"/>
        </w:rPr>
      </w:pPr>
      <w:r w:rsidRPr="00AA4918">
        <w:rPr>
          <w:u w:val="single"/>
          <w:shd w:val="clear" w:color="auto" w:fill="FFFFFF"/>
        </w:rPr>
        <w:t xml:space="preserve">Lõige </w:t>
      </w:r>
      <w:r w:rsidR="000D2541" w:rsidRPr="00AA4918">
        <w:rPr>
          <w:u w:val="single"/>
          <w:shd w:val="clear" w:color="auto" w:fill="FFFFFF"/>
        </w:rPr>
        <w:t>7</w:t>
      </w:r>
      <w:r w:rsidRPr="00AA4918">
        <w:rPr>
          <w:shd w:val="clear" w:color="auto" w:fill="FFFFFF"/>
        </w:rPr>
        <w:t xml:space="preserve"> sätestab, et</w:t>
      </w:r>
      <w:r w:rsidRPr="00AA4918">
        <w:rPr>
          <w:color w:val="000000" w:themeColor="text1"/>
          <w:shd w:val="clear" w:color="auto" w:fill="FFFFFF"/>
        </w:rPr>
        <w:t xml:space="preserve"> toetatakse selliste jalgratta- ja jalgteede</w:t>
      </w:r>
      <w:r w:rsidR="000B52BD" w:rsidRPr="00AA4918">
        <w:rPr>
          <w:color w:val="000000" w:themeColor="text1"/>
          <w:shd w:val="clear" w:color="auto" w:fill="FFFFFF"/>
        </w:rPr>
        <w:t xml:space="preserve"> või jalgrattateede</w:t>
      </w:r>
      <w:r w:rsidRPr="00AA4918">
        <w:rPr>
          <w:color w:val="000000" w:themeColor="text1"/>
          <w:shd w:val="clear" w:color="auto" w:fill="FFFFFF"/>
        </w:rPr>
        <w:t xml:space="preserve"> teelõikude ehitamist, kus on potentsiaal saavutada sada ja enam kasutuskorda päevas</w:t>
      </w:r>
      <w:r w:rsidR="0009677C">
        <w:rPr>
          <w:color w:val="000000" w:themeColor="text1"/>
          <w:shd w:val="clear" w:color="auto" w:fill="FFFFFF"/>
        </w:rPr>
        <w:t>,</w:t>
      </w:r>
      <w:r w:rsidRPr="00AA4918">
        <w:rPr>
          <w:color w:val="000000" w:themeColor="text1"/>
          <w:shd w:val="clear" w:color="auto" w:fill="FFFFFF"/>
        </w:rPr>
        <w:t xml:space="preserve"> ja need moodustavad tervikliku piirkondliku jalgrattateede võrgustiku.</w:t>
      </w:r>
    </w:p>
    <w:p w14:paraId="44EF974E" w14:textId="5D0D8631" w:rsidR="00B7782D" w:rsidRPr="00AA4918" w:rsidRDefault="003579C2" w:rsidP="00AA5849">
      <w:pPr>
        <w:tabs>
          <w:tab w:val="left" w:pos="426"/>
        </w:tabs>
        <w:rPr>
          <w:color w:val="000000" w:themeColor="text1"/>
          <w:shd w:val="clear" w:color="auto" w:fill="FFFFFF"/>
        </w:rPr>
      </w:pPr>
      <w:r w:rsidRPr="00AA5849">
        <w:rPr>
          <w:color w:val="000000" w:themeColor="text1"/>
          <w:u w:val="single"/>
          <w:shd w:val="clear" w:color="auto" w:fill="FFFFFF"/>
        </w:rPr>
        <w:t>Lõige 8</w:t>
      </w:r>
      <w:r>
        <w:rPr>
          <w:color w:val="000000" w:themeColor="text1"/>
          <w:shd w:val="clear" w:color="auto" w:fill="FFFFFF"/>
        </w:rPr>
        <w:t xml:space="preserve"> sätestab, et t</w:t>
      </w:r>
      <w:r w:rsidRPr="0003547D">
        <w:t>oetust ei anta projektile, mille kõik tegevused on lõpetatud enne taotluse esitamist</w:t>
      </w:r>
      <w:r>
        <w:t xml:space="preserve">. Kuna projekti abikõlblikkuse periood peab </w:t>
      </w:r>
      <w:r w:rsidRPr="0003547D">
        <w:rPr>
          <w:lang w:eastAsia="et-EE"/>
        </w:rPr>
        <w:t>jääma ajavahemikku 1. jaanuar 2023. a kuni 31. oktoober 2029. a</w:t>
      </w:r>
      <w:r>
        <w:rPr>
          <w:lang w:eastAsia="et-EE"/>
        </w:rPr>
        <w:t>, siis võib taotleja 2024. aastal avatavasse taotlusvooru esitada taotluse 2023. aastal alustatud, kuid antud hetkel veel rakendamisel oleva projekti kohta. Projekt peab seejuures vastama määruse kõigile tingimustele.</w:t>
      </w:r>
    </w:p>
    <w:bookmarkEnd w:id="5"/>
    <w:p w14:paraId="0D096CFA" w14:textId="4D9D2BD2" w:rsidR="00C50BA7" w:rsidRPr="00AA4918" w:rsidRDefault="0009677C" w:rsidP="00F91F03">
      <w:pPr>
        <w:pStyle w:val="Heading2"/>
        <w:spacing w:line="240" w:lineRule="auto"/>
        <w:rPr>
          <w:rFonts w:eastAsia="Arial Unicode MS"/>
          <w:b w:val="0"/>
          <w:bCs/>
          <w:szCs w:val="24"/>
          <w:u w:val="single"/>
        </w:rPr>
      </w:pPr>
      <w:r>
        <w:rPr>
          <w:rFonts w:eastAsia="Arial Unicode MS"/>
          <w:b w:val="0"/>
          <w:szCs w:val="24"/>
          <w:u w:val="single"/>
        </w:rPr>
        <w:t>Eelnõu</w:t>
      </w:r>
      <w:r w:rsidR="00C50BA7" w:rsidRPr="00AA4918">
        <w:rPr>
          <w:rFonts w:eastAsia="Arial Unicode MS"/>
          <w:b w:val="0"/>
          <w:szCs w:val="24"/>
          <w:u w:val="single"/>
        </w:rPr>
        <w:t xml:space="preserve"> § 5</w:t>
      </w:r>
    </w:p>
    <w:p w14:paraId="57403ACA" w14:textId="21A6F327" w:rsidR="00947CA6" w:rsidRPr="00AA4918" w:rsidRDefault="00C50BA7" w:rsidP="00865AF0">
      <w:pPr>
        <w:pStyle w:val="NoSpacing"/>
        <w:jc w:val="both"/>
        <w:rPr>
          <w:rFonts w:ascii="Times New Roman" w:hAnsi="Times New Roman"/>
          <w:sz w:val="24"/>
          <w:szCs w:val="24"/>
        </w:rPr>
      </w:pPr>
      <w:r w:rsidRPr="00AA4918">
        <w:rPr>
          <w:rFonts w:ascii="Times New Roman" w:hAnsi="Times New Roman"/>
          <w:sz w:val="24"/>
          <w:szCs w:val="24"/>
          <w:u w:val="single"/>
        </w:rPr>
        <w:t>Lõi</w:t>
      </w:r>
      <w:r w:rsidR="00032290" w:rsidRPr="00AA4918">
        <w:rPr>
          <w:rFonts w:ascii="Times New Roman" w:hAnsi="Times New Roman"/>
          <w:sz w:val="24"/>
          <w:szCs w:val="24"/>
          <w:u w:val="single"/>
        </w:rPr>
        <w:t>ge</w:t>
      </w:r>
      <w:r w:rsidRPr="00AA4918">
        <w:rPr>
          <w:rFonts w:ascii="Times New Roman" w:hAnsi="Times New Roman"/>
          <w:sz w:val="24"/>
          <w:szCs w:val="24"/>
          <w:u w:val="single"/>
        </w:rPr>
        <w:t xml:space="preserve"> 1</w:t>
      </w:r>
      <w:r w:rsidRPr="00AA4918">
        <w:rPr>
          <w:rFonts w:ascii="Times New Roman" w:hAnsi="Times New Roman"/>
          <w:sz w:val="24"/>
          <w:szCs w:val="24"/>
        </w:rPr>
        <w:t xml:space="preserve"> </w:t>
      </w:r>
      <w:r w:rsidR="00C13638" w:rsidRPr="00AA4918">
        <w:rPr>
          <w:rFonts w:ascii="Times New Roman" w:hAnsi="Times New Roman"/>
          <w:sz w:val="24"/>
          <w:szCs w:val="24"/>
        </w:rPr>
        <w:t>sätestab, et kulu on abikõlblik, kui see on kooskõlas ühendmääruse §-ga 15 ning määruses sätestatud tingimuste ja taotluse rahuldamise otsusega.</w:t>
      </w:r>
    </w:p>
    <w:p w14:paraId="235ED8CB" w14:textId="0E112EB9" w:rsidR="006A3B8F" w:rsidRPr="00AA4918" w:rsidRDefault="00947CA6" w:rsidP="00865AF0">
      <w:pPr>
        <w:pStyle w:val="NoSpacing"/>
        <w:jc w:val="both"/>
        <w:rPr>
          <w:rFonts w:ascii="Times New Roman" w:hAnsi="Times New Roman"/>
          <w:sz w:val="24"/>
          <w:szCs w:val="24"/>
        </w:rPr>
      </w:pPr>
      <w:r w:rsidRPr="00AA4918">
        <w:rPr>
          <w:rFonts w:ascii="Times New Roman" w:hAnsi="Times New Roman"/>
          <w:sz w:val="24"/>
          <w:szCs w:val="24"/>
          <w:u w:val="single"/>
        </w:rPr>
        <w:t>Lõige 2</w:t>
      </w:r>
      <w:r w:rsidRPr="00AA4918">
        <w:rPr>
          <w:rFonts w:ascii="Times New Roman" w:hAnsi="Times New Roman"/>
          <w:sz w:val="24"/>
          <w:szCs w:val="24"/>
        </w:rPr>
        <w:t xml:space="preserve"> </w:t>
      </w:r>
      <w:r w:rsidR="006A3B8F" w:rsidRPr="00AA4918">
        <w:rPr>
          <w:rFonts w:ascii="Times New Roman" w:hAnsi="Times New Roman"/>
          <w:sz w:val="24"/>
          <w:szCs w:val="24"/>
        </w:rPr>
        <w:t>sätesta</w:t>
      </w:r>
      <w:r w:rsidR="00032290" w:rsidRPr="00AA4918">
        <w:rPr>
          <w:rFonts w:ascii="Times New Roman" w:hAnsi="Times New Roman"/>
          <w:sz w:val="24"/>
          <w:szCs w:val="24"/>
        </w:rPr>
        <w:t>b</w:t>
      </w:r>
      <w:r w:rsidR="006A3B8F" w:rsidRPr="00AA4918">
        <w:rPr>
          <w:rFonts w:ascii="Times New Roman" w:hAnsi="Times New Roman"/>
          <w:sz w:val="24"/>
          <w:szCs w:val="24"/>
        </w:rPr>
        <w:t xml:space="preserve"> projektiga seotud sobivad, vajalikud ja tõhusad abikõlblikud, §-s </w:t>
      </w:r>
      <w:r w:rsidR="00337262" w:rsidRPr="00AA4918">
        <w:rPr>
          <w:rFonts w:ascii="Times New Roman" w:hAnsi="Times New Roman"/>
          <w:sz w:val="24"/>
          <w:szCs w:val="24"/>
        </w:rPr>
        <w:t>4</w:t>
      </w:r>
      <w:r w:rsidR="006A3B8F" w:rsidRPr="00AA4918">
        <w:rPr>
          <w:rFonts w:ascii="Times New Roman" w:hAnsi="Times New Roman"/>
          <w:sz w:val="24"/>
          <w:szCs w:val="24"/>
        </w:rPr>
        <w:t xml:space="preserve"> nimetatud tegevuste kulud määruse §-s </w:t>
      </w:r>
      <w:r w:rsidR="003842AB" w:rsidRPr="00AA4918">
        <w:rPr>
          <w:rFonts w:ascii="Times New Roman" w:hAnsi="Times New Roman"/>
          <w:sz w:val="24"/>
          <w:szCs w:val="24"/>
        </w:rPr>
        <w:t>7</w:t>
      </w:r>
      <w:r w:rsidR="006A3B8F" w:rsidRPr="00AA4918">
        <w:rPr>
          <w:rFonts w:ascii="Times New Roman" w:hAnsi="Times New Roman"/>
          <w:sz w:val="24"/>
          <w:szCs w:val="24"/>
        </w:rPr>
        <w:t xml:space="preserve"> sätestatud piirmäärade</w:t>
      </w:r>
      <w:r w:rsidR="0009677C">
        <w:rPr>
          <w:rFonts w:ascii="Times New Roman" w:hAnsi="Times New Roman"/>
          <w:sz w:val="24"/>
          <w:szCs w:val="24"/>
        </w:rPr>
        <w:t xml:space="preserve"> järgi</w:t>
      </w:r>
      <w:r w:rsidR="006A3B8F" w:rsidRPr="00AA4918">
        <w:rPr>
          <w:rFonts w:ascii="Times New Roman" w:hAnsi="Times New Roman"/>
          <w:sz w:val="24"/>
          <w:szCs w:val="24"/>
        </w:rPr>
        <w:t>.</w:t>
      </w:r>
    </w:p>
    <w:p w14:paraId="2D7F8229" w14:textId="443A289A" w:rsidR="008D7672" w:rsidRPr="00AA4918" w:rsidRDefault="008D7672" w:rsidP="00865AF0">
      <w:pPr>
        <w:pStyle w:val="NoSpacing"/>
        <w:jc w:val="both"/>
        <w:rPr>
          <w:rFonts w:ascii="Times New Roman" w:hAnsi="Times New Roman"/>
          <w:sz w:val="24"/>
          <w:szCs w:val="24"/>
        </w:rPr>
      </w:pPr>
      <w:r w:rsidRPr="00AA4918">
        <w:rPr>
          <w:rFonts w:ascii="Times New Roman" w:hAnsi="Times New Roman"/>
          <w:sz w:val="24"/>
          <w:szCs w:val="24"/>
        </w:rPr>
        <w:t xml:space="preserve">Tuleb rõhutada, et toetust antakse eelkõige jalgrattateede võrgustiku arendamiseks. Kui jalgrattatee on funktsionaalselt seotud jalgteega, siis on need kulud projekti raames abikõlblikud. </w:t>
      </w:r>
      <w:r w:rsidR="0009677C">
        <w:rPr>
          <w:rFonts w:ascii="Times New Roman" w:hAnsi="Times New Roman"/>
          <w:sz w:val="24"/>
          <w:szCs w:val="24"/>
        </w:rPr>
        <w:t>K</w:t>
      </w:r>
      <w:r w:rsidRPr="00AA4918">
        <w:rPr>
          <w:rFonts w:ascii="Times New Roman" w:hAnsi="Times New Roman"/>
          <w:sz w:val="24"/>
          <w:szCs w:val="24"/>
        </w:rPr>
        <w:t>ui taotleja soovib projektiga rajada vaid jalgteed, millel ei arvestata jalgratturite vajadustega, siis need kulud ei ole abikõlblikud.</w:t>
      </w:r>
    </w:p>
    <w:p w14:paraId="0FCC5666" w14:textId="493D0193" w:rsidR="0004448F" w:rsidRPr="00AA4918" w:rsidRDefault="0004448F" w:rsidP="00865AF0">
      <w:pPr>
        <w:pStyle w:val="NoSpacing"/>
        <w:jc w:val="both"/>
        <w:rPr>
          <w:rFonts w:ascii="Times New Roman" w:hAnsi="Times New Roman"/>
          <w:sz w:val="24"/>
          <w:szCs w:val="24"/>
        </w:rPr>
      </w:pPr>
      <w:r w:rsidRPr="00AA4918">
        <w:rPr>
          <w:rFonts w:ascii="Times New Roman" w:hAnsi="Times New Roman"/>
          <w:sz w:val="24"/>
          <w:szCs w:val="24"/>
        </w:rPr>
        <w:t>Abikõlblikud on</w:t>
      </w:r>
      <w:r w:rsidR="00450D54" w:rsidRPr="00AA4918">
        <w:rPr>
          <w:rFonts w:ascii="Times New Roman" w:hAnsi="Times New Roman"/>
          <w:sz w:val="24"/>
          <w:szCs w:val="24"/>
        </w:rPr>
        <w:t>:</w:t>
      </w:r>
    </w:p>
    <w:p w14:paraId="23065A5C" w14:textId="06347B08" w:rsidR="0082502C" w:rsidRPr="00AA4918" w:rsidRDefault="0082502C" w:rsidP="00865AF0">
      <w:pPr>
        <w:pStyle w:val="NoSpacing"/>
        <w:jc w:val="both"/>
        <w:rPr>
          <w:rFonts w:ascii="Times New Roman" w:hAnsi="Times New Roman"/>
          <w:i/>
          <w:iCs/>
          <w:sz w:val="24"/>
          <w:szCs w:val="24"/>
        </w:rPr>
      </w:pPr>
      <w:r w:rsidRPr="00AA4918">
        <w:rPr>
          <w:rFonts w:ascii="Times New Roman" w:hAnsi="Times New Roman"/>
          <w:i/>
          <w:iCs/>
          <w:sz w:val="24"/>
          <w:szCs w:val="24"/>
        </w:rPr>
        <w:t xml:space="preserve">1) jalgratta- ja jalgtee taristu </w:t>
      </w:r>
      <w:r w:rsidR="00FE2773" w:rsidRPr="00AA4918">
        <w:rPr>
          <w:rFonts w:ascii="Times New Roman" w:hAnsi="Times New Roman"/>
          <w:i/>
          <w:iCs/>
          <w:sz w:val="24"/>
          <w:szCs w:val="24"/>
        </w:rPr>
        <w:t xml:space="preserve">või jalgrattateede </w:t>
      </w:r>
      <w:r w:rsidRPr="00AA4918">
        <w:rPr>
          <w:rFonts w:ascii="Times New Roman" w:hAnsi="Times New Roman"/>
          <w:i/>
          <w:iCs/>
          <w:sz w:val="24"/>
          <w:szCs w:val="24"/>
        </w:rPr>
        <w:t xml:space="preserve">rajamise kulud ja sellega seotud kulud keskkonnasäästliku tänavavalgustuse rajamiseks, sõidutee asendamiseks jalgratta- ja jalgtee </w:t>
      </w:r>
      <w:r w:rsidR="00490E85" w:rsidRPr="00AA4918">
        <w:rPr>
          <w:rFonts w:ascii="Times New Roman" w:hAnsi="Times New Roman"/>
          <w:i/>
          <w:iCs/>
          <w:sz w:val="24"/>
          <w:szCs w:val="24"/>
        </w:rPr>
        <w:t xml:space="preserve">või jalgrattateede </w:t>
      </w:r>
      <w:r w:rsidRPr="00AA4918">
        <w:rPr>
          <w:rFonts w:ascii="Times New Roman" w:hAnsi="Times New Roman"/>
          <w:i/>
          <w:iCs/>
          <w:sz w:val="24"/>
          <w:szCs w:val="24"/>
        </w:rPr>
        <w:t xml:space="preserve">taristuga või jalgratta- ja jalgtee </w:t>
      </w:r>
      <w:r w:rsidR="00490E85" w:rsidRPr="00AA4918">
        <w:rPr>
          <w:rFonts w:ascii="Times New Roman" w:hAnsi="Times New Roman"/>
          <w:i/>
          <w:iCs/>
          <w:sz w:val="24"/>
          <w:szCs w:val="24"/>
        </w:rPr>
        <w:t xml:space="preserve">või jalgrattatee </w:t>
      </w:r>
      <w:r w:rsidRPr="00AA4918">
        <w:rPr>
          <w:rFonts w:ascii="Times New Roman" w:hAnsi="Times New Roman"/>
          <w:i/>
          <w:iCs/>
          <w:sz w:val="24"/>
          <w:szCs w:val="24"/>
        </w:rPr>
        <w:t>sildade ja tunnelite rajamise kulud</w:t>
      </w:r>
      <w:r w:rsidR="0009677C">
        <w:rPr>
          <w:rFonts w:ascii="Times New Roman" w:hAnsi="Times New Roman"/>
          <w:i/>
          <w:iCs/>
          <w:sz w:val="24"/>
          <w:szCs w:val="24"/>
        </w:rPr>
        <w:t>.</w:t>
      </w:r>
    </w:p>
    <w:p w14:paraId="353E20B2" w14:textId="77777777" w:rsidR="00834F1C" w:rsidRPr="00AA4918" w:rsidRDefault="00A773D5" w:rsidP="00865AF0">
      <w:pPr>
        <w:pStyle w:val="NoSpacing"/>
        <w:jc w:val="both"/>
        <w:rPr>
          <w:rFonts w:ascii="Times New Roman" w:hAnsi="Times New Roman"/>
          <w:sz w:val="24"/>
          <w:szCs w:val="24"/>
        </w:rPr>
      </w:pPr>
      <w:r w:rsidRPr="00AA4918">
        <w:rPr>
          <w:rFonts w:ascii="Times New Roman" w:hAnsi="Times New Roman"/>
          <w:sz w:val="24"/>
          <w:szCs w:val="24"/>
        </w:rPr>
        <w:t>Eesmärk on toetada kulusid, mis aitavad otseselt saavutada meetme eesmärke. Seetõttu on abikõlblikud ka kulutused, mis ei ole otseselt pealisehitisega seotud, kuid on funktsionaalselt vajalikud taristu kasutusele võtmiseks.</w:t>
      </w:r>
      <w:r w:rsidR="00834F1C" w:rsidRPr="00AA4918">
        <w:rPr>
          <w:rFonts w:ascii="Times New Roman" w:hAnsi="Times New Roman"/>
          <w:sz w:val="24"/>
          <w:szCs w:val="24"/>
        </w:rPr>
        <w:t xml:space="preserve"> Abikõlblikud on keskkonnasäästlike valgustite ja elektriliitumise kulud.</w:t>
      </w:r>
    </w:p>
    <w:p w14:paraId="662A1C22" w14:textId="2660A8A4" w:rsidR="00A62B89" w:rsidRPr="00AA4918" w:rsidRDefault="00834F1C" w:rsidP="00865AF0">
      <w:pPr>
        <w:pStyle w:val="NoSpacing"/>
        <w:jc w:val="both"/>
        <w:rPr>
          <w:rFonts w:ascii="Times New Roman" w:hAnsi="Times New Roman"/>
          <w:sz w:val="24"/>
          <w:szCs w:val="24"/>
        </w:rPr>
      </w:pPr>
      <w:r w:rsidRPr="00AA4918">
        <w:rPr>
          <w:rFonts w:ascii="Times New Roman" w:hAnsi="Times New Roman"/>
          <w:sz w:val="24"/>
          <w:szCs w:val="24"/>
        </w:rPr>
        <w:t xml:space="preserve">Projektide puhul, millega rajatakse ka muud taristut, nt autoteed, on abikõlblik vaid see osa taristust, mis teenindab säästvaid liikumisviise (st kui rajatakse sõidutee, siis see pole abikõlblik). Samuti on abikõlblikud </w:t>
      </w:r>
      <w:r w:rsidR="0009677C">
        <w:rPr>
          <w:rFonts w:ascii="Times New Roman" w:hAnsi="Times New Roman"/>
          <w:sz w:val="24"/>
          <w:szCs w:val="24"/>
        </w:rPr>
        <w:t xml:space="preserve">samas lõikes sätestatud </w:t>
      </w:r>
      <w:r w:rsidRPr="00AA4918">
        <w:rPr>
          <w:rFonts w:ascii="Times New Roman" w:hAnsi="Times New Roman"/>
          <w:sz w:val="24"/>
          <w:szCs w:val="24"/>
        </w:rPr>
        <w:t>ülejäänud kulud</w:t>
      </w:r>
      <w:r w:rsidR="0009677C">
        <w:rPr>
          <w:rFonts w:ascii="Times New Roman" w:hAnsi="Times New Roman"/>
          <w:sz w:val="24"/>
          <w:szCs w:val="24"/>
        </w:rPr>
        <w:t>;</w:t>
      </w:r>
    </w:p>
    <w:p w14:paraId="51B99C55" w14:textId="65326109" w:rsidR="0009677C" w:rsidRDefault="0082502C" w:rsidP="00865AF0">
      <w:pPr>
        <w:pStyle w:val="NoSpacing"/>
        <w:jc w:val="both"/>
        <w:rPr>
          <w:rFonts w:ascii="Times New Roman" w:hAnsi="Times New Roman"/>
          <w:i/>
          <w:iCs/>
          <w:sz w:val="24"/>
          <w:szCs w:val="24"/>
        </w:rPr>
      </w:pPr>
      <w:r w:rsidRPr="00AA4918">
        <w:rPr>
          <w:rFonts w:ascii="Times New Roman" w:hAnsi="Times New Roman"/>
          <w:i/>
          <w:iCs/>
          <w:sz w:val="24"/>
          <w:szCs w:val="24"/>
        </w:rPr>
        <w:t>2) omanikujärelevalve kulud;</w:t>
      </w:r>
    </w:p>
    <w:p w14:paraId="3C87927B" w14:textId="58C17EB8" w:rsidR="0082502C" w:rsidRPr="00AA4918" w:rsidRDefault="0082502C" w:rsidP="00865AF0">
      <w:pPr>
        <w:pStyle w:val="NoSpacing"/>
        <w:jc w:val="both"/>
        <w:rPr>
          <w:rFonts w:ascii="Times New Roman" w:hAnsi="Times New Roman"/>
          <w:i/>
          <w:iCs/>
          <w:sz w:val="24"/>
          <w:szCs w:val="24"/>
        </w:rPr>
      </w:pPr>
      <w:r w:rsidRPr="00AA4918">
        <w:rPr>
          <w:rFonts w:ascii="Times New Roman" w:hAnsi="Times New Roman"/>
          <w:i/>
          <w:iCs/>
          <w:sz w:val="24"/>
          <w:szCs w:val="24"/>
        </w:rPr>
        <w:lastRenderedPageBreak/>
        <w:t>3)</w:t>
      </w:r>
      <w:r w:rsidR="006608B8" w:rsidRPr="00AA4918">
        <w:rPr>
          <w:rFonts w:ascii="Times New Roman" w:hAnsi="Times New Roman"/>
          <w:i/>
          <w:iCs/>
          <w:sz w:val="24"/>
          <w:szCs w:val="24"/>
        </w:rPr>
        <w:t xml:space="preserve"> </w:t>
      </w:r>
      <w:r w:rsidRPr="00AA4918">
        <w:rPr>
          <w:rFonts w:ascii="Times New Roman" w:hAnsi="Times New Roman"/>
          <w:i/>
          <w:iCs/>
          <w:sz w:val="24"/>
          <w:szCs w:val="24"/>
        </w:rPr>
        <w:t>sõidutee katendi rajamise ja asendamise kulud, kui need on tekkinud tänava ümberjagamisel jalgratta- ja jalgteeks</w:t>
      </w:r>
      <w:r w:rsidR="00561A6C" w:rsidRPr="00AA4918">
        <w:t xml:space="preserve"> </w:t>
      </w:r>
      <w:r w:rsidR="00561A6C" w:rsidRPr="00AA4918">
        <w:rPr>
          <w:rFonts w:ascii="Times New Roman" w:hAnsi="Times New Roman"/>
          <w:i/>
          <w:iCs/>
          <w:sz w:val="24"/>
          <w:szCs w:val="24"/>
        </w:rPr>
        <w:t>või jalgrattateeks</w:t>
      </w:r>
      <w:r w:rsidR="0009677C">
        <w:rPr>
          <w:rFonts w:ascii="Times New Roman" w:hAnsi="Times New Roman"/>
          <w:i/>
          <w:iCs/>
          <w:sz w:val="24"/>
          <w:szCs w:val="24"/>
        </w:rPr>
        <w:t>.</w:t>
      </w:r>
    </w:p>
    <w:p w14:paraId="050C1E33" w14:textId="12273AA1" w:rsidR="00A62B89" w:rsidRPr="00AA4918" w:rsidRDefault="00745D52" w:rsidP="00F91F03">
      <w:pPr>
        <w:spacing w:after="0" w:line="240" w:lineRule="auto"/>
        <w:rPr>
          <w:lang w:eastAsia="et-EE"/>
        </w:rPr>
      </w:pPr>
      <w:r w:rsidRPr="00AA4918">
        <w:rPr>
          <w:lang w:eastAsia="et-EE"/>
        </w:rPr>
        <w:t>Tänava ümberjagamisel tehtavad kulud on abikõlblikud, kuna nende tegemisel asendatakse sõidutee säästvamale alternatiivile suunatud taristuga ehk kulutused aitavad meetme eesmärke saavutada</w:t>
      </w:r>
      <w:r w:rsidR="0009677C">
        <w:rPr>
          <w:lang w:eastAsia="et-EE"/>
        </w:rPr>
        <w:t>;</w:t>
      </w:r>
    </w:p>
    <w:p w14:paraId="380B4BA1" w14:textId="0600E78B" w:rsidR="0082502C" w:rsidRPr="00AA4918" w:rsidRDefault="0082502C" w:rsidP="00865AF0">
      <w:pPr>
        <w:pStyle w:val="NoSpacing"/>
        <w:jc w:val="both"/>
        <w:rPr>
          <w:rFonts w:ascii="Times New Roman" w:hAnsi="Times New Roman"/>
          <w:i/>
          <w:iCs/>
          <w:sz w:val="24"/>
          <w:szCs w:val="24"/>
        </w:rPr>
      </w:pPr>
      <w:r w:rsidRPr="00AA4918">
        <w:rPr>
          <w:rFonts w:ascii="Times New Roman" w:hAnsi="Times New Roman"/>
          <w:i/>
          <w:iCs/>
          <w:sz w:val="24"/>
          <w:szCs w:val="24"/>
        </w:rPr>
        <w:t>4) jalgrataste ja kergliikurite ilmastikukindlate parkimisvõimaluste rajamise kulud</w:t>
      </w:r>
      <w:r w:rsidR="0009677C">
        <w:rPr>
          <w:rFonts w:ascii="Times New Roman" w:hAnsi="Times New Roman"/>
          <w:i/>
          <w:iCs/>
          <w:sz w:val="24"/>
          <w:szCs w:val="24"/>
        </w:rPr>
        <w:t>.</w:t>
      </w:r>
    </w:p>
    <w:p w14:paraId="42750F2A" w14:textId="0BB245D6" w:rsidR="00A62B89" w:rsidRPr="00AA4918" w:rsidRDefault="00950AA3" w:rsidP="00F91F03">
      <w:pPr>
        <w:spacing w:after="0" w:line="240" w:lineRule="auto"/>
      </w:pPr>
      <w:r w:rsidRPr="00AA4918">
        <w:t xml:space="preserve">Aktiivsete liikumisviiside kasutamise soodustamiseks </w:t>
      </w:r>
      <w:r w:rsidR="00B7782D">
        <w:t>tuleb</w:t>
      </w:r>
      <w:r w:rsidRPr="00AA4918">
        <w:t xml:space="preserve"> teha igakülgseid parendusi nende igapäevaseks kasutamiseks. Jalgrataste ja kergliikurite kasutamise atraktiivsuseks on oluline muuta nende kasutus mugavamaks, nt arvestada, et jalgratast võttes </w:t>
      </w:r>
      <w:r w:rsidR="00B7782D">
        <w:t>p</w:t>
      </w:r>
      <w:r w:rsidRPr="00AA4918">
        <w:t>oleks selle iste märg</w:t>
      </w:r>
      <w:r w:rsidR="0009677C">
        <w:t>;</w:t>
      </w:r>
    </w:p>
    <w:p w14:paraId="2D6F3E73" w14:textId="512DD8D7" w:rsidR="00DE084D" w:rsidRPr="00AA4918" w:rsidRDefault="00DE084D" w:rsidP="00865AF0">
      <w:pPr>
        <w:pStyle w:val="NoSpacing"/>
        <w:jc w:val="both"/>
        <w:rPr>
          <w:rFonts w:ascii="Times New Roman" w:hAnsi="Times New Roman"/>
          <w:i/>
          <w:iCs/>
          <w:sz w:val="24"/>
          <w:szCs w:val="24"/>
        </w:rPr>
      </w:pPr>
      <w:r w:rsidRPr="00AA4918">
        <w:rPr>
          <w:rFonts w:ascii="Times New Roman" w:hAnsi="Times New Roman"/>
          <w:i/>
          <w:iCs/>
          <w:sz w:val="24"/>
          <w:szCs w:val="24"/>
        </w:rPr>
        <w:t>5) nutikate lahenduste kasutamise kulud loodaval taristul</w:t>
      </w:r>
      <w:r w:rsidR="0009677C">
        <w:rPr>
          <w:rFonts w:ascii="Times New Roman" w:hAnsi="Times New Roman"/>
          <w:i/>
          <w:iCs/>
          <w:sz w:val="24"/>
          <w:szCs w:val="24"/>
        </w:rPr>
        <w:t>.</w:t>
      </w:r>
    </w:p>
    <w:p w14:paraId="6C1E6F53" w14:textId="66E48F7D" w:rsidR="00DE084D" w:rsidRPr="00AA4918" w:rsidRDefault="00187D45" w:rsidP="00865AF0">
      <w:pPr>
        <w:pStyle w:val="NoSpacing"/>
        <w:jc w:val="both"/>
        <w:rPr>
          <w:rFonts w:ascii="Times New Roman" w:hAnsi="Times New Roman"/>
          <w:sz w:val="24"/>
          <w:szCs w:val="24"/>
        </w:rPr>
      </w:pPr>
      <w:r w:rsidRPr="00AA4918">
        <w:rPr>
          <w:rFonts w:ascii="Times New Roman" w:hAnsi="Times New Roman"/>
          <w:sz w:val="24"/>
          <w:szCs w:val="24"/>
        </w:rPr>
        <w:t xml:space="preserve">Näiteks </w:t>
      </w:r>
      <w:r w:rsidR="00B912E2" w:rsidRPr="00AA4918">
        <w:rPr>
          <w:rFonts w:ascii="Times New Roman" w:hAnsi="Times New Roman"/>
          <w:sz w:val="24"/>
          <w:szCs w:val="24"/>
        </w:rPr>
        <w:t xml:space="preserve">nutikad </w:t>
      </w:r>
      <w:r w:rsidRPr="00AA4918">
        <w:rPr>
          <w:rFonts w:ascii="Times New Roman" w:hAnsi="Times New Roman"/>
          <w:sz w:val="24"/>
          <w:szCs w:val="24"/>
        </w:rPr>
        <w:t xml:space="preserve">sensorlahendustega </w:t>
      </w:r>
      <w:r w:rsidR="00B912E2" w:rsidRPr="00AA4918">
        <w:rPr>
          <w:rFonts w:ascii="Times New Roman" w:hAnsi="Times New Roman"/>
          <w:sz w:val="24"/>
          <w:szCs w:val="24"/>
        </w:rPr>
        <w:t>ülekäigurajad, valgusfoorid</w:t>
      </w:r>
      <w:r w:rsidR="001B5BDF" w:rsidRPr="00AA4918">
        <w:rPr>
          <w:rFonts w:ascii="Times New Roman" w:hAnsi="Times New Roman"/>
          <w:sz w:val="24"/>
          <w:szCs w:val="24"/>
        </w:rPr>
        <w:t>, muutuvteabega liiklusmärgid ratturitele</w:t>
      </w:r>
      <w:r w:rsidR="00E63837" w:rsidRPr="00AA4918">
        <w:rPr>
          <w:rFonts w:ascii="Times New Roman" w:hAnsi="Times New Roman"/>
          <w:sz w:val="24"/>
          <w:szCs w:val="24"/>
        </w:rPr>
        <w:t xml:space="preserve"> või</w:t>
      </w:r>
      <w:r w:rsidR="00A11E8A" w:rsidRPr="00AA4918">
        <w:rPr>
          <w:rFonts w:ascii="Times New Roman" w:hAnsi="Times New Roman"/>
          <w:sz w:val="24"/>
          <w:szCs w:val="24"/>
        </w:rPr>
        <w:t xml:space="preserve"> </w:t>
      </w:r>
      <w:r w:rsidR="00E63837" w:rsidRPr="00AA4918">
        <w:rPr>
          <w:rFonts w:ascii="Times New Roman" w:hAnsi="Times New Roman"/>
          <w:sz w:val="24"/>
          <w:szCs w:val="24"/>
        </w:rPr>
        <w:t>radarid-kaamerad, mis suudavad reaalajas tuvastada erinevaid sõidukeid, neid loendada</w:t>
      </w:r>
      <w:r w:rsidR="00B912E2" w:rsidRPr="00AA4918">
        <w:rPr>
          <w:rFonts w:ascii="Times New Roman" w:hAnsi="Times New Roman"/>
          <w:sz w:val="24"/>
          <w:szCs w:val="24"/>
        </w:rPr>
        <w:t xml:space="preserve"> j</w:t>
      </w:r>
      <w:r w:rsidR="00A22A4E" w:rsidRPr="00AA4918">
        <w:rPr>
          <w:rFonts w:ascii="Times New Roman" w:hAnsi="Times New Roman"/>
          <w:sz w:val="24"/>
          <w:szCs w:val="24"/>
        </w:rPr>
        <w:t>pm</w:t>
      </w:r>
      <w:r w:rsidR="0009677C">
        <w:rPr>
          <w:rFonts w:ascii="Times New Roman" w:hAnsi="Times New Roman"/>
          <w:sz w:val="24"/>
          <w:szCs w:val="24"/>
        </w:rPr>
        <w:t>;</w:t>
      </w:r>
    </w:p>
    <w:p w14:paraId="41513825" w14:textId="764A9980" w:rsidR="0082502C" w:rsidRPr="00AA4918" w:rsidRDefault="0082502C" w:rsidP="00865AF0">
      <w:pPr>
        <w:pStyle w:val="NoSpacing"/>
        <w:jc w:val="both"/>
        <w:rPr>
          <w:rFonts w:ascii="Times New Roman" w:hAnsi="Times New Roman"/>
          <w:i/>
          <w:iCs/>
          <w:sz w:val="24"/>
          <w:szCs w:val="24"/>
        </w:rPr>
      </w:pPr>
      <w:r w:rsidRPr="00AA4918">
        <w:rPr>
          <w:rFonts w:ascii="Times New Roman" w:hAnsi="Times New Roman"/>
          <w:i/>
          <w:iCs/>
          <w:sz w:val="24"/>
          <w:szCs w:val="24"/>
        </w:rPr>
        <w:t xml:space="preserve">6) jalgratta- </w:t>
      </w:r>
      <w:r w:rsidR="008B3D72" w:rsidRPr="00AA4918">
        <w:rPr>
          <w:rFonts w:ascii="Times New Roman" w:hAnsi="Times New Roman"/>
          <w:i/>
          <w:iCs/>
          <w:sz w:val="24"/>
          <w:szCs w:val="24"/>
        </w:rPr>
        <w:t>ja</w:t>
      </w:r>
      <w:r w:rsidRPr="00AA4918">
        <w:rPr>
          <w:rFonts w:ascii="Times New Roman" w:hAnsi="Times New Roman"/>
          <w:i/>
          <w:iCs/>
          <w:sz w:val="24"/>
          <w:szCs w:val="24"/>
        </w:rPr>
        <w:t xml:space="preserve"> jalgtee </w:t>
      </w:r>
      <w:r w:rsidR="008B3D72" w:rsidRPr="00AA4918">
        <w:rPr>
          <w:rFonts w:ascii="Times New Roman" w:hAnsi="Times New Roman"/>
          <w:i/>
          <w:iCs/>
          <w:sz w:val="24"/>
          <w:szCs w:val="24"/>
        </w:rPr>
        <w:t xml:space="preserve">või jalgrattatee </w:t>
      </w:r>
      <w:r w:rsidRPr="00AA4918">
        <w:rPr>
          <w:rFonts w:ascii="Times New Roman" w:hAnsi="Times New Roman"/>
          <w:i/>
          <w:iCs/>
          <w:sz w:val="24"/>
          <w:szCs w:val="24"/>
        </w:rPr>
        <w:t>ääres asuva iseteenindusliku ja tasuta jalgrataste, lapsevankrite või kergliikurite remondipunkti rajamise kulud;</w:t>
      </w:r>
    </w:p>
    <w:p w14:paraId="69070A0B" w14:textId="69619103" w:rsidR="00C02649" w:rsidRPr="00AA4918" w:rsidRDefault="0082502C" w:rsidP="00865AF0">
      <w:pPr>
        <w:pStyle w:val="NoSpacing"/>
        <w:jc w:val="both"/>
        <w:rPr>
          <w:rFonts w:ascii="Times New Roman" w:hAnsi="Times New Roman"/>
          <w:i/>
          <w:iCs/>
          <w:sz w:val="24"/>
          <w:szCs w:val="24"/>
        </w:rPr>
      </w:pPr>
      <w:r w:rsidRPr="00AA4918">
        <w:rPr>
          <w:rFonts w:ascii="Times New Roman" w:hAnsi="Times New Roman"/>
          <w:i/>
          <w:iCs/>
          <w:sz w:val="24"/>
          <w:szCs w:val="24"/>
        </w:rPr>
        <w:t>7) turvapiirete, pinkide, prügikastide, lemmikloomade järel koristamiseks mõeldud prügikonteineri ja puhaste kilekottide hoidik, arhitektuuriliste väikevormide ostu ja paigaldamise kulud</w:t>
      </w:r>
      <w:r w:rsidR="0009677C">
        <w:rPr>
          <w:rFonts w:ascii="Times New Roman" w:hAnsi="Times New Roman"/>
          <w:i/>
          <w:iCs/>
          <w:sz w:val="24"/>
          <w:szCs w:val="24"/>
        </w:rPr>
        <w:t>.</w:t>
      </w:r>
    </w:p>
    <w:p w14:paraId="63E3B590" w14:textId="7EF2AC4E" w:rsidR="0082502C" w:rsidRPr="00AA4918" w:rsidRDefault="00C02649" w:rsidP="00865AF0">
      <w:pPr>
        <w:pStyle w:val="NoSpacing"/>
        <w:jc w:val="both"/>
        <w:rPr>
          <w:rFonts w:ascii="Times New Roman" w:hAnsi="Times New Roman"/>
          <w:sz w:val="24"/>
          <w:szCs w:val="24"/>
        </w:rPr>
      </w:pPr>
      <w:r w:rsidRPr="00AA4918">
        <w:rPr>
          <w:rFonts w:ascii="Times New Roman" w:hAnsi="Times New Roman"/>
          <w:sz w:val="24"/>
          <w:szCs w:val="24"/>
        </w:rPr>
        <w:t>Siinkohal tuleks taotlejal planeerida, et</w:t>
      </w:r>
      <w:r w:rsidR="00145088" w:rsidRPr="00AA4918">
        <w:rPr>
          <w:rFonts w:ascii="Times New Roman" w:hAnsi="Times New Roman"/>
          <w:sz w:val="24"/>
          <w:szCs w:val="24"/>
        </w:rPr>
        <w:t xml:space="preserve"> jalgrattateede äärde</w:t>
      </w:r>
      <w:r w:rsidRPr="00AA4918">
        <w:rPr>
          <w:rFonts w:ascii="Times New Roman" w:hAnsi="Times New Roman"/>
          <w:sz w:val="24"/>
          <w:szCs w:val="24"/>
        </w:rPr>
        <w:t xml:space="preserve"> paigaldatavatesse prügikastidesse </w:t>
      </w:r>
      <w:r w:rsidR="00B7782D">
        <w:rPr>
          <w:rFonts w:ascii="Times New Roman" w:hAnsi="Times New Roman"/>
          <w:sz w:val="24"/>
          <w:szCs w:val="24"/>
        </w:rPr>
        <w:t>kogutaks</w:t>
      </w:r>
      <w:r w:rsidRPr="00AA4918">
        <w:rPr>
          <w:rFonts w:ascii="Times New Roman" w:hAnsi="Times New Roman"/>
          <w:sz w:val="24"/>
          <w:szCs w:val="24"/>
        </w:rPr>
        <w:t xml:space="preserve"> jäätmed liigiti ja</w:t>
      </w:r>
      <w:r w:rsidR="00145088" w:rsidRPr="00AA4918">
        <w:rPr>
          <w:rFonts w:ascii="Times New Roman" w:hAnsi="Times New Roman"/>
          <w:sz w:val="24"/>
          <w:szCs w:val="24"/>
        </w:rPr>
        <w:t xml:space="preserve"> ühtlasi</w:t>
      </w:r>
      <w:r w:rsidRPr="00AA4918">
        <w:rPr>
          <w:rFonts w:ascii="Times New Roman" w:hAnsi="Times New Roman"/>
          <w:sz w:val="24"/>
          <w:szCs w:val="24"/>
        </w:rPr>
        <w:t xml:space="preserve"> tule</w:t>
      </w:r>
      <w:r w:rsidR="00145088" w:rsidRPr="00AA4918">
        <w:rPr>
          <w:rFonts w:ascii="Times New Roman" w:hAnsi="Times New Roman"/>
          <w:sz w:val="24"/>
          <w:szCs w:val="24"/>
        </w:rPr>
        <w:t>ks</w:t>
      </w:r>
      <w:r w:rsidRPr="00AA4918">
        <w:rPr>
          <w:rFonts w:ascii="Times New Roman" w:hAnsi="Times New Roman"/>
          <w:sz w:val="24"/>
          <w:szCs w:val="24"/>
        </w:rPr>
        <w:t xml:space="preserve"> vältida </w:t>
      </w:r>
      <w:r w:rsidR="00B94838" w:rsidRPr="00AA4918">
        <w:rPr>
          <w:rFonts w:ascii="Times New Roman" w:hAnsi="Times New Roman"/>
          <w:sz w:val="24"/>
          <w:szCs w:val="24"/>
        </w:rPr>
        <w:t>jäätmete hilisemat</w:t>
      </w:r>
      <w:r w:rsidRPr="00AA4918">
        <w:rPr>
          <w:rFonts w:ascii="Times New Roman" w:hAnsi="Times New Roman"/>
          <w:sz w:val="24"/>
          <w:szCs w:val="24"/>
        </w:rPr>
        <w:t xml:space="preserve"> ladestamist või põletamist</w:t>
      </w:r>
      <w:r w:rsidR="0009677C">
        <w:rPr>
          <w:rFonts w:ascii="Times New Roman" w:hAnsi="Times New Roman"/>
          <w:sz w:val="24"/>
          <w:szCs w:val="24"/>
        </w:rPr>
        <w:t>;</w:t>
      </w:r>
    </w:p>
    <w:p w14:paraId="26682D22" w14:textId="77777777" w:rsidR="00BD085A" w:rsidRPr="00AA4918" w:rsidRDefault="0082502C" w:rsidP="00865AF0">
      <w:pPr>
        <w:pStyle w:val="NoSpacing"/>
        <w:rPr>
          <w:rFonts w:ascii="Times New Roman" w:hAnsi="Times New Roman"/>
          <w:i/>
          <w:iCs/>
          <w:sz w:val="24"/>
          <w:szCs w:val="24"/>
        </w:rPr>
      </w:pPr>
      <w:r w:rsidRPr="00AA4918">
        <w:rPr>
          <w:rFonts w:ascii="Times New Roman" w:hAnsi="Times New Roman"/>
          <w:i/>
          <w:iCs/>
          <w:sz w:val="24"/>
          <w:szCs w:val="24"/>
        </w:rPr>
        <w:t>8) jalgratturite ja jalakäijate loendurite ostu või rendi ning paigaldamise kulud;</w:t>
      </w:r>
    </w:p>
    <w:p w14:paraId="28C5B7AB" w14:textId="77777777" w:rsidR="0082502C" w:rsidRPr="00AA4918" w:rsidRDefault="0082502C" w:rsidP="00865AF0">
      <w:pPr>
        <w:pStyle w:val="NoSpacing"/>
        <w:rPr>
          <w:rFonts w:ascii="Times New Roman" w:hAnsi="Times New Roman"/>
          <w:i/>
          <w:iCs/>
          <w:sz w:val="24"/>
          <w:szCs w:val="24"/>
        </w:rPr>
      </w:pPr>
      <w:r w:rsidRPr="00AA4918">
        <w:rPr>
          <w:rFonts w:ascii="Times New Roman" w:hAnsi="Times New Roman"/>
          <w:i/>
          <w:iCs/>
          <w:sz w:val="24"/>
          <w:szCs w:val="24"/>
        </w:rPr>
        <w:t>9) jalgratta- või jalgtee kõigile kasutajagruppidele ligipääsetavuse tagamisega seotud kulud;</w:t>
      </w:r>
    </w:p>
    <w:p w14:paraId="4423E91F" w14:textId="462622CF" w:rsidR="0082502C" w:rsidRPr="00AA4918" w:rsidRDefault="0082502C" w:rsidP="00865AF0">
      <w:pPr>
        <w:pStyle w:val="NoSpacing"/>
        <w:rPr>
          <w:rFonts w:ascii="Times New Roman" w:hAnsi="Times New Roman"/>
          <w:i/>
          <w:iCs/>
          <w:sz w:val="24"/>
          <w:szCs w:val="24"/>
        </w:rPr>
      </w:pPr>
      <w:r w:rsidRPr="00AA4918">
        <w:rPr>
          <w:rFonts w:ascii="Times New Roman" w:hAnsi="Times New Roman"/>
          <w:i/>
          <w:iCs/>
          <w:sz w:val="24"/>
          <w:szCs w:val="24"/>
        </w:rPr>
        <w:t>10) rajatava objekti</w:t>
      </w:r>
      <w:r w:rsidR="0009677C">
        <w:rPr>
          <w:rFonts w:ascii="Times New Roman" w:hAnsi="Times New Roman"/>
          <w:i/>
          <w:iCs/>
          <w:sz w:val="24"/>
          <w:szCs w:val="24"/>
        </w:rPr>
        <w:t>ga</w:t>
      </w:r>
      <w:r w:rsidRPr="00AA4918">
        <w:rPr>
          <w:rFonts w:ascii="Times New Roman" w:hAnsi="Times New Roman"/>
          <w:i/>
          <w:iCs/>
          <w:sz w:val="24"/>
          <w:szCs w:val="24"/>
        </w:rPr>
        <w:t xml:space="preserve"> funktsionaalselt seotud haljastuse ja maastikukujundamise kulud</w:t>
      </w:r>
      <w:r w:rsidR="0009677C">
        <w:rPr>
          <w:rFonts w:ascii="Times New Roman" w:hAnsi="Times New Roman"/>
          <w:i/>
          <w:iCs/>
          <w:sz w:val="24"/>
          <w:szCs w:val="24"/>
        </w:rPr>
        <w:t>.</w:t>
      </w:r>
    </w:p>
    <w:p w14:paraId="05DF2542" w14:textId="40123AC3" w:rsidR="00B7182C" w:rsidRPr="00AA4918" w:rsidRDefault="00B7182C" w:rsidP="00865AF0">
      <w:pPr>
        <w:pStyle w:val="NoSpacing"/>
        <w:jc w:val="both"/>
        <w:rPr>
          <w:rFonts w:ascii="Times New Roman" w:hAnsi="Times New Roman"/>
          <w:sz w:val="24"/>
          <w:szCs w:val="24"/>
        </w:rPr>
      </w:pPr>
      <w:r w:rsidRPr="00AA4918">
        <w:rPr>
          <w:rFonts w:ascii="Times New Roman" w:hAnsi="Times New Roman"/>
          <w:sz w:val="24"/>
          <w:szCs w:val="24"/>
        </w:rPr>
        <w:t xml:space="preserve">Haljastuse puhul võiks </w:t>
      </w:r>
      <w:r w:rsidR="005F7629" w:rsidRPr="00AA4918">
        <w:rPr>
          <w:rFonts w:ascii="Times New Roman" w:hAnsi="Times New Roman"/>
          <w:sz w:val="24"/>
          <w:szCs w:val="24"/>
        </w:rPr>
        <w:t>eelistada</w:t>
      </w:r>
      <w:r w:rsidRPr="00AA4918">
        <w:rPr>
          <w:rFonts w:ascii="Times New Roman" w:hAnsi="Times New Roman"/>
          <w:sz w:val="24"/>
          <w:szCs w:val="24"/>
        </w:rPr>
        <w:t xml:space="preserve"> võimaluse</w:t>
      </w:r>
      <w:r w:rsidR="0009677C">
        <w:rPr>
          <w:rFonts w:ascii="Times New Roman" w:hAnsi="Times New Roman"/>
          <w:sz w:val="24"/>
          <w:szCs w:val="24"/>
        </w:rPr>
        <w:t xml:space="preserve"> korra</w:t>
      </w:r>
      <w:r w:rsidRPr="00AA4918">
        <w:rPr>
          <w:rFonts w:ascii="Times New Roman" w:hAnsi="Times New Roman"/>
          <w:sz w:val="24"/>
          <w:szCs w:val="24"/>
        </w:rPr>
        <w:t>l kõrghaljastust, mis pakub varju ja võimaldab vältida ülekuumenemist suvisel perioodil</w:t>
      </w:r>
      <w:r w:rsidR="0009677C">
        <w:rPr>
          <w:rFonts w:ascii="Times New Roman" w:hAnsi="Times New Roman"/>
          <w:sz w:val="24"/>
          <w:szCs w:val="24"/>
        </w:rPr>
        <w:t>;</w:t>
      </w:r>
    </w:p>
    <w:p w14:paraId="30B32779" w14:textId="41093B36" w:rsidR="0082502C" w:rsidRPr="00AA4918" w:rsidRDefault="0082502C" w:rsidP="00865AF0">
      <w:pPr>
        <w:pStyle w:val="NoSpacing"/>
        <w:rPr>
          <w:rFonts w:ascii="Times New Roman" w:hAnsi="Times New Roman"/>
          <w:i/>
          <w:iCs/>
          <w:sz w:val="24"/>
          <w:szCs w:val="24"/>
        </w:rPr>
      </w:pPr>
      <w:r w:rsidRPr="00AA4918">
        <w:rPr>
          <w:rFonts w:ascii="Times New Roman" w:hAnsi="Times New Roman"/>
          <w:i/>
          <w:iCs/>
          <w:sz w:val="24"/>
          <w:szCs w:val="24"/>
        </w:rPr>
        <w:t>11) rajatava objekti</w:t>
      </w:r>
      <w:r w:rsidR="0009677C">
        <w:rPr>
          <w:rFonts w:ascii="Times New Roman" w:hAnsi="Times New Roman"/>
          <w:i/>
          <w:iCs/>
          <w:sz w:val="24"/>
          <w:szCs w:val="24"/>
        </w:rPr>
        <w:t>ga</w:t>
      </w:r>
      <w:r w:rsidRPr="00AA4918">
        <w:rPr>
          <w:rFonts w:ascii="Times New Roman" w:hAnsi="Times New Roman"/>
          <w:i/>
          <w:iCs/>
          <w:sz w:val="24"/>
          <w:szCs w:val="24"/>
        </w:rPr>
        <w:t xml:space="preserve"> funktsionaalselt seotud sademevee äravoolu rajamise kulud</w:t>
      </w:r>
      <w:r w:rsidR="0009677C">
        <w:rPr>
          <w:rFonts w:ascii="Times New Roman" w:hAnsi="Times New Roman"/>
          <w:i/>
          <w:iCs/>
          <w:sz w:val="24"/>
          <w:szCs w:val="24"/>
        </w:rPr>
        <w:t>.</w:t>
      </w:r>
    </w:p>
    <w:p w14:paraId="61F9F3BF" w14:textId="72DB3F59" w:rsidR="0082613D" w:rsidRPr="00AA4918" w:rsidRDefault="0082613D" w:rsidP="00F91F03">
      <w:pPr>
        <w:spacing w:after="0" w:line="240" w:lineRule="auto"/>
      </w:pPr>
      <w:r w:rsidRPr="00AA4918">
        <w:t>Sademevee äravool on vajalik, et rajatav taristu saaks toimida, et vesi ei koguneks sinna, kus see põhjustaks probleeme.</w:t>
      </w:r>
      <w:r w:rsidR="0009677C">
        <w:t xml:space="preserve"> </w:t>
      </w:r>
      <w:r w:rsidRPr="00AA4918">
        <w:t>Abikõlblik on ainult rajatava objektiga funktsionaalselt seotud sademevee äravoolu rajamine, mitte üldine teede, tänavate, hoovide jm sademevee äravoolu rajamine. Soovitusi sademevee lahenduste kavandamiseks leiab Keskkonna Investeeringute Keskuse kombineeritud sademevee strateegia projektist</w:t>
      </w:r>
      <w:r w:rsidRPr="00AA4918">
        <w:rPr>
          <w:rStyle w:val="FootnoteReference"/>
        </w:rPr>
        <w:footnoteReference w:id="31"/>
      </w:r>
      <w:r w:rsidR="0009677C">
        <w:t>;</w:t>
      </w:r>
    </w:p>
    <w:p w14:paraId="63FE254C" w14:textId="601A1E1C" w:rsidR="0082502C" w:rsidRPr="00AA4918" w:rsidRDefault="0082502C" w:rsidP="00865AF0">
      <w:pPr>
        <w:pStyle w:val="NoSpacing"/>
        <w:jc w:val="both"/>
        <w:rPr>
          <w:rFonts w:ascii="Times New Roman" w:hAnsi="Times New Roman"/>
          <w:i/>
          <w:iCs/>
          <w:sz w:val="24"/>
          <w:szCs w:val="24"/>
        </w:rPr>
      </w:pPr>
      <w:r w:rsidRPr="00AA4918">
        <w:rPr>
          <w:rFonts w:ascii="Times New Roman" w:hAnsi="Times New Roman"/>
          <w:i/>
          <w:iCs/>
          <w:sz w:val="24"/>
          <w:szCs w:val="24"/>
        </w:rPr>
        <w:t xml:space="preserve">12) projekti tegevuste tulemusena tekkivate </w:t>
      </w:r>
      <w:r w:rsidR="00BA73F8" w:rsidRPr="00AA4918">
        <w:rPr>
          <w:rFonts w:ascii="Times New Roman" w:hAnsi="Times New Roman"/>
          <w:i/>
          <w:iCs/>
          <w:sz w:val="24"/>
          <w:szCs w:val="24"/>
        </w:rPr>
        <w:t>jäätmete taaskasutamise kulud</w:t>
      </w:r>
      <w:r w:rsidR="0009677C">
        <w:rPr>
          <w:rFonts w:ascii="Times New Roman" w:hAnsi="Times New Roman"/>
          <w:i/>
          <w:iCs/>
          <w:sz w:val="24"/>
          <w:szCs w:val="24"/>
        </w:rPr>
        <w:t>.</w:t>
      </w:r>
    </w:p>
    <w:p w14:paraId="5948EC2C" w14:textId="18745A55" w:rsidR="00171CB1" w:rsidRPr="00AA4918" w:rsidRDefault="00171CB1" w:rsidP="00865AF0">
      <w:pPr>
        <w:pStyle w:val="NoSpacing"/>
        <w:jc w:val="both"/>
        <w:rPr>
          <w:rFonts w:ascii="Times New Roman" w:hAnsi="Times New Roman"/>
          <w:sz w:val="24"/>
          <w:szCs w:val="24"/>
        </w:rPr>
      </w:pPr>
      <w:r w:rsidRPr="00AA4918">
        <w:rPr>
          <w:rFonts w:ascii="Times New Roman" w:hAnsi="Times New Roman"/>
          <w:sz w:val="24"/>
          <w:szCs w:val="24"/>
        </w:rPr>
        <w:t>Jäätmete käitlemisel tuleb lähtuda jäätmeseaduse §-s 22</w:t>
      </w:r>
      <w:r w:rsidRPr="00F91F03">
        <w:rPr>
          <w:rFonts w:ascii="Times New Roman" w:hAnsi="Times New Roman"/>
          <w:sz w:val="24"/>
          <w:szCs w:val="24"/>
          <w:vertAlign w:val="superscript"/>
        </w:rPr>
        <w:t>1</w:t>
      </w:r>
      <w:r w:rsidRPr="00AA4918">
        <w:rPr>
          <w:rFonts w:ascii="Times New Roman" w:hAnsi="Times New Roman"/>
          <w:sz w:val="24"/>
          <w:szCs w:val="24"/>
        </w:rPr>
        <w:t xml:space="preserve"> sätestatud jäätmehierarhia põhimõtetest. Jäätmeseaduse § 15 lõike 1 kohaselt on jäätmete taaskasutamine jäätmekäitlustoiming, mille peamine tulemus on jäätmete kasutamine kasulikul otstarbel selliselt, et need asendavad teisi materjale, mida muidu oleks sellel otstarbel kasutatud, või jäätmete ettevalmistamine nende eelnimetatud otstarbel ja viisil kasutamiseks kas tootmises või majanduses laiemalt. Projekti rakendamise tulemusena tekkivate jäätmete taaskasutamisega seotud kulud on n</w:t>
      </w:r>
      <w:r w:rsidR="00B7782D">
        <w:rPr>
          <w:rFonts w:ascii="Times New Roman" w:hAnsi="Times New Roman"/>
          <w:sz w:val="24"/>
          <w:szCs w:val="24"/>
        </w:rPr>
        <w:t>t</w:t>
      </w:r>
      <w:r w:rsidRPr="00AA4918">
        <w:rPr>
          <w:rFonts w:ascii="Times New Roman" w:hAnsi="Times New Roman"/>
          <w:sz w:val="24"/>
          <w:szCs w:val="24"/>
        </w:rPr>
        <w:t xml:space="preserve"> freespuru taaskasutamine jalgrattateede rajamisel või rekonstrueerimisel</w:t>
      </w:r>
      <w:r w:rsidR="00E21874">
        <w:rPr>
          <w:rFonts w:ascii="Times New Roman" w:hAnsi="Times New Roman"/>
          <w:sz w:val="24"/>
          <w:szCs w:val="24"/>
        </w:rPr>
        <w:t>;</w:t>
      </w:r>
    </w:p>
    <w:p w14:paraId="27E9B45F" w14:textId="006F0474" w:rsidR="0082502C" w:rsidRPr="00AA4918" w:rsidRDefault="0082502C" w:rsidP="00865AF0">
      <w:pPr>
        <w:pStyle w:val="NoSpacing"/>
        <w:jc w:val="both"/>
        <w:rPr>
          <w:rFonts w:ascii="Times New Roman" w:hAnsi="Times New Roman"/>
          <w:i/>
          <w:iCs/>
          <w:sz w:val="24"/>
          <w:szCs w:val="24"/>
        </w:rPr>
      </w:pPr>
      <w:r w:rsidRPr="00AA4918">
        <w:rPr>
          <w:rFonts w:ascii="Times New Roman" w:hAnsi="Times New Roman"/>
          <w:i/>
          <w:iCs/>
          <w:sz w:val="24"/>
          <w:szCs w:val="24"/>
        </w:rPr>
        <w:t>13) kohustusliku</w:t>
      </w:r>
      <w:r w:rsidRPr="00AA4918" w:rsidDel="00FB7E87">
        <w:rPr>
          <w:rFonts w:ascii="Times New Roman" w:hAnsi="Times New Roman"/>
          <w:i/>
          <w:iCs/>
          <w:sz w:val="24"/>
          <w:szCs w:val="24"/>
        </w:rPr>
        <w:t xml:space="preserve"> </w:t>
      </w:r>
      <w:r w:rsidRPr="00AA4918">
        <w:rPr>
          <w:rFonts w:ascii="Times New Roman" w:hAnsi="Times New Roman"/>
          <w:i/>
          <w:iCs/>
          <w:sz w:val="24"/>
          <w:szCs w:val="24"/>
        </w:rPr>
        <w:t>teavitamistegevuse kulud Vabariigi Valitsuse 12. mai 2022. a määruse nr 54 „Perioodi 2021–2027 ühtekuuluvus- ja siseturvalisuspoliitika fondide vahendite andmisest avalikkuse teavitamine“ (edaspidi teavitusmäärus) § 2</w:t>
      </w:r>
      <w:bookmarkStart w:id="6" w:name="_Hlk101186618"/>
      <w:r w:rsidR="00E21874">
        <w:rPr>
          <w:rFonts w:ascii="Times New Roman" w:hAnsi="Times New Roman"/>
          <w:i/>
          <w:iCs/>
          <w:sz w:val="24"/>
          <w:szCs w:val="24"/>
        </w:rPr>
        <w:t xml:space="preserve"> järgi.</w:t>
      </w:r>
    </w:p>
    <w:bookmarkEnd w:id="6"/>
    <w:p w14:paraId="1E1279CF" w14:textId="26DB70C9" w:rsidR="005B3482" w:rsidRPr="00AA4918" w:rsidRDefault="005B3482" w:rsidP="00865AF0">
      <w:pPr>
        <w:pStyle w:val="VahedetaTimes12"/>
        <w:jc w:val="both"/>
        <w:rPr>
          <w:rFonts w:eastAsia="Arial Unicode MS"/>
        </w:rPr>
      </w:pPr>
      <w:r w:rsidRPr="00AA4918">
        <w:rPr>
          <w:rFonts w:eastAsia="Arial Unicode MS"/>
        </w:rPr>
        <w:t>Abikõlblikud on projektiga seotud teavituskulud (tavapäraselt kleeps, plakat, tahvel jmt). Ehk siis investeeringuobjekt tuleb märgistada tänutahvliga igal juhul, sõltumata sellest, kas see on üle või alla kümne miljoni eurot maksev, strateegilise tähtsusega või mitte</w:t>
      </w:r>
      <w:r w:rsidR="00E21874">
        <w:rPr>
          <w:rFonts w:eastAsia="Arial Unicode MS"/>
        </w:rPr>
        <w:t xml:space="preserve">. </w:t>
      </w:r>
      <w:r w:rsidRPr="00AA4918">
        <w:rPr>
          <w:rFonts w:eastAsia="Arial Unicode MS"/>
        </w:rPr>
        <w:t>Teavitusega seotud kulud peavad olema planeeritud projekti kogumaksumuse sisse</w:t>
      </w:r>
      <w:r w:rsidR="00E21874">
        <w:rPr>
          <w:rFonts w:eastAsia="Arial Unicode MS"/>
        </w:rPr>
        <w:t>;</w:t>
      </w:r>
    </w:p>
    <w:p w14:paraId="4D7B5838" w14:textId="6CA667D6" w:rsidR="006650CC" w:rsidRPr="00AA4918" w:rsidRDefault="0082502C" w:rsidP="00865AF0">
      <w:pPr>
        <w:pStyle w:val="NoSpacing"/>
        <w:jc w:val="both"/>
        <w:rPr>
          <w:rFonts w:ascii="Times New Roman" w:hAnsi="Times New Roman"/>
          <w:i/>
          <w:iCs/>
          <w:sz w:val="24"/>
          <w:szCs w:val="24"/>
        </w:rPr>
      </w:pPr>
      <w:r w:rsidRPr="00AA4918">
        <w:rPr>
          <w:rFonts w:ascii="Times New Roman" w:hAnsi="Times New Roman"/>
          <w:i/>
          <w:iCs/>
          <w:sz w:val="24"/>
          <w:szCs w:val="24"/>
        </w:rPr>
        <w:t xml:space="preserve">14) </w:t>
      </w:r>
      <w:r w:rsidR="006650CC" w:rsidRPr="00AA4918">
        <w:rPr>
          <w:rFonts w:ascii="Times New Roman" w:hAnsi="Times New Roman"/>
          <w:i/>
          <w:iCs/>
          <w:sz w:val="24"/>
          <w:szCs w:val="24"/>
        </w:rPr>
        <w:t xml:space="preserve">kliimakindluse analüüsi koostamise kulud, kui analüüs </w:t>
      </w:r>
      <w:r w:rsidR="00E21874">
        <w:rPr>
          <w:rFonts w:ascii="Times New Roman" w:hAnsi="Times New Roman"/>
          <w:i/>
          <w:iCs/>
          <w:sz w:val="24"/>
          <w:szCs w:val="24"/>
        </w:rPr>
        <w:t>sisaldab</w:t>
      </w:r>
      <w:r w:rsidR="006650CC" w:rsidRPr="00AA4918">
        <w:rPr>
          <w:rFonts w:ascii="Times New Roman" w:hAnsi="Times New Roman"/>
          <w:i/>
          <w:iCs/>
          <w:sz w:val="24"/>
          <w:szCs w:val="24"/>
        </w:rPr>
        <w:t xml:space="preserve"> kliimamuutuste leevendamist ja nende mõjuga kohanemist</w:t>
      </w:r>
      <w:r w:rsidR="005D1EEC" w:rsidRPr="00AA4918">
        <w:rPr>
          <w:rFonts w:ascii="Times New Roman" w:hAnsi="Times New Roman"/>
          <w:i/>
          <w:iCs/>
          <w:sz w:val="24"/>
          <w:szCs w:val="24"/>
        </w:rPr>
        <w:t xml:space="preserve"> ning neid kulusid ei tehta keskkonnamõjude hindamise raames</w:t>
      </w:r>
      <w:r w:rsidR="00E21874">
        <w:rPr>
          <w:rFonts w:ascii="Times New Roman" w:hAnsi="Times New Roman"/>
          <w:i/>
          <w:iCs/>
          <w:sz w:val="24"/>
          <w:szCs w:val="24"/>
        </w:rPr>
        <w:t>.</w:t>
      </w:r>
    </w:p>
    <w:p w14:paraId="005D8279" w14:textId="46EA686A" w:rsidR="00BD681F" w:rsidRPr="00AA4918" w:rsidRDefault="00F31826" w:rsidP="00865AF0">
      <w:pPr>
        <w:pStyle w:val="NoSpacing"/>
        <w:jc w:val="both"/>
        <w:rPr>
          <w:rFonts w:ascii="Times New Roman" w:hAnsi="Times New Roman"/>
          <w:sz w:val="24"/>
          <w:szCs w:val="24"/>
        </w:rPr>
      </w:pPr>
      <w:r w:rsidRPr="00AA4918">
        <w:rPr>
          <w:rFonts w:ascii="Times New Roman" w:hAnsi="Times New Roman"/>
          <w:sz w:val="24"/>
          <w:szCs w:val="24"/>
        </w:rPr>
        <w:t>Kliimamuutuste leevendamise juures</w:t>
      </w:r>
      <w:r w:rsidR="00BD681F" w:rsidRPr="00AA4918">
        <w:rPr>
          <w:rFonts w:ascii="Times New Roman" w:hAnsi="Times New Roman"/>
          <w:sz w:val="24"/>
          <w:szCs w:val="24"/>
        </w:rPr>
        <w:t xml:space="preserve"> tuleb esitada muuhulgas teave CO</w:t>
      </w:r>
      <w:r w:rsidR="00BD681F" w:rsidRPr="00AA4918">
        <w:rPr>
          <w:rFonts w:ascii="Times New Roman" w:hAnsi="Times New Roman"/>
          <w:sz w:val="24"/>
          <w:szCs w:val="24"/>
          <w:vertAlign w:val="subscript"/>
        </w:rPr>
        <w:t>2</w:t>
      </w:r>
      <w:r w:rsidRPr="00AA4918">
        <w:rPr>
          <w:rFonts w:ascii="Times New Roman" w:hAnsi="Times New Roman"/>
          <w:sz w:val="24"/>
          <w:szCs w:val="24"/>
        </w:rPr>
        <w:t xml:space="preserve"> jalajälje kohta</w:t>
      </w:r>
      <w:r w:rsidR="00E21874">
        <w:rPr>
          <w:rFonts w:ascii="Times New Roman" w:hAnsi="Times New Roman"/>
          <w:sz w:val="24"/>
          <w:szCs w:val="24"/>
        </w:rPr>
        <w:t>;</w:t>
      </w:r>
    </w:p>
    <w:p w14:paraId="4BB9593B" w14:textId="6E5C7010" w:rsidR="0082502C" w:rsidRPr="00AA4918" w:rsidRDefault="006650CC" w:rsidP="00865AF0">
      <w:pPr>
        <w:pStyle w:val="NoSpacing"/>
        <w:jc w:val="both"/>
        <w:rPr>
          <w:rFonts w:ascii="Times New Roman" w:hAnsi="Times New Roman"/>
          <w:i/>
          <w:iCs/>
          <w:sz w:val="24"/>
          <w:szCs w:val="24"/>
        </w:rPr>
      </w:pPr>
      <w:r w:rsidRPr="00AA4918">
        <w:rPr>
          <w:rFonts w:ascii="Times New Roman" w:hAnsi="Times New Roman"/>
          <w:i/>
          <w:iCs/>
          <w:sz w:val="24"/>
          <w:szCs w:val="24"/>
        </w:rPr>
        <w:t xml:space="preserve">15) </w:t>
      </w:r>
      <w:r w:rsidR="0082502C" w:rsidRPr="00AA4918">
        <w:rPr>
          <w:rFonts w:ascii="Times New Roman" w:hAnsi="Times New Roman"/>
          <w:i/>
          <w:iCs/>
          <w:sz w:val="24"/>
          <w:szCs w:val="24"/>
        </w:rPr>
        <w:t>muud sobivad, vajalikud ja tõhusad kulud</w:t>
      </w:r>
      <w:r w:rsidR="005D1EEC" w:rsidRPr="00AA4918">
        <w:rPr>
          <w:rFonts w:ascii="Times New Roman" w:hAnsi="Times New Roman"/>
          <w:i/>
          <w:iCs/>
          <w:sz w:val="24"/>
          <w:szCs w:val="24"/>
        </w:rPr>
        <w:t>.</w:t>
      </w:r>
    </w:p>
    <w:p w14:paraId="5F1E2B0A" w14:textId="06884E22" w:rsidR="00F40262" w:rsidRPr="00AA4918" w:rsidRDefault="00F40262" w:rsidP="00865AF0">
      <w:pPr>
        <w:pStyle w:val="NoSpacing"/>
        <w:jc w:val="both"/>
        <w:rPr>
          <w:rFonts w:ascii="Times New Roman" w:hAnsi="Times New Roman"/>
          <w:sz w:val="24"/>
          <w:szCs w:val="24"/>
        </w:rPr>
      </w:pPr>
      <w:r w:rsidRPr="00AA4918">
        <w:rPr>
          <w:rFonts w:ascii="Times New Roman" w:hAnsi="Times New Roman"/>
          <w:sz w:val="24"/>
          <w:szCs w:val="24"/>
        </w:rPr>
        <w:lastRenderedPageBreak/>
        <w:t>Sobivad ja vajalikud kulud on need kulud, mis aitavad saavutada määruses sätestatud eesmärke, aga ka</w:t>
      </w:r>
      <w:r w:rsidR="008A7DBB" w:rsidRPr="00AA4918">
        <w:rPr>
          <w:rFonts w:ascii="Times New Roman" w:hAnsi="Times New Roman"/>
          <w:sz w:val="24"/>
          <w:szCs w:val="24"/>
        </w:rPr>
        <w:t xml:space="preserve"> panustavad</w:t>
      </w:r>
      <w:r w:rsidRPr="00AA4918">
        <w:rPr>
          <w:rFonts w:ascii="Times New Roman" w:hAnsi="Times New Roman"/>
          <w:sz w:val="24"/>
          <w:szCs w:val="24"/>
        </w:rPr>
        <w:t xml:space="preserve"> </w:t>
      </w:r>
      <w:r w:rsidR="008A7DBB" w:rsidRPr="00AA4918">
        <w:rPr>
          <w:rFonts w:ascii="Times New Roman" w:hAnsi="Times New Roman"/>
          <w:sz w:val="24"/>
          <w:szCs w:val="24"/>
        </w:rPr>
        <w:t xml:space="preserve">horisontaalsetesse näitajatesse </w:t>
      </w:r>
      <w:r w:rsidRPr="00AA4918">
        <w:rPr>
          <w:rFonts w:ascii="Times New Roman" w:hAnsi="Times New Roman"/>
          <w:sz w:val="24"/>
          <w:szCs w:val="24"/>
        </w:rPr>
        <w:t>(nt ligipääsetavus, keskkonna- ja kliimaeesmärgid, Bauhaus jmt). Tõhusad kulud on kulud, mille tegemine annab otsest majanduslikku efekti. Nimetatud punkt on määruses seetõttu, et lõikes 1 sätestatud kulude nimekiri ei ole lõplik.</w:t>
      </w:r>
    </w:p>
    <w:p w14:paraId="64BD722B" w14:textId="2365FBEC" w:rsidR="00491DBA" w:rsidRPr="00AA4918" w:rsidRDefault="00F40262" w:rsidP="00865AF0">
      <w:pPr>
        <w:pStyle w:val="NoSpacing"/>
        <w:jc w:val="both"/>
        <w:rPr>
          <w:rFonts w:ascii="Times New Roman" w:hAnsi="Times New Roman"/>
          <w:sz w:val="24"/>
          <w:szCs w:val="24"/>
        </w:rPr>
      </w:pPr>
      <w:r w:rsidRPr="00AA4918">
        <w:rPr>
          <w:rFonts w:ascii="Times New Roman" w:hAnsi="Times New Roman"/>
          <w:sz w:val="24"/>
          <w:szCs w:val="24"/>
        </w:rPr>
        <w:t>Kui rakendusüksusel tekib kahtlus muu kulu vajalikkuses või mõistlikkuses, siis küsib ta hinnangut Kliimaministeeriumilt kui transpordi valdkonna vastutajalt ja selle spetsiifika eksperdilt.</w:t>
      </w:r>
    </w:p>
    <w:p w14:paraId="5EE1816F" w14:textId="77777777" w:rsidR="00001CFB" w:rsidRPr="00AA4918" w:rsidRDefault="00001CFB" w:rsidP="00865AF0">
      <w:pPr>
        <w:pStyle w:val="NoSpacing"/>
        <w:jc w:val="both"/>
        <w:rPr>
          <w:rFonts w:ascii="Times New Roman" w:hAnsi="Times New Roman"/>
          <w:sz w:val="24"/>
          <w:szCs w:val="24"/>
        </w:rPr>
      </w:pPr>
    </w:p>
    <w:p w14:paraId="304885A5" w14:textId="303B6D47" w:rsidR="00751DEE" w:rsidRPr="00AA4918" w:rsidRDefault="00751DEE" w:rsidP="00865AF0">
      <w:pPr>
        <w:pStyle w:val="NoSpacing"/>
        <w:jc w:val="both"/>
        <w:rPr>
          <w:rFonts w:ascii="Times New Roman" w:hAnsi="Times New Roman"/>
          <w:sz w:val="24"/>
          <w:szCs w:val="24"/>
        </w:rPr>
      </w:pPr>
      <w:r w:rsidRPr="00AA4918">
        <w:rPr>
          <w:rFonts w:ascii="Times New Roman" w:hAnsi="Times New Roman"/>
          <w:sz w:val="24"/>
          <w:szCs w:val="24"/>
          <w:u w:val="single"/>
        </w:rPr>
        <w:t>Lõi</w:t>
      </w:r>
      <w:r w:rsidR="00032290" w:rsidRPr="00AA4918">
        <w:rPr>
          <w:rFonts w:ascii="Times New Roman" w:hAnsi="Times New Roman"/>
          <w:sz w:val="24"/>
          <w:szCs w:val="24"/>
          <w:u w:val="single"/>
        </w:rPr>
        <w:t>ge</w:t>
      </w:r>
      <w:r w:rsidRPr="00AA4918">
        <w:rPr>
          <w:rFonts w:ascii="Times New Roman" w:hAnsi="Times New Roman"/>
          <w:sz w:val="24"/>
          <w:szCs w:val="24"/>
          <w:u w:val="single"/>
        </w:rPr>
        <w:t xml:space="preserve"> </w:t>
      </w:r>
      <w:r w:rsidR="001D3AD9" w:rsidRPr="00AA4918">
        <w:rPr>
          <w:rFonts w:ascii="Times New Roman" w:hAnsi="Times New Roman"/>
          <w:sz w:val="24"/>
          <w:szCs w:val="24"/>
          <w:u w:val="single"/>
        </w:rPr>
        <w:t>3</w:t>
      </w:r>
      <w:r w:rsidR="001E5E6B" w:rsidRPr="00AA4918">
        <w:rPr>
          <w:rFonts w:ascii="Times New Roman" w:hAnsi="Times New Roman"/>
          <w:sz w:val="24"/>
          <w:szCs w:val="24"/>
        </w:rPr>
        <w:t xml:space="preserve"> </w:t>
      </w:r>
      <w:r w:rsidRPr="00AA4918">
        <w:rPr>
          <w:rFonts w:ascii="Times New Roman" w:hAnsi="Times New Roman"/>
          <w:sz w:val="24"/>
          <w:szCs w:val="24"/>
        </w:rPr>
        <w:t>sätesta</w:t>
      </w:r>
      <w:r w:rsidR="00032290" w:rsidRPr="00AA4918">
        <w:rPr>
          <w:rFonts w:ascii="Times New Roman" w:hAnsi="Times New Roman"/>
          <w:sz w:val="24"/>
          <w:szCs w:val="24"/>
        </w:rPr>
        <w:t>b</w:t>
      </w:r>
      <w:r w:rsidRPr="00AA4918">
        <w:rPr>
          <w:rFonts w:ascii="Times New Roman" w:hAnsi="Times New Roman"/>
          <w:sz w:val="24"/>
          <w:szCs w:val="24"/>
        </w:rPr>
        <w:t xml:space="preserve"> abikõlb</w:t>
      </w:r>
      <w:r w:rsidR="009000B0" w:rsidRPr="00AA4918">
        <w:rPr>
          <w:rFonts w:ascii="Times New Roman" w:hAnsi="Times New Roman"/>
          <w:sz w:val="24"/>
          <w:szCs w:val="24"/>
        </w:rPr>
        <w:t>mat</w:t>
      </w:r>
      <w:r w:rsidRPr="00AA4918">
        <w:rPr>
          <w:rFonts w:ascii="Times New Roman" w:hAnsi="Times New Roman"/>
          <w:sz w:val="24"/>
          <w:szCs w:val="24"/>
        </w:rPr>
        <w:t>ud kulud lisaks ühendmääruse §-s 17 loetletud abikõlb</w:t>
      </w:r>
      <w:r w:rsidR="00CF0432" w:rsidRPr="00AA4918">
        <w:rPr>
          <w:rFonts w:ascii="Times New Roman" w:hAnsi="Times New Roman"/>
          <w:sz w:val="24"/>
          <w:szCs w:val="24"/>
        </w:rPr>
        <w:t>matut</w:t>
      </w:r>
      <w:r w:rsidRPr="00AA4918">
        <w:rPr>
          <w:rFonts w:ascii="Times New Roman" w:hAnsi="Times New Roman"/>
          <w:sz w:val="24"/>
          <w:szCs w:val="24"/>
        </w:rPr>
        <w:t>ele kuludele.</w:t>
      </w:r>
    </w:p>
    <w:p w14:paraId="693BE647" w14:textId="29B48519" w:rsidR="00751DEE" w:rsidRPr="00AA4918" w:rsidRDefault="002D0D66" w:rsidP="00865AF0">
      <w:pPr>
        <w:pStyle w:val="NoSpacing"/>
        <w:jc w:val="both"/>
        <w:rPr>
          <w:rFonts w:ascii="Times New Roman" w:hAnsi="Times New Roman"/>
          <w:sz w:val="24"/>
          <w:szCs w:val="24"/>
        </w:rPr>
      </w:pPr>
      <w:r w:rsidRPr="00AA4918">
        <w:rPr>
          <w:rFonts w:ascii="Times New Roman" w:hAnsi="Times New Roman"/>
          <w:sz w:val="24"/>
          <w:szCs w:val="24"/>
        </w:rPr>
        <w:t>A</w:t>
      </w:r>
      <w:r w:rsidR="00751DEE" w:rsidRPr="00AA4918">
        <w:rPr>
          <w:rFonts w:ascii="Times New Roman" w:hAnsi="Times New Roman"/>
          <w:sz w:val="24"/>
          <w:szCs w:val="24"/>
        </w:rPr>
        <w:t>bikõlb</w:t>
      </w:r>
      <w:r w:rsidRPr="00AA4918">
        <w:rPr>
          <w:rFonts w:ascii="Times New Roman" w:hAnsi="Times New Roman"/>
          <w:sz w:val="24"/>
          <w:szCs w:val="24"/>
        </w:rPr>
        <w:t>mat</w:t>
      </w:r>
      <w:r w:rsidR="00751DEE" w:rsidRPr="00AA4918">
        <w:rPr>
          <w:rFonts w:ascii="Times New Roman" w:hAnsi="Times New Roman"/>
          <w:sz w:val="24"/>
          <w:szCs w:val="24"/>
        </w:rPr>
        <w:t>ud kulud on:</w:t>
      </w:r>
    </w:p>
    <w:p w14:paraId="48B19DC8" w14:textId="0D62DAB7" w:rsidR="008C3CDC" w:rsidRPr="00AA4918" w:rsidRDefault="008C3CDC" w:rsidP="00865AF0">
      <w:pPr>
        <w:pStyle w:val="NoSpacing"/>
        <w:jc w:val="both"/>
        <w:rPr>
          <w:rFonts w:ascii="Times New Roman" w:hAnsi="Times New Roman"/>
          <w:i/>
          <w:iCs/>
          <w:sz w:val="24"/>
          <w:szCs w:val="24"/>
        </w:rPr>
      </w:pPr>
      <w:r w:rsidRPr="00AA4918">
        <w:rPr>
          <w:rFonts w:ascii="Times New Roman" w:hAnsi="Times New Roman"/>
          <w:i/>
          <w:iCs/>
          <w:sz w:val="24"/>
          <w:szCs w:val="24"/>
        </w:rPr>
        <w:t>1) projektijuhtimis- ja personalikulud</w:t>
      </w:r>
      <w:r w:rsidR="00E21874">
        <w:rPr>
          <w:rFonts w:ascii="Times New Roman" w:hAnsi="Times New Roman"/>
          <w:i/>
          <w:iCs/>
          <w:sz w:val="24"/>
          <w:szCs w:val="24"/>
        </w:rPr>
        <w:t>.</w:t>
      </w:r>
    </w:p>
    <w:p w14:paraId="32D0C84B" w14:textId="246D4EA9" w:rsidR="007F30BD" w:rsidRPr="00AA4918" w:rsidRDefault="007F30BD" w:rsidP="00865AF0">
      <w:pPr>
        <w:pStyle w:val="NoSpacing"/>
        <w:jc w:val="both"/>
        <w:rPr>
          <w:rFonts w:ascii="Times New Roman" w:hAnsi="Times New Roman"/>
          <w:sz w:val="24"/>
          <w:szCs w:val="24"/>
        </w:rPr>
      </w:pPr>
      <w:r w:rsidRPr="00AA4918">
        <w:rPr>
          <w:rFonts w:ascii="Times New Roman" w:hAnsi="Times New Roman"/>
          <w:sz w:val="24"/>
          <w:szCs w:val="24"/>
        </w:rPr>
        <w:t xml:space="preserve">Kuna projekti raames toetatakse peamiselt infrastruktuuri arendustegevusi, siis projekti </w:t>
      </w:r>
      <w:proofErr w:type="spellStart"/>
      <w:r w:rsidRPr="00AA4918">
        <w:rPr>
          <w:rFonts w:ascii="Times New Roman" w:hAnsi="Times New Roman"/>
          <w:sz w:val="24"/>
          <w:szCs w:val="24"/>
        </w:rPr>
        <w:t>üld</w:t>
      </w:r>
      <w:proofErr w:type="spellEnd"/>
      <w:r w:rsidRPr="00AA4918">
        <w:rPr>
          <w:rFonts w:ascii="Times New Roman" w:hAnsi="Times New Roman"/>
          <w:sz w:val="24"/>
          <w:szCs w:val="24"/>
        </w:rPr>
        <w:t>- ja personalikulud, sh esinduskulud jm „pehmete tegevustega“ seotud kulud</w:t>
      </w:r>
      <w:r w:rsidR="00E21874">
        <w:rPr>
          <w:rFonts w:ascii="Times New Roman" w:hAnsi="Times New Roman"/>
          <w:sz w:val="24"/>
          <w:szCs w:val="24"/>
        </w:rPr>
        <w:t>,</w:t>
      </w:r>
      <w:r w:rsidRPr="00AA4918">
        <w:rPr>
          <w:rFonts w:ascii="Times New Roman" w:hAnsi="Times New Roman"/>
          <w:sz w:val="24"/>
          <w:szCs w:val="24"/>
        </w:rPr>
        <w:t xml:space="preserve"> on abikõlbmatud</w:t>
      </w:r>
      <w:r w:rsidR="00E21874">
        <w:rPr>
          <w:rFonts w:ascii="Times New Roman" w:hAnsi="Times New Roman"/>
          <w:sz w:val="24"/>
          <w:szCs w:val="24"/>
        </w:rPr>
        <w:t>;</w:t>
      </w:r>
    </w:p>
    <w:p w14:paraId="60FEE0F7" w14:textId="1FDC940D" w:rsidR="008C3CDC" w:rsidRPr="00AA4918" w:rsidRDefault="008C3CDC" w:rsidP="00865AF0">
      <w:pPr>
        <w:pStyle w:val="NoSpacing"/>
        <w:jc w:val="both"/>
        <w:rPr>
          <w:rFonts w:ascii="Times New Roman" w:hAnsi="Times New Roman"/>
          <w:i/>
          <w:iCs/>
          <w:sz w:val="24"/>
          <w:szCs w:val="24"/>
        </w:rPr>
      </w:pPr>
      <w:r w:rsidRPr="00AA4918">
        <w:rPr>
          <w:rFonts w:ascii="Times New Roman" w:hAnsi="Times New Roman"/>
          <w:i/>
          <w:iCs/>
          <w:sz w:val="24"/>
          <w:szCs w:val="24"/>
        </w:rPr>
        <w:t>2) projekti ettevalmistustööde ja -tegevustega seo</w:t>
      </w:r>
      <w:r w:rsidR="00E21874">
        <w:rPr>
          <w:rFonts w:ascii="Times New Roman" w:hAnsi="Times New Roman"/>
          <w:i/>
          <w:iCs/>
          <w:sz w:val="24"/>
          <w:szCs w:val="24"/>
        </w:rPr>
        <w:t>tud</w:t>
      </w:r>
      <w:r w:rsidRPr="00AA4918">
        <w:rPr>
          <w:rFonts w:ascii="Times New Roman" w:hAnsi="Times New Roman"/>
          <w:i/>
          <w:iCs/>
          <w:sz w:val="24"/>
          <w:szCs w:val="24"/>
        </w:rPr>
        <w:t xml:space="preserve"> uuringute, ekspertiiside, analüüside ning detail- ja teemaplaneeringute koostamise või keskkonnamõju hindamise kulud</w:t>
      </w:r>
      <w:r w:rsidR="00E21874">
        <w:rPr>
          <w:rFonts w:ascii="Times New Roman" w:hAnsi="Times New Roman"/>
          <w:i/>
          <w:iCs/>
          <w:sz w:val="24"/>
          <w:szCs w:val="24"/>
        </w:rPr>
        <w:t>.</w:t>
      </w:r>
    </w:p>
    <w:p w14:paraId="4DA0C5C5" w14:textId="56B34103" w:rsidR="00D56680" w:rsidRPr="00AA4918" w:rsidRDefault="00D56680" w:rsidP="00865AF0">
      <w:pPr>
        <w:pStyle w:val="NoSpacing"/>
        <w:jc w:val="both"/>
        <w:rPr>
          <w:rFonts w:ascii="Times New Roman" w:hAnsi="Times New Roman"/>
          <w:sz w:val="24"/>
          <w:szCs w:val="24"/>
        </w:rPr>
      </w:pPr>
      <w:r w:rsidRPr="00AA4918">
        <w:rPr>
          <w:rFonts w:ascii="Times New Roman" w:hAnsi="Times New Roman"/>
          <w:sz w:val="24"/>
          <w:szCs w:val="24"/>
        </w:rPr>
        <w:t>Abikõlbmatud on projekti ettevalmistustööde ja -tegevust kulud ning toetuse saaja on kohustatud ise kandma kõik uuringute, ekspertiiside, analüüside, detail- ja teemaplaneeringute kulud</w:t>
      </w:r>
      <w:r w:rsidR="00E21874">
        <w:rPr>
          <w:rFonts w:ascii="Times New Roman" w:hAnsi="Times New Roman"/>
          <w:sz w:val="24"/>
          <w:szCs w:val="24"/>
        </w:rPr>
        <w:t>;</w:t>
      </w:r>
    </w:p>
    <w:p w14:paraId="2D093F5F" w14:textId="35D1F23F" w:rsidR="008C3CDC" w:rsidRPr="00AA4918" w:rsidRDefault="008C3CDC" w:rsidP="00865AF0">
      <w:pPr>
        <w:pStyle w:val="NoSpacing"/>
        <w:jc w:val="both"/>
        <w:rPr>
          <w:rFonts w:ascii="Times New Roman" w:hAnsi="Times New Roman"/>
          <w:i/>
          <w:iCs/>
          <w:sz w:val="24"/>
          <w:szCs w:val="24"/>
        </w:rPr>
      </w:pPr>
      <w:r w:rsidRPr="00AA4918">
        <w:rPr>
          <w:rFonts w:ascii="Times New Roman" w:hAnsi="Times New Roman"/>
          <w:i/>
          <w:iCs/>
          <w:sz w:val="24"/>
          <w:szCs w:val="24"/>
        </w:rPr>
        <w:t>3) projekti eelprojekti koostamise ja projekteerimise kulud</w:t>
      </w:r>
      <w:r w:rsidR="00E21874">
        <w:rPr>
          <w:rFonts w:ascii="Times New Roman" w:hAnsi="Times New Roman"/>
          <w:i/>
          <w:iCs/>
          <w:sz w:val="24"/>
          <w:szCs w:val="24"/>
        </w:rPr>
        <w:t>.</w:t>
      </w:r>
    </w:p>
    <w:p w14:paraId="4A392254" w14:textId="6A506DF5" w:rsidR="005A58DE" w:rsidRPr="00AA4918" w:rsidRDefault="005A58DE" w:rsidP="00865AF0">
      <w:pPr>
        <w:pStyle w:val="NoSpacing"/>
        <w:jc w:val="both"/>
        <w:rPr>
          <w:rFonts w:ascii="Times New Roman" w:hAnsi="Times New Roman"/>
          <w:sz w:val="24"/>
          <w:szCs w:val="24"/>
        </w:rPr>
      </w:pPr>
      <w:r w:rsidRPr="00AA4918">
        <w:rPr>
          <w:rFonts w:ascii="Times New Roman" w:hAnsi="Times New Roman"/>
          <w:sz w:val="24"/>
          <w:szCs w:val="24"/>
        </w:rPr>
        <w:t>Abikõlbmatud on ka projekti eelprojekti koostamise ja projekteerimise kulud ning toetuse saaja on kohustatud ise kandma kõik eelprojekti koostamise ning projekteerimise (eraldi ehitusest) kulud</w:t>
      </w:r>
      <w:r w:rsidR="00E21874">
        <w:rPr>
          <w:rFonts w:ascii="Times New Roman" w:hAnsi="Times New Roman"/>
          <w:sz w:val="24"/>
          <w:szCs w:val="24"/>
        </w:rPr>
        <w:t>;</w:t>
      </w:r>
    </w:p>
    <w:p w14:paraId="56D0D89B" w14:textId="2A9750F5" w:rsidR="008C3CDC" w:rsidRDefault="008C3CDC" w:rsidP="00865AF0">
      <w:pPr>
        <w:pStyle w:val="NoSpacing"/>
        <w:jc w:val="both"/>
        <w:rPr>
          <w:rFonts w:ascii="Times New Roman" w:hAnsi="Times New Roman"/>
          <w:i/>
          <w:iCs/>
          <w:sz w:val="24"/>
          <w:szCs w:val="24"/>
        </w:rPr>
      </w:pPr>
      <w:r w:rsidRPr="00AA4918">
        <w:rPr>
          <w:rFonts w:ascii="Times New Roman" w:hAnsi="Times New Roman"/>
          <w:i/>
          <w:iCs/>
          <w:sz w:val="24"/>
          <w:szCs w:val="24"/>
        </w:rPr>
        <w:t xml:space="preserve">4) rajatava jalgratta- ja jalgtee </w:t>
      </w:r>
      <w:r w:rsidR="00BD2D69" w:rsidRPr="00AA4918">
        <w:rPr>
          <w:rFonts w:ascii="Times New Roman" w:hAnsi="Times New Roman"/>
          <w:i/>
          <w:iCs/>
          <w:sz w:val="24"/>
          <w:szCs w:val="24"/>
        </w:rPr>
        <w:t xml:space="preserve">või jalgrattatee </w:t>
      </w:r>
      <w:r w:rsidRPr="00AA4918">
        <w:rPr>
          <w:rFonts w:ascii="Times New Roman" w:hAnsi="Times New Roman"/>
          <w:i/>
          <w:iCs/>
          <w:sz w:val="24"/>
          <w:szCs w:val="24"/>
        </w:rPr>
        <w:t>taristu alla jäävate tehniliste maa-aluste kommunikatsioonide ehitamise, uuendamise, parendamise või asendamise kulud, kui need ei ole funktsionaalselt seotud rajatava objektiga</w:t>
      </w:r>
      <w:r w:rsidR="00A6608C" w:rsidRPr="00AA4918">
        <w:rPr>
          <w:rFonts w:ascii="Times New Roman" w:hAnsi="Times New Roman"/>
          <w:i/>
          <w:iCs/>
          <w:sz w:val="24"/>
          <w:szCs w:val="24"/>
        </w:rPr>
        <w:t>. Tehnilised maa-alused kommunikatsioonid on kütte-, vee- ja kanalisatsioonitorud ja drenaažid, sademevee- ja muud kollektorid, side- ja elektrikaablid ja liinid, kambrid, kaevud, tunnuspostid, tunnelid, truubid ja nendega seotud tehnorajatised</w:t>
      </w:r>
      <w:r w:rsidR="00E21874">
        <w:rPr>
          <w:rFonts w:ascii="Times New Roman" w:hAnsi="Times New Roman"/>
          <w:i/>
          <w:iCs/>
          <w:sz w:val="24"/>
          <w:szCs w:val="24"/>
        </w:rPr>
        <w:t>.</w:t>
      </w:r>
    </w:p>
    <w:p w14:paraId="1324AA61" w14:textId="5CA51D3D" w:rsidR="003D57E9" w:rsidRPr="00AA4918" w:rsidRDefault="00F16A28" w:rsidP="00865AF0">
      <w:pPr>
        <w:pStyle w:val="NoSpacing"/>
        <w:jc w:val="both"/>
        <w:rPr>
          <w:rFonts w:ascii="Times New Roman" w:hAnsi="Times New Roman"/>
          <w:bCs/>
          <w:sz w:val="24"/>
          <w:szCs w:val="24"/>
        </w:rPr>
      </w:pPr>
      <w:r w:rsidRPr="00AA5849">
        <w:rPr>
          <w:rFonts w:ascii="Times New Roman" w:hAnsi="Times New Roman"/>
          <w:sz w:val="24"/>
          <w:szCs w:val="24"/>
          <w:u w:val="single"/>
        </w:rPr>
        <w:t xml:space="preserve">Punkt </w:t>
      </w:r>
      <w:r w:rsidR="001D3AD9" w:rsidRPr="00AA5849">
        <w:rPr>
          <w:rFonts w:ascii="Times New Roman" w:hAnsi="Times New Roman"/>
          <w:sz w:val="24"/>
          <w:szCs w:val="24"/>
          <w:u w:val="single"/>
        </w:rPr>
        <w:t>4</w:t>
      </w:r>
      <w:r w:rsidR="001D3AD9" w:rsidRPr="00AA4918">
        <w:rPr>
          <w:rFonts w:ascii="Times New Roman" w:hAnsi="Times New Roman"/>
          <w:sz w:val="24"/>
          <w:szCs w:val="24"/>
        </w:rPr>
        <w:t xml:space="preserve"> </w:t>
      </w:r>
      <w:r w:rsidR="00B43629" w:rsidRPr="00AA4918">
        <w:rPr>
          <w:rFonts w:ascii="Times New Roman" w:hAnsi="Times New Roman"/>
          <w:sz w:val="24"/>
          <w:szCs w:val="24"/>
        </w:rPr>
        <w:t>täpsustab</w:t>
      </w:r>
      <w:r w:rsidR="00B50403" w:rsidRPr="00AA4918">
        <w:rPr>
          <w:rFonts w:ascii="Times New Roman" w:hAnsi="Times New Roman"/>
          <w:sz w:val="24"/>
          <w:szCs w:val="24"/>
        </w:rPr>
        <w:t xml:space="preserve"> (</w:t>
      </w:r>
      <w:r w:rsidR="00E21874">
        <w:rPr>
          <w:rFonts w:ascii="Times New Roman" w:hAnsi="Times New Roman"/>
          <w:sz w:val="24"/>
          <w:szCs w:val="24"/>
        </w:rPr>
        <w:t>eelnõus</w:t>
      </w:r>
      <w:r w:rsidR="00B50403" w:rsidRPr="00AA4918">
        <w:rPr>
          <w:rFonts w:ascii="Times New Roman" w:hAnsi="Times New Roman"/>
          <w:sz w:val="24"/>
          <w:szCs w:val="24"/>
        </w:rPr>
        <w:t xml:space="preserve"> </w:t>
      </w:r>
      <w:r w:rsidR="00C8453E" w:rsidRPr="00AA4918">
        <w:rPr>
          <w:rFonts w:ascii="Times New Roman" w:hAnsi="Times New Roman"/>
          <w:sz w:val="24"/>
          <w:szCs w:val="24"/>
        </w:rPr>
        <w:t xml:space="preserve">pole teadlikult terminite paragrahvi ning määruses ühekordselt mainitavad mõisted on </w:t>
      </w:r>
      <w:r w:rsidR="00E21874">
        <w:rPr>
          <w:rFonts w:ascii="Times New Roman" w:hAnsi="Times New Roman"/>
          <w:sz w:val="24"/>
          <w:szCs w:val="24"/>
        </w:rPr>
        <w:t>esitatud</w:t>
      </w:r>
      <w:r w:rsidR="00C8453E" w:rsidRPr="00AA4918">
        <w:rPr>
          <w:rFonts w:ascii="Times New Roman" w:hAnsi="Times New Roman"/>
          <w:sz w:val="24"/>
          <w:szCs w:val="24"/>
        </w:rPr>
        <w:t xml:space="preserve"> sisuteema paragrahvi</w:t>
      </w:r>
      <w:r w:rsidR="00E21874">
        <w:rPr>
          <w:rFonts w:ascii="Times New Roman" w:hAnsi="Times New Roman"/>
          <w:sz w:val="24"/>
          <w:szCs w:val="24"/>
        </w:rPr>
        <w:t>s</w:t>
      </w:r>
      <w:r w:rsidR="00B50403" w:rsidRPr="00AA4918">
        <w:rPr>
          <w:rFonts w:ascii="Times New Roman" w:hAnsi="Times New Roman"/>
          <w:sz w:val="24"/>
          <w:szCs w:val="24"/>
        </w:rPr>
        <w:t>)</w:t>
      </w:r>
      <w:r w:rsidR="00B43629" w:rsidRPr="00AA4918">
        <w:rPr>
          <w:rFonts w:ascii="Times New Roman" w:hAnsi="Times New Roman"/>
          <w:sz w:val="24"/>
          <w:szCs w:val="24"/>
        </w:rPr>
        <w:t xml:space="preserve">, mis </w:t>
      </w:r>
      <w:r w:rsidR="003A01BC" w:rsidRPr="00AA4918">
        <w:rPr>
          <w:rFonts w:ascii="Times New Roman" w:hAnsi="Times New Roman"/>
          <w:b/>
          <w:bCs/>
          <w:sz w:val="24"/>
          <w:szCs w:val="24"/>
        </w:rPr>
        <w:t xml:space="preserve">on </w:t>
      </w:r>
      <w:r w:rsidR="00B43629" w:rsidRPr="00AA4918">
        <w:rPr>
          <w:rFonts w:ascii="Times New Roman" w:hAnsi="Times New Roman"/>
          <w:b/>
          <w:bCs/>
          <w:sz w:val="24"/>
          <w:szCs w:val="24"/>
        </w:rPr>
        <w:t>t</w:t>
      </w:r>
      <w:r w:rsidR="003D57E9" w:rsidRPr="00AA4918">
        <w:rPr>
          <w:rFonts w:ascii="Times New Roman" w:hAnsi="Times New Roman"/>
          <w:b/>
          <w:bCs/>
          <w:sz w:val="24"/>
          <w:szCs w:val="24"/>
        </w:rPr>
        <w:t>ehnilised maa-alused kommunikatsioonid</w:t>
      </w:r>
      <w:r w:rsidR="003D57E9" w:rsidRPr="00AA4918">
        <w:rPr>
          <w:rFonts w:ascii="Times New Roman" w:hAnsi="Times New Roman"/>
          <w:bCs/>
          <w:sz w:val="24"/>
          <w:szCs w:val="24"/>
        </w:rPr>
        <w:t xml:space="preserve"> </w:t>
      </w:r>
      <w:r w:rsidR="00B43629" w:rsidRPr="00AA4918">
        <w:rPr>
          <w:rFonts w:ascii="Times New Roman" w:hAnsi="Times New Roman"/>
          <w:bCs/>
          <w:sz w:val="24"/>
          <w:szCs w:val="24"/>
        </w:rPr>
        <w:t xml:space="preserve">– need on </w:t>
      </w:r>
      <w:r w:rsidR="003D57E9" w:rsidRPr="00AA4918">
        <w:rPr>
          <w:rFonts w:ascii="Times New Roman" w:hAnsi="Times New Roman"/>
          <w:bCs/>
          <w:sz w:val="24"/>
          <w:szCs w:val="24"/>
        </w:rPr>
        <w:t>n</w:t>
      </w:r>
      <w:r w:rsidR="00B7782D">
        <w:rPr>
          <w:rFonts w:ascii="Times New Roman" w:hAnsi="Times New Roman"/>
          <w:bCs/>
          <w:sz w:val="24"/>
          <w:szCs w:val="24"/>
        </w:rPr>
        <w:t>t</w:t>
      </w:r>
      <w:r w:rsidR="003D57E9" w:rsidRPr="00AA4918">
        <w:rPr>
          <w:rFonts w:ascii="Times New Roman" w:hAnsi="Times New Roman"/>
          <w:bCs/>
          <w:sz w:val="24"/>
          <w:szCs w:val="24"/>
        </w:rPr>
        <w:t xml:space="preserve"> kütte-, vee- ja kanalisatsioonitorud ja drenaažid, sademevee- ja muud kollektorid, side- ja elektrikaablid ja liinid, kambrid, kaevud, tunnuspostid, tunnelid, truubid ja muud tehnorajatised.</w:t>
      </w:r>
    </w:p>
    <w:p w14:paraId="4079E6B7" w14:textId="375CBF23" w:rsidR="009B439C" w:rsidRPr="00AA4918" w:rsidRDefault="009B439C" w:rsidP="00865AF0">
      <w:pPr>
        <w:pStyle w:val="NoSpacing"/>
        <w:jc w:val="both"/>
        <w:rPr>
          <w:rFonts w:ascii="Times New Roman" w:hAnsi="Times New Roman"/>
          <w:bCs/>
          <w:sz w:val="24"/>
          <w:szCs w:val="24"/>
        </w:rPr>
      </w:pPr>
      <w:r w:rsidRPr="00AA4918">
        <w:rPr>
          <w:rFonts w:ascii="Times New Roman" w:hAnsi="Times New Roman"/>
          <w:bCs/>
          <w:sz w:val="24"/>
          <w:szCs w:val="24"/>
        </w:rPr>
        <w:t>Põhimõtteliselt</w:t>
      </w:r>
      <w:r w:rsidR="00E21874">
        <w:rPr>
          <w:rFonts w:ascii="Times New Roman" w:hAnsi="Times New Roman"/>
          <w:bCs/>
          <w:sz w:val="24"/>
          <w:szCs w:val="24"/>
        </w:rPr>
        <w:t xml:space="preserve"> ei ole</w:t>
      </w:r>
      <w:r w:rsidRPr="00AA4918">
        <w:rPr>
          <w:rFonts w:ascii="Times New Roman" w:hAnsi="Times New Roman"/>
          <w:bCs/>
          <w:sz w:val="24"/>
          <w:szCs w:val="24"/>
        </w:rPr>
        <w:t xml:space="preserve"> maa-aluste kommunikatsioonidega seotud tööd abikõlblikud. Tehniliste maa-aluste kommunikatsioonidega seotud abikõlblikud tegevused või kulud saavad olla seotud vaid pealisehitisega, n</w:t>
      </w:r>
      <w:r w:rsidR="00B7782D">
        <w:rPr>
          <w:rFonts w:ascii="Times New Roman" w:hAnsi="Times New Roman"/>
          <w:bCs/>
          <w:sz w:val="24"/>
          <w:szCs w:val="24"/>
        </w:rPr>
        <w:t>t</w:t>
      </w:r>
      <w:r w:rsidRPr="00AA4918">
        <w:rPr>
          <w:rFonts w:ascii="Times New Roman" w:hAnsi="Times New Roman"/>
          <w:bCs/>
          <w:sz w:val="24"/>
          <w:szCs w:val="24"/>
        </w:rPr>
        <w:t xml:space="preserve"> tõukside laadimistaristu või tee valgustusega seotud elektrikaablid, vajaduse</w:t>
      </w:r>
      <w:r w:rsidR="00E21874">
        <w:rPr>
          <w:rFonts w:ascii="Times New Roman" w:hAnsi="Times New Roman"/>
          <w:bCs/>
          <w:sz w:val="24"/>
          <w:szCs w:val="24"/>
        </w:rPr>
        <w:t xml:space="preserve"> korra</w:t>
      </w:r>
      <w:r w:rsidRPr="00AA4918">
        <w:rPr>
          <w:rFonts w:ascii="Times New Roman" w:hAnsi="Times New Roman"/>
          <w:bCs/>
          <w:sz w:val="24"/>
          <w:szCs w:val="24"/>
        </w:rPr>
        <w:t>l (nt joogiveekraan rattateel) liitumine joogiveetorustikuga (aga mitte veetorude vahetus kogu lõigu ulatuses), paikne sademevee äravool tänavalt (aga mitte terve uue sademevee süsteemi ehitus) jne. Omavalitsuste hallatav informatsioon olemasolevate maa-aluste ehitiste, kommunikatsioonide jm objektide kohta säästab oluliselt ressursse.</w:t>
      </w:r>
    </w:p>
    <w:p w14:paraId="1F94C543" w14:textId="7C1D6EF6" w:rsidR="009B439C" w:rsidRPr="00AA4918" w:rsidRDefault="009B439C" w:rsidP="00865AF0">
      <w:pPr>
        <w:pStyle w:val="NoSpacing"/>
        <w:jc w:val="both"/>
        <w:rPr>
          <w:rFonts w:ascii="Times New Roman" w:hAnsi="Times New Roman"/>
          <w:sz w:val="24"/>
          <w:szCs w:val="24"/>
        </w:rPr>
      </w:pPr>
      <w:r w:rsidRPr="00AA4918">
        <w:rPr>
          <w:rFonts w:ascii="Times New Roman" w:hAnsi="Times New Roman"/>
          <w:bCs/>
          <w:sz w:val="24"/>
          <w:szCs w:val="24"/>
        </w:rPr>
        <w:t xml:space="preserve">Kui omavalitsusel on teada, et projekti teostamise piirkonnas leidub amortiseerunud (või peatselt amortiseeruvaid) </w:t>
      </w:r>
      <w:r w:rsidRPr="00AA4918">
        <w:rPr>
          <w:rFonts w:ascii="Times New Roman" w:hAnsi="Times New Roman"/>
          <w:sz w:val="24"/>
          <w:szCs w:val="24"/>
        </w:rPr>
        <w:t>maa-aluseid kommunikatsioone, peab toetuse saaja teavitama aegsasti nende valdajat, et ta saaks projekti elluviimisega samal ajal kooskõlastatult toetuse saajaga oma kommunikatsioonid uuendada (selleks riigiabi ega struktuuritoetust ei eraldata). Nimetatud tegevus on vajalik, et vältida lähiaastatel projekti raames ehitatud uue taristu lahtikaevamist, et (peatselt) amortiseerunud maa-aluseid kommunikatsioone parandada</w:t>
      </w:r>
      <w:r w:rsidR="00E21874">
        <w:rPr>
          <w:rFonts w:ascii="Times New Roman" w:hAnsi="Times New Roman"/>
          <w:sz w:val="24"/>
          <w:szCs w:val="24"/>
        </w:rPr>
        <w:t>;</w:t>
      </w:r>
    </w:p>
    <w:p w14:paraId="25129BE2" w14:textId="1036DDFD" w:rsidR="008C3CDC" w:rsidRPr="00AA4918" w:rsidRDefault="008C3CDC" w:rsidP="00865AF0">
      <w:pPr>
        <w:pStyle w:val="NoSpacing"/>
        <w:jc w:val="both"/>
        <w:rPr>
          <w:rFonts w:ascii="Times New Roman" w:hAnsi="Times New Roman"/>
          <w:i/>
          <w:iCs/>
          <w:sz w:val="24"/>
          <w:szCs w:val="24"/>
        </w:rPr>
      </w:pPr>
      <w:r w:rsidRPr="00AA4918">
        <w:rPr>
          <w:rFonts w:ascii="Times New Roman" w:hAnsi="Times New Roman"/>
          <w:i/>
          <w:iCs/>
          <w:sz w:val="24"/>
          <w:szCs w:val="24"/>
        </w:rPr>
        <w:t xml:space="preserve">5) rajatava jalgratta- ja jalgtee </w:t>
      </w:r>
      <w:r w:rsidR="00F95B32" w:rsidRPr="00AA4918">
        <w:rPr>
          <w:rFonts w:ascii="Times New Roman" w:hAnsi="Times New Roman"/>
          <w:i/>
          <w:iCs/>
          <w:sz w:val="24"/>
          <w:szCs w:val="24"/>
        </w:rPr>
        <w:t xml:space="preserve">või jalgrattatee </w:t>
      </w:r>
      <w:r w:rsidRPr="00AA4918">
        <w:rPr>
          <w:rFonts w:ascii="Times New Roman" w:hAnsi="Times New Roman"/>
          <w:i/>
          <w:iCs/>
          <w:sz w:val="24"/>
          <w:szCs w:val="24"/>
        </w:rPr>
        <w:t>taristu alla jäävate vee-, kütte- ja kanalisatsioonitorustike uuendamise, parendamise või asendamise kulud</w:t>
      </w:r>
      <w:r w:rsidR="00E21874">
        <w:rPr>
          <w:rFonts w:ascii="Times New Roman" w:hAnsi="Times New Roman"/>
          <w:i/>
          <w:iCs/>
          <w:sz w:val="24"/>
          <w:szCs w:val="24"/>
        </w:rPr>
        <w:t>.</w:t>
      </w:r>
    </w:p>
    <w:p w14:paraId="7C6E1683" w14:textId="5CDBCD6B" w:rsidR="00384F35" w:rsidRPr="00AA4918" w:rsidRDefault="00384F35" w:rsidP="00865AF0">
      <w:pPr>
        <w:pStyle w:val="NoSpacing"/>
        <w:jc w:val="both"/>
        <w:rPr>
          <w:rFonts w:ascii="Times New Roman" w:hAnsi="Times New Roman"/>
          <w:sz w:val="24"/>
          <w:szCs w:val="24"/>
        </w:rPr>
      </w:pPr>
      <w:r w:rsidRPr="00AA4918">
        <w:rPr>
          <w:rFonts w:ascii="Times New Roman" w:hAnsi="Times New Roman"/>
          <w:sz w:val="24"/>
          <w:szCs w:val="24"/>
        </w:rPr>
        <w:t>Põhimõtteliselt</w:t>
      </w:r>
      <w:r w:rsidR="00E21874">
        <w:rPr>
          <w:rFonts w:ascii="Times New Roman" w:hAnsi="Times New Roman"/>
          <w:sz w:val="24"/>
          <w:szCs w:val="24"/>
        </w:rPr>
        <w:t xml:space="preserve"> ei</w:t>
      </w:r>
      <w:r w:rsidRPr="00AA4918">
        <w:rPr>
          <w:rFonts w:ascii="Times New Roman" w:hAnsi="Times New Roman"/>
          <w:sz w:val="24"/>
          <w:szCs w:val="24"/>
        </w:rPr>
        <w:t xml:space="preserve"> </w:t>
      </w:r>
      <w:r w:rsidR="00E21874">
        <w:rPr>
          <w:rFonts w:ascii="Times New Roman" w:hAnsi="Times New Roman"/>
          <w:sz w:val="24"/>
          <w:szCs w:val="24"/>
        </w:rPr>
        <w:t xml:space="preserve">ole </w:t>
      </w:r>
      <w:r w:rsidRPr="00AA4918">
        <w:rPr>
          <w:rFonts w:ascii="Times New Roman" w:hAnsi="Times New Roman"/>
          <w:sz w:val="24"/>
          <w:szCs w:val="24"/>
        </w:rPr>
        <w:t xml:space="preserve">maa-aluste kommunikatsioonidega seotud tööd abikõlblikud, eriti mis puudutab võimalikku projekti maksumust märgatavalt </w:t>
      </w:r>
      <w:r w:rsidR="00E21874">
        <w:rPr>
          <w:rFonts w:ascii="Times New Roman" w:hAnsi="Times New Roman"/>
          <w:sz w:val="24"/>
          <w:szCs w:val="24"/>
        </w:rPr>
        <w:t>suurendavaid</w:t>
      </w:r>
      <w:r w:rsidRPr="00AA4918">
        <w:rPr>
          <w:rFonts w:ascii="Times New Roman" w:hAnsi="Times New Roman"/>
          <w:sz w:val="24"/>
          <w:szCs w:val="24"/>
        </w:rPr>
        <w:t xml:space="preserve"> töid </w:t>
      </w:r>
      <w:r w:rsidRPr="00AA4918">
        <w:rPr>
          <w:rFonts w:ascii="Times New Roman" w:hAnsi="Times New Roman"/>
          <w:sz w:val="24"/>
          <w:szCs w:val="24"/>
        </w:rPr>
        <w:lastRenderedPageBreak/>
        <w:t>kommunikatsioonidega, nagu vee-, kütte- ja kanalisatsioonitorustike (mis on tihti amortiseerunud või eluea lõpus) uuendamine, parendamine või asendamine</w:t>
      </w:r>
      <w:r w:rsidR="00E21874">
        <w:rPr>
          <w:rFonts w:ascii="Times New Roman" w:hAnsi="Times New Roman"/>
          <w:sz w:val="24"/>
          <w:szCs w:val="24"/>
        </w:rPr>
        <w:t>;</w:t>
      </w:r>
    </w:p>
    <w:p w14:paraId="55F30451" w14:textId="77645796" w:rsidR="008C3CDC" w:rsidRPr="00AA4918" w:rsidRDefault="008C3CDC" w:rsidP="00865AF0">
      <w:pPr>
        <w:pStyle w:val="NoSpacing"/>
        <w:jc w:val="both"/>
        <w:rPr>
          <w:rFonts w:ascii="Times New Roman" w:hAnsi="Times New Roman"/>
          <w:i/>
          <w:iCs/>
          <w:sz w:val="24"/>
          <w:szCs w:val="24"/>
        </w:rPr>
      </w:pPr>
      <w:r w:rsidRPr="00AA4918">
        <w:rPr>
          <w:rFonts w:ascii="Times New Roman" w:hAnsi="Times New Roman"/>
          <w:i/>
          <w:iCs/>
          <w:sz w:val="24"/>
          <w:szCs w:val="24"/>
        </w:rPr>
        <w:t>6) maa soetamise, sundvõõrandamise või valdusse saamisega seotud kulud</w:t>
      </w:r>
      <w:r w:rsidR="00E21874">
        <w:rPr>
          <w:rFonts w:ascii="Times New Roman" w:hAnsi="Times New Roman"/>
          <w:i/>
          <w:iCs/>
          <w:sz w:val="24"/>
          <w:szCs w:val="24"/>
        </w:rPr>
        <w:t>.</w:t>
      </w:r>
    </w:p>
    <w:p w14:paraId="7885CC65" w14:textId="5F810DE6" w:rsidR="00087FE0" w:rsidRPr="00AA4918" w:rsidRDefault="00087FE0" w:rsidP="00F91F03">
      <w:pPr>
        <w:spacing w:after="0" w:line="240" w:lineRule="auto"/>
        <w:rPr>
          <w:rFonts w:eastAsia="Arial Unicode MS"/>
        </w:rPr>
      </w:pPr>
      <w:r w:rsidRPr="00AA4918">
        <w:rPr>
          <w:rFonts w:eastAsia="Arial Unicode MS"/>
        </w:rPr>
        <w:t xml:space="preserve">Sekkumiste raames toetatakse peamiselt infrastruktuuri arendus- ja ehitustegevusi, et maksimaalselt täita rakenduskavaga seatud eesmärke. </w:t>
      </w:r>
      <w:r w:rsidRPr="00AA4918">
        <w:rPr>
          <w:lang w:eastAsia="et-EE"/>
        </w:rPr>
        <w:t>Kinnisvara ja maa soetamise ning omandamisega seotud kulusid sekkumiste raames ei rahastata</w:t>
      </w:r>
      <w:r w:rsidR="00E21874">
        <w:rPr>
          <w:lang w:eastAsia="et-EE"/>
        </w:rPr>
        <w:t>;</w:t>
      </w:r>
    </w:p>
    <w:p w14:paraId="66F981BF" w14:textId="74FF2CDC" w:rsidR="008C3CDC" w:rsidRPr="00AA4918" w:rsidRDefault="008C3CDC" w:rsidP="00865AF0">
      <w:pPr>
        <w:pStyle w:val="NoSpacing"/>
        <w:jc w:val="both"/>
        <w:rPr>
          <w:rFonts w:ascii="Times New Roman" w:hAnsi="Times New Roman"/>
          <w:i/>
          <w:iCs/>
          <w:sz w:val="24"/>
          <w:szCs w:val="24"/>
        </w:rPr>
      </w:pPr>
      <w:r w:rsidRPr="00AA4918">
        <w:rPr>
          <w:rFonts w:ascii="Times New Roman" w:hAnsi="Times New Roman"/>
          <w:i/>
          <w:iCs/>
          <w:sz w:val="24"/>
          <w:szCs w:val="24"/>
        </w:rPr>
        <w:t>7) kasutatud masinate ja seadmete soetamise kulud</w:t>
      </w:r>
      <w:r w:rsidR="007B0EBB">
        <w:rPr>
          <w:rFonts w:ascii="Times New Roman" w:hAnsi="Times New Roman"/>
          <w:i/>
          <w:iCs/>
          <w:sz w:val="24"/>
          <w:szCs w:val="24"/>
        </w:rPr>
        <w:t>.</w:t>
      </w:r>
    </w:p>
    <w:p w14:paraId="5C2C07CC" w14:textId="7C68DADF" w:rsidR="006964B6" w:rsidRPr="00AA4918" w:rsidRDefault="006964B6" w:rsidP="00865AF0">
      <w:pPr>
        <w:pStyle w:val="NoSpacing"/>
        <w:jc w:val="both"/>
        <w:rPr>
          <w:rFonts w:ascii="Times New Roman" w:hAnsi="Times New Roman"/>
          <w:sz w:val="24"/>
          <w:szCs w:val="24"/>
        </w:rPr>
      </w:pPr>
      <w:r w:rsidRPr="00AA4918">
        <w:rPr>
          <w:rFonts w:ascii="Times New Roman" w:hAnsi="Times New Roman"/>
          <w:sz w:val="24"/>
          <w:szCs w:val="24"/>
        </w:rPr>
        <w:t>Efektiivsem on soetada tänapäevaseid ning mitte kasutatud masinaid ja seadmeid. Eelkõige puudutab see määruse § 6 lõike 2 punktis 5 nimetatud nutikaid seadmeid. Eelduslikult on uute seadmete korral ka järelteenindus ning garantiiajal väljavahetamise võimalus. Soetatavad seadmed peavad toimima vähemalt viis aastat pärast projekti lõppemist, võimaluse korral kauemgi</w:t>
      </w:r>
      <w:r w:rsidR="007B0EBB">
        <w:rPr>
          <w:rFonts w:ascii="Times New Roman" w:hAnsi="Times New Roman"/>
          <w:sz w:val="24"/>
          <w:szCs w:val="24"/>
        </w:rPr>
        <w:t>;</w:t>
      </w:r>
    </w:p>
    <w:p w14:paraId="0CF372ED" w14:textId="5DA18D07" w:rsidR="008C3CDC" w:rsidRPr="00AA4918" w:rsidRDefault="008C3CDC" w:rsidP="00865AF0">
      <w:pPr>
        <w:pStyle w:val="NoSpacing"/>
        <w:jc w:val="both"/>
        <w:rPr>
          <w:rFonts w:ascii="Times New Roman" w:hAnsi="Times New Roman"/>
          <w:i/>
          <w:iCs/>
          <w:sz w:val="24"/>
          <w:szCs w:val="24"/>
        </w:rPr>
      </w:pPr>
      <w:r w:rsidRPr="00AA4918">
        <w:rPr>
          <w:rFonts w:ascii="Times New Roman" w:hAnsi="Times New Roman"/>
          <w:i/>
          <w:iCs/>
          <w:sz w:val="24"/>
          <w:szCs w:val="24"/>
        </w:rPr>
        <w:t>8) veeremi ja sõidukite soetamise kulud</w:t>
      </w:r>
      <w:r w:rsidR="007B0EBB">
        <w:rPr>
          <w:rFonts w:ascii="Times New Roman" w:hAnsi="Times New Roman"/>
          <w:i/>
          <w:iCs/>
          <w:sz w:val="24"/>
          <w:szCs w:val="24"/>
        </w:rPr>
        <w:t>.</w:t>
      </w:r>
    </w:p>
    <w:p w14:paraId="22F9DAE7" w14:textId="7E6D1F8B" w:rsidR="00643A14" w:rsidRPr="00AA4918" w:rsidRDefault="007B0EBB" w:rsidP="00865AF0">
      <w:pPr>
        <w:pStyle w:val="NoSpacing"/>
        <w:jc w:val="both"/>
        <w:rPr>
          <w:rFonts w:ascii="Times New Roman" w:hAnsi="Times New Roman"/>
          <w:sz w:val="24"/>
          <w:szCs w:val="24"/>
        </w:rPr>
      </w:pPr>
      <w:r>
        <w:rPr>
          <w:rFonts w:ascii="Times New Roman" w:hAnsi="Times New Roman"/>
          <w:sz w:val="24"/>
          <w:szCs w:val="24"/>
        </w:rPr>
        <w:t>Eelnõukohase m</w:t>
      </w:r>
      <w:r w:rsidR="00643A14" w:rsidRPr="00AA4918">
        <w:rPr>
          <w:rFonts w:ascii="Times New Roman" w:hAnsi="Times New Roman"/>
          <w:sz w:val="24"/>
          <w:szCs w:val="24"/>
        </w:rPr>
        <w:t>äärusega ei toetata ühistranspordi veeremi, s</w:t>
      </w:r>
      <w:r w:rsidR="00865AF0">
        <w:rPr>
          <w:rFonts w:ascii="Times New Roman" w:hAnsi="Times New Roman"/>
          <w:sz w:val="24"/>
          <w:szCs w:val="24"/>
        </w:rPr>
        <w:t>h</w:t>
      </w:r>
      <w:r w:rsidR="00643A14" w:rsidRPr="00AA4918">
        <w:rPr>
          <w:rFonts w:ascii="Times New Roman" w:hAnsi="Times New Roman"/>
          <w:sz w:val="24"/>
          <w:szCs w:val="24"/>
        </w:rPr>
        <w:t xml:space="preserve"> trolli, trammi, bussi jmt sõiduki soetamist. Veeremi soetust toetatakse teistest meetmetest.</w:t>
      </w:r>
    </w:p>
    <w:p w14:paraId="664F93E0" w14:textId="3B6003C5" w:rsidR="00643A14" w:rsidRPr="00AA4918" w:rsidRDefault="00643A14" w:rsidP="00865AF0">
      <w:pPr>
        <w:pStyle w:val="NoSpacing"/>
        <w:jc w:val="both"/>
        <w:rPr>
          <w:rFonts w:ascii="Times New Roman" w:hAnsi="Times New Roman"/>
          <w:sz w:val="24"/>
          <w:szCs w:val="24"/>
        </w:rPr>
      </w:pPr>
      <w:r w:rsidRPr="00AA4918">
        <w:rPr>
          <w:rFonts w:ascii="Times New Roman" w:hAnsi="Times New Roman"/>
          <w:sz w:val="24"/>
          <w:szCs w:val="24"/>
        </w:rPr>
        <w:t xml:space="preserve">Näiteks on KIK </w:t>
      </w:r>
      <w:r w:rsidR="007B0EBB">
        <w:rPr>
          <w:rFonts w:ascii="Times New Roman" w:hAnsi="Times New Roman"/>
          <w:sz w:val="24"/>
          <w:szCs w:val="24"/>
        </w:rPr>
        <w:t>korraldanud</w:t>
      </w:r>
      <w:r w:rsidRPr="00AA4918">
        <w:rPr>
          <w:rFonts w:ascii="Times New Roman" w:hAnsi="Times New Roman"/>
          <w:sz w:val="24"/>
          <w:szCs w:val="24"/>
        </w:rPr>
        <w:t xml:space="preserve"> elektribusside ja vastava tankimistaristu toetusvooru, mille tulemusel hakkab Tallinnas sõitma 15 elektribussi ning nende jaoks rajatakse ka laadimistaristu.</w:t>
      </w:r>
    </w:p>
    <w:p w14:paraId="21C91604" w14:textId="6D7D622C" w:rsidR="00643A14" w:rsidRPr="00AA4918" w:rsidRDefault="00643A14" w:rsidP="00865AF0">
      <w:pPr>
        <w:pStyle w:val="NoSpacing"/>
        <w:jc w:val="both"/>
        <w:rPr>
          <w:rFonts w:ascii="Times New Roman" w:hAnsi="Times New Roman"/>
          <w:sz w:val="24"/>
          <w:szCs w:val="24"/>
        </w:rPr>
      </w:pPr>
      <w:r w:rsidRPr="00AA4918">
        <w:rPr>
          <w:rFonts w:ascii="Times New Roman" w:hAnsi="Times New Roman"/>
          <w:sz w:val="24"/>
          <w:szCs w:val="24"/>
        </w:rPr>
        <w:t xml:space="preserve">Moderniseerimisfondi energiatõhusa ühistranspordi programmist 2021–2030 on plaanis toetada niisamuti säästvat linnalist transporti (nt bussid, trammid) </w:t>
      </w:r>
      <w:r w:rsidRPr="00F91F03">
        <w:rPr>
          <w:rFonts w:ascii="Times New Roman" w:hAnsi="Times New Roman"/>
          <w:i/>
          <w:iCs/>
          <w:sz w:val="24"/>
          <w:szCs w:val="24"/>
        </w:rPr>
        <w:t>ca</w:t>
      </w:r>
      <w:r w:rsidRPr="00AA4918">
        <w:rPr>
          <w:rFonts w:ascii="Times New Roman" w:hAnsi="Times New Roman"/>
          <w:sz w:val="24"/>
          <w:szCs w:val="24"/>
        </w:rPr>
        <w:t xml:space="preserve"> 15 miljoni euroga, kuid seni pole toetusmeetmeid täpsemalt disainitud</w:t>
      </w:r>
      <w:r w:rsidR="007B0EBB">
        <w:rPr>
          <w:rFonts w:ascii="Times New Roman" w:hAnsi="Times New Roman"/>
          <w:sz w:val="24"/>
          <w:szCs w:val="24"/>
        </w:rPr>
        <w:t>;</w:t>
      </w:r>
    </w:p>
    <w:p w14:paraId="64FD58E4" w14:textId="77777777" w:rsidR="005F4041" w:rsidRPr="00AA4918" w:rsidRDefault="008C3CDC" w:rsidP="00865AF0">
      <w:pPr>
        <w:pStyle w:val="NoSpacing"/>
        <w:jc w:val="both"/>
        <w:rPr>
          <w:rFonts w:ascii="Times New Roman" w:hAnsi="Times New Roman"/>
          <w:i/>
          <w:iCs/>
          <w:sz w:val="24"/>
          <w:szCs w:val="24"/>
        </w:rPr>
      </w:pPr>
      <w:r w:rsidRPr="00AA4918">
        <w:rPr>
          <w:rFonts w:ascii="Times New Roman" w:hAnsi="Times New Roman"/>
          <w:i/>
          <w:iCs/>
          <w:sz w:val="24"/>
          <w:szCs w:val="24"/>
        </w:rPr>
        <w:t>9) tulumaksuseaduse mõistes seotud isikute vahel tehtud tehingute kulud</w:t>
      </w:r>
      <w:r w:rsidR="005F4041" w:rsidRPr="00AA4918">
        <w:rPr>
          <w:rFonts w:ascii="Times New Roman" w:hAnsi="Times New Roman"/>
          <w:i/>
          <w:iCs/>
          <w:sz w:val="24"/>
          <w:szCs w:val="24"/>
        </w:rPr>
        <w:t>;</w:t>
      </w:r>
    </w:p>
    <w:p w14:paraId="12848F04" w14:textId="6A50C7AA" w:rsidR="00001CFB" w:rsidRPr="00AA4918" w:rsidRDefault="005F4041" w:rsidP="00865AF0">
      <w:pPr>
        <w:pStyle w:val="NoSpacing"/>
        <w:jc w:val="both"/>
        <w:rPr>
          <w:rFonts w:ascii="Times New Roman" w:hAnsi="Times New Roman"/>
          <w:i/>
          <w:iCs/>
          <w:sz w:val="24"/>
          <w:szCs w:val="24"/>
        </w:rPr>
      </w:pPr>
      <w:r w:rsidRPr="00AA4918">
        <w:rPr>
          <w:rFonts w:ascii="Times New Roman" w:hAnsi="Times New Roman"/>
          <w:i/>
          <w:iCs/>
          <w:sz w:val="24"/>
          <w:szCs w:val="24"/>
        </w:rPr>
        <w:t>10) ainult jalgtee ehitamisega seotud kulud, kui projekti raames ei ehitata jalgrattateed</w:t>
      </w:r>
      <w:r w:rsidR="008C3CDC" w:rsidRPr="00AA4918">
        <w:rPr>
          <w:rFonts w:ascii="Times New Roman" w:hAnsi="Times New Roman"/>
          <w:i/>
          <w:iCs/>
          <w:sz w:val="24"/>
          <w:szCs w:val="24"/>
        </w:rPr>
        <w:t>.</w:t>
      </w:r>
    </w:p>
    <w:p w14:paraId="52F65BE1" w14:textId="77777777" w:rsidR="000A56AA" w:rsidRPr="00AA4918" w:rsidRDefault="000A56AA" w:rsidP="00865AF0">
      <w:pPr>
        <w:pStyle w:val="NoSpacing"/>
        <w:jc w:val="both"/>
        <w:rPr>
          <w:rFonts w:ascii="Times New Roman" w:hAnsi="Times New Roman"/>
          <w:sz w:val="24"/>
          <w:szCs w:val="24"/>
        </w:rPr>
      </w:pPr>
    </w:p>
    <w:p w14:paraId="299679B3" w14:textId="7E2C285E" w:rsidR="000A56AA" w:rsidRPr="00AA4918" w:rsidRDefault="003A01BC" w:rsidP="00865AF0">
      <w:pPr>
        <w:pStyle w:val="NoSpacing"/>
        <w:jc w:val="both"/>
        <w:rPr>
          <w:rFonts w:ascii="Times New Roman" w:hAnsi="Times New Roman"/>
          <w:sz w:val="24"/>
          <w:szCs w:val="24"/>
        </w:rPr>
      </w:pPr>
      <w:r w:rsidRPr="00AA5849">
        <w:rPr>
          <w:rFonts w:ascii="Times New Roman" w:hAnsi="Times New Roman"/>
          <w:sz w:val="24"/>
          <w:szCs w:val="24"/>
          <w:u w:val="single"/>
        </w:rPr>
        <w:t>Lõi</w:t>
      </w:r>
      <w:r w:rsidR="00032290" w:rsidRPr="00AA5849">
        <w:rPr>
          <w:rFonts w:ascii="Times New Roman" w:hAnsi="Times New Roman"/>
          <w:sz w:val="24"/>
          <w:szCs w:val="24"/>
          <w:u w:val="single"/>
        </w:rPr>
        <w:t>ge</w:t>
      </w:r>
      <w:r w:rsidRPr="00AA5849">
        <w:rPr>
          <w:rFonts w:ascii="Times New Roman" w:hAnsi="Times New Roman"/>
          <w:sz w:val="24"/>
          <w:szCs w:val="24"/>
          <w:u w:val="single"/>
        </w:rPr>
        <w:t xml:space="preserve"> </w:t>
      </w:r>
      <w:r w:rsidR="00A6608C" w:rsidRPr="00AA5849">
        <w:rPr>
          <w:rFonts w:ascii="Times New Roman" w:hAnsi="Times New Roman"/>
          <w:sz w:val="24"/>
          <w:szCs w:val="24"/>
          <w:u w:val="single"/>
        </w:rPr>
        <w:t>4</w:t>
      </w:r>
      <w:r w:rsidR="00A6608C" w:rsidRPr="00F16A28">
        <w:rPr>
          <w:rFonts w:ascii="Times New Roman" w:hAnsi="Times New Roman"/>
          <w:sz w:val="24"/>
          <w:szCs w:val="24"/>
        </w:rPr>
        <w:t xml:space="preserve"> </w:t>
      </w:r>
      <w:r w:rsidRPr="00F16A28">
        <w:rPr>
          <w:rFonts w:ascii="Times New Roman" w:hAnsi="Times New Roman"/>
          <w:sz w:val="24"/>
          <w:szCs w:val="24"/>
        </w:rPr>
        <w:t>sätesta</w:t>
      </w:r>
      <w:r w:rsidR="00032290" w:rsidRPr="00F16A28">
        <w:rPr>
          <w:rFonts w:ascii="Times New Roman" w:hAnsi="Times New Roman"/>
          <w:sz w:val="24"/>
          <w:szCs w:val="24"/>
        </w:rPr>
        <w:t>b</w:t>
      </w:r>
      <w:r w:rsidR="00A34CFB" w:rsidRPr="00AA4918">
        <w:rPr>
          <w:rFonts w:ascii="Times New Roman" w:hAnsi="Times New Roman"/>
          <w:sz w:val="24"/>
          <w:szCs w:val="24"/>
        </w:rPr>
        <w:t>, et käibemaks on abikõlblik, kui käibemaksu reguleerivate õigusaktide järgi ei ole projekti tegevuste eest tasutud käibemaksust õigust maha arvata sisendkäibemaksu või käibemaksu tagasi taotleda ning käibemaksu ei hüvitata muul viisil. Kui selles ei ole võimalik kindlust saavutada, tuleb käibemaksu käsitada abikõlbmatu kuluna.</w:t>
      </w:r>
    </w:p>
    <w:p w14:paraId="162F875D" w14:textId="77777777" w:rsidR="00A34CFB" w:rsidRPr="00AA4918" w:rsidRDefault="00A34CFB" w:rsidP="00865AF0">
      <w:pPr>
        <w:pStyle w:val="NoSpacing"/>
        <w:jc w:val="both"/>
        <w:rPr>
          <w:rFonts w:ascii="Times New Roman" w:hAnsi="Times New Roman"/>
          <w:sz w:val="24"/>
          <w:szCs w:val="24"/>
        </w:rPr>
      </w:pPr>
    </w:p>
    <w:p w14:paraId="486F1D72" w14:textId="1619933E" w:rsidR="00BE715F" w:rsidRPr="00AA4918" w:rsidRDefault="00BE715F" w:rsidP="00865AF0">
      <w:pPr>
        <w:pStyle w:val="NoSpacing"/>
        <w:jc w:val="both"/>
        <w:rPr>
          <w:rFonts w:ascii="Times New Roman" w:hAnsi="Times New Roman"/>
          <w:sz w:val="24"/>
          <w:szCs w:val="24"/>
        </w:rPr>
      </w:pPr>
      <w:r w:rsidRPr="00AA4918">
        <w:rPr>
          <w:rFonts w:ascii="Times New Roman" w:hAnsi="Times New Roman"/>
          <w:sz w:val="24"/>
          <w:szCs w:val="24"/>
          <w:u w:val="single"/>
        </w:rPr>
        <w:t>Lõi</w:t>
      </w:r>
      <w:r w:rsidR="00032290" w:rsidRPr="00AA4918">
        <w:rPr>
          <w:rFonts w:ascii="Times New Roman" w:hAnsi="Times New Roman"/>
          <w:sz w:val="24"/>
          <w:szCs w:val="24"/>
          <w:u w:val="single"/>
        </w:rPr>
        <w:t>ge</w:t>
      </w:r>
      <w:r w:rsidRPr="00AA4918">
        <w:rPr>
          <w:rFonts w:ascii="Times New Roman" w:hAnsi="Times New Roman"/>
          <w:sz w:val="24"/>
          <w:szCs w:val="24"/>
          <w:u w:val="single"/>
        </w:rPr>
        <w:t xml:space="preserve"> </w:t>
      </w:r>
      <w:r w:rsidR="00A6608C" w:rsidRPr="00AA4918">
        <w:rPr>
          <w:rFonts w:ascii="Times New Roman" w:hAnsi="Times New Roman"/>
          <w:sz w:val="24"/>
          <w:szCs w:val="24"/>
          <w:u w:val="single"/>
        </w:rPr>
        <w:t>5</w:t>
      </w:r>
      <w:r w:rsidR="00A6608C" w:rsidRPr="00AA4918">
        <w:rPr>
          <w:rFonts w:ascii="Times New Roman" w:hAnsi="Times New Roman"/>
          <w:sz w:val="24"/>
          <w:szCs w:val="24"/>
        </w:rPr>
        <w:t xml:space="preserve"> </w:t>
      </w:r>
      <w:r w:rsidRPr="00AA4918">
        <w:rPr>
          <w:rFonts w:ascii="Times New Roman" w:hAnsi="Times New Roman"/>
          <w:sz w:val="24"/>
          <w:szCs w:val="24"/>
        </w:rPr>
        <w:t>sätesta</w:t>
      </w:r>
      <w:r w:rsidR="00032290" w:rsidRPr="00AA4918">
        <w:rPr>
          <w:rFonts w:ascii="Times New Roman" w:hAnsi="Times New Roman"/>
          <w:sz w:val="24"/>
          <w:szCs w:val="24"/>
        </w:rPr>
        <w:t>b</w:t>
      </w:r>
      <w:r w:rsidRPr="00AA4918">
        <w:rPr>
          <w:rFonts w:ascii="Times New Roman" w:hAnsi="Times New Roman"/>
          <w:sz w:val="24"/>
          <w:szCs w:val="24"/>
        </w:rPr>
        <w:t xml:space="preserve">, et </w:t>
      </w:r>
      <w:r w:rsidR="00FE5D43" w:rsidRPr="00AA4918">
        <w:rPr>
          <w:rFonts w:ascii="Times New Roman" w:hAnsi="Times New Roman"/>
          <w:sz w:val="24"/>
          <w:szCs w:val="24"/>
        </w:rPr>
        <w:t xml:space="preserve">abikõlbliku kulu eest peab toetuse saaja tasuma projekti abikõlblikkuse perioodil või 45 kalendripäeva jooksul pärast projekti abikõlblikkuse perioodi lõppemist, kuid hiljemalt 2029. aasta 31. </w:t>
      </w:r>
      <w:r w:rsidR="00B97EF6" w:rsidRPr="00AA4918">
        <w:rPr>
          <w:rFonts w:ascii="Times New Roman" w:hAnsi="Times New Roman"/>
          <w:sz w:val="24"/>
          <w:szCs w:val="24"/>
        </w:rPr>
        <w:t>detsembril</w:t>
      </w:r>
      <w:r w:rsidR="00FE5D43" w:rsidRPr="00AA4918">
        <w:rPr>
          <w:rFonts w:ascii="Times New Roman" w:hAnsi="Times New Roman"/>
          <w:sz w:val="24"/>
          <w:szCs w:val="24"/>
        </w:rPr>
        <w:t>.</w:t>
      </w:r>
    </w:p>
    <w:p w14:paraId="07632B01" w14:textId="77777777" w:rsidR="00852EE4" w:rsidRPr="00AA4918" w:rsidRDefault="00852EE4" w:rsidP="00865AF0">
      <w:pPr>
        <w:pStyle w:val="NoSpacing"/>
        <w:jc w:val="both"/>
        <w:rPr>
          <w:rFonts w:ascii="Times New Roman" w:hAnsi="Times New Roman"/>
          <w:sz w:val="24"/>
          <w:szCs w:val="24"/>
        </w:rPr>
      </w:pPr>
    </w:p>
    <w:p w14:paraId="7BE86406" w14:textId="7F159E0C" w:rsidR="00852EE4" w:rsidRPr="00AA4918" w:rsidRDefault="007B0EBB" w:rsidP="00F91F03">
      <w:pPr>
        <w:pStyle w:val="Heading2"/>
        <w:spacing w:line="240" w:lineRule="auto"/>
        <w:rPr>
          <w:rFonts w:eastAsia="Arial Unicode MS"/>
          <w:b w:val="0"/>
          <w:bCs/>
          <w:szCs w:val="24"/>
          <w:u w:val="single"/>
        </w:rPr>
      </w:pPr>
      <w:r>
        <w:rPr>
          <w:rFonts w:eastAsia="Arial Unicode MS"/>
          <w:b w:val="0"/>
          <w:szCs w:val="24"/>
          <w:u w:val="single"/>
        </w:rPr>
        <w:t>Eelnõu</w:t>
      </w:r>
      <w:r w:rsidR="00852EE4" w:rsidRPr="00AA4918">
        <w:rPr>
          <w:rFonts w:eastAsia="Arial Unicode MS"/>
          <w:b w:val="0"/>
          <w:szCs w:val="24"/>
          <w:u w:val="single"/>
        </w:rPr>
        <w:t xml:space="preserve"> § 6</w:t>
      </w:r>
    </w:p>
    <w:p w14:paraId="6FCF0018" w14:textId="7B5D34F5" w:rsidR="00852EE4" w:rsidRPr="00AA4918" w:rsidRDefault="00852EE4" w:rsidP="00865AF0">
      <w:pPr>
        <w:pStyle w:val="NoSpacing"/>
        <w:jc w:val="both"/>
        <w:rPr>
          <w:rFonts w:ascii="Times New Roman" w:hAnsi="Times New Roman"/>
          <w:sz w:val="24"/>
          <w:szCs w:val="24"/>
        </w:rPr>
      </w:pPr>
      <w:r w:rsidRPr="00AA4918">
        <w:rPr>
          <w:rFonts w:ascii="Times New Roman" w:hAnsi="Times New Roman"/>
          <w:sz w:val="24"/>
          <w:szCs w:val="24"/>
          <w:u w:val="single"/>
        </w:rPr>
        <w:t>Lõi</w:t>
      </w:r>
      <w:r w:rsidR="00032290" w:rsidRPr="00AA4918">
        <w:rPr>
          <w:rFonts w:ascii="Times New Roman" w:hAnsi="Times New Roman"/>
          <w:sz w:val="24"/>
          <w:szCs w:val="24"/>
          <w:u w:val="single"/>
        </w:rPr>
        <w:t>ge</w:t>
      </w:r>
      <w:r w:rsidRPr="00AA4918">
        <w:rPr>
          <w:rFonts w:ascii="Times New Roman" w:hAnsi="Times New Roman"/>
          <w:sz w:val="24"/>
          <w:szCs w:val="24"/>
          <w:u w:val="single"/>
        </w:rPr>
        <w:t xml:space="preserve"> 1</w:t>
      </w:r>
      <w:r w:rsidRPr="00AA4918">
        <w:rPr>
          <w:rFonts w:ascii="Times New Roman" w:hAnsi="Times New Roman"/>
          <w:sz w:val="24"/>
          <w:szCs w:val="24"/>
        </w:rPr>
        <w:t xml:space="preserve"> sätes</w:t>
      </w:r>
      <w:r w:rsidR="00032290" w:rsidRPr="00AA4918">
        <w:rPr>
          <w:rFonts w:ascii="Times New Roman" w:hAnsi="Times New Roman"/>
          <w:sz w:val="24"/>
          <w:szCs w:val="24"/>
        </w:rPr>
        <w:t>tab</w:t>
      </w:r>
      <w:r w:rsidR="00E01402" w:rsidRPr="00AA4918">
        <w:rPr>
          <w:rFonts w:ascii="Times New Roman" w:hAnsi="Times New Roman"/>
          <w:sz w:val="24"/>
          <w:szCs w:val="24"/>
        </w:rPr>
        <w:t>, et</w:t>
      </w:r>
      <w:r w:rsidR="00032290" w:rsidRPr="00AA4918">
        <w:rPr>
          <w:rFonts w:ascii="Times New Roman" w:hAnsi="Times New Roman"/>
          <w:sz w:val="24"/>
          <w:szCs w:val="24"/>
        </w:rPr>
        <w:t xml:space="preserve"> </w:t>
      </w:r>
      <w:r w:rsidR="005805C1" w:rsidRPr="00AA4918">
        <w:rPr>
          <w:rFonts w:ascii="Times New Roman" w:hAnsi="Times New Roman"/>
          <w:sz w:val="24"/>
          <w:szCs w:val="24"/>
        </w:rPr>
        <w:t xml:space="preserve">projekti </w:t>
      </w:r>
      <w:r w:rsidR="00E01402" w:rsidRPr="00AA4918">
        <w:rPr>
          <w:rFonts w:ascii="Times New Roman" w:hAnsi="Times New Roman"/>
          <w:sz w:val="24"/>
          <w:szCs w:val="24"/>
        </w:rPr>
        <w:t>abikõlblikkuse periood on taotluse rahuldamise otsuses sätestatud ajavahemik, millal projekti tegevused algavad ja lõpevad ning mis peab jääma ajavahemikku 1. jaanuar 2023. a kuni 31. oktoober 2029. a.</w:t>
      </w:r>
    </w:p>
    <w:p w14:paraId="002558AE" w14:textId="2A525F26" w:rsidR="003C2C01" w:rsidRPr="00AA4918" w:rsidRDefault="003C2C01" w:rsidP="00865AF0">
      <w:pPr>
        <w:pStyle w:val="NoSpacing"/>
        <w:jc w:val="both"/>
        <w:rPr>
          <w:rFonts w:ascii="Times New Roman" w:hAnsi="Times New Roman"/>
          <w:sz w:val="24"/>
          <w:szCs w:val="24"/>
        </w:rPr>
      </w:pPr>
      <w:r w:rsidRPr="00AA4918">
        <w:rPr>
          <w:rFonts w:ascii="Times New Roman" w:hAnsi="Times New Roman"/>
          <w:sz w:val="24"/>
          <w:szCs w:val="24"/>
        </w:rPr>
        <w:t xml:space="preserve">Enne taotluse rahuldamise otsuse kuupäeva tekkinud kulude katmiseks võib taotleja taotluse alusel ette näha taotluse esitamise kuupäevast varasema abikõlblikkuse perioodi alguskuupäeva, kuid mitte varasema kui 1. jaanuar 2023. See tähendab, et enne taotluse rahuldamise otsust tehtud projekti </w:t>
      </w:r>
      <w:r w:rsidR="00EC4414" w:rsidRPr="00AA4918">
        <w:rPr>
          <w:rFonts w:ascii="Times New Roman" w:hAnsi="Times New Roman"/>
          <w:sz w:val="24"/>
          <w:szCs w:val="24"/>
        </w:rPr>
        <w:t>rakendam</w:t>
      </w:r>
      <w:r w:rsidRPr="00AA4918">
        <w:rPr>
          <w:rFonts w:ascii="Times New Roman" w:hAnsi="Times New Roman"/>
          <w:sz w:val="24"/>
          <w:szCs w:val="24"/>
        </w:rPr>
        <w:t>isega seotud kulusid võib hüvitada tagantjärele alates 1. jaanuarist 202</w:t>
      </w:r>
      <w:r w:rsidR="00EC4414" w:rsidRPr="00AA4918">
        <w:rPr>
          <w:rFonts w:ascii="Times New Roman" w:hAnsi="Times New Roman"/>
          <w:sz w:val="24"/>
          <w:szCs w:val="24"/>
        </w:rPr>
        <w:t>3</w:t>
      </w:r>
      <w:r w:rsidRPr="00AA4918">
        <w:rPr>
          <w:rFonts w:ascii="Times New Roman" w:hAnsi="Times New Roman"/>
          <w:sz w:val="24"/>
          <w:szCs w:val="24"/>
        </w:rPr>
        <w:t>. a juhul, kui projekti taotlus rahuldatakse ja nende kulude hüvitamine on rahastamisotsuses ette nähtud. Kui projekti taotlust ei rahuldata, siis projekti kulusid ei hüvitata.</w:t>
      </w:r>
    </w:p>
    <w:p w14:paraId="27519919" w14:textId="77777777" w:rsidR="00E01402" w:rsidRPr="00AA4918" w:rsidRDefault="00E01402" w:rsidP="00865AF0">
      <w:pPr>
        <w:pStyle w:val="NoSpacing"/>
        <w:jc w:val="both"/>
        <w:rPr>
          <w:rFonts w:ascii="Times New Roman" w:hAnsi="Times New Roman"/>
          <w:sz w:val="24"/>
          <w:szCs w:val="24"/>
        </w:rPr>
      </w:pPr>
    </w:p>
    <w:p w14:paraId="2A85ABA4" w14:textId="3DB2405D" w:rsidR="00E01402" w:rsidRPr="00AA4918" w:rsidRDefault="003250AE" w:rsidP="00865AF0">
      <w:pPr>
        <w:pStyle w:val="NoSpacing"/>
        <w:jc w:val="both"/>
        <w:rPr>
          <w:rFonts w:ascii="Times New Roman" w:hAnsi="Times New Roman"/>
          <w:sz w:val="24"/>
          <w:szCs w:val="24"/>
        </w:rPr>
      </w:pPr>
      <w:r w:rsidRPr="00AA4918">
        <w:rPr>
          <w:rFonts w:ascii="Times New Roman" w:hAnsi="Times New Roman"/>
          <w:sz w:val="24"/>
          <w:szCs w:val="24"/>
          <w:u w:val="single"/>
        </w:rPr>
        <w:t>Lõige 2</w:t>
      </w:r>
      <w:r w:rsidRPr="00AA4918">
        <w:rPr>
          <w:rFonts w:ascii="Times New Roman" w:hAnsi="Times New Roman"/>
          <w:sz w:val="24"/>
          <w:szCs w:val="24"/>
        </w:rPr>
        <w:t xml:space="preserve"> sätestab, et </w:t>
      </w:r>
      <w:r w:rsidR="0082543D" w:rsidRPr="00AA4918">
        <w:rPr>
          <w:rFonts w:ascii="Times New Roman" w:hAnsi="Times New Roman"/>
          <w:sz w:val="24"/>
          <w:szCs w:val="24"/>
        </w:rPr>
        <w:t>projekti abikõlblikkuse periood algab projekti esimese hankelepingu sõlmimise või taotluse esitamisega, olenevalt sellest, kumb kuupäev on varasem, ja see sätestatakse projekti abikõlblikkuse alguskuupäevana taotluse rahuldamise otsuses.</w:t>
      </w:r>
    </w:p>
    <w:p w14:paraId="3F99F565" w14:textId="77777777" w:rsidR="003250AE" w:rsidRPr="00AA4918" w:rsidRDefault="003250AE" w:rsidP="00865AF0">
      <w:pPr>
        <w:pStyle w:val="NoSpacing"/>
        <w:jc w:val="both"/>
        <w:rPr>
          <w:rFonts w:ascii="Times New Roman" w:hAnsi="Times New Roman"/>
          <w:sz w:val="24"/>
          <w:szCs w:val="24"/>
        </w:rPr>
      </w:pPr>
    </w:p>
    <w:p w14:paraId="7DBE7B5F" w14:textId="6797315C" w:rsidR="003250AE" w:rsidRPr="00AA4918" w:rsidRDefault="003250AE" w:rsidP="00865AF0">
      <w:pPr>
        <w:pStyle w:val="NoSpacing"/>
        <w:jc w:val="both"/>
        <w:rPr>
          <w:rFonts w:ascii="Times New Roman" w:hAnsi="Times New Roman"/>
          <w:sz w:val="24"/>
          <w:szCs w:val="24"/>
        </w:rPr>
      </w:pPr>
      <w:r w:rsidRPr="00AA4918">
        <w:rPr>
          <w:rFonts w:ascii="Times New Roman" w:hAnsi="Times New Roman"/>
          <w:sz w:val="24"/>
          <w:szCs w:val="24"/>
          <w:u w:val="single"/>
        </w:rPr>
        <w:t>Lõige 3</w:t>
      </w:r>
      <w:r w:rsidRPr="00AA4918">
        <w:rPr>
          <w:rFonts w:ascii="Times New Roman" w:hAnsi="Times New Roman"/>
          <w:sz w:val="24"/>
          <w:szCs w:val="24"/>
        </w:rPr>
        <w:t xml:space="preserve"> sätestab, et </w:t>
      </w:r>
      <w:r w:rsidR="00AD4EE6" w:rsidRPr="00AA4918">
        <w:rPr>
          <w:rFonts w:ascii="Times New Roman" w:hAnsi="Times New Roman"/>
          <w:sz w:val="24"/>
          <w:szCs w:val="24"/>
        </w:rPr>
        <w:t>projekti rakendamise käigus juhtunud avariide või muude eriolukordade tõttu võib rakendusüksus projekti abikõlblikkuse perioodi pikendada tingimusel, et projekti abikõlblikkuse periood ei ületa meetme abikõlblikkuse perioodi.</w:t>
      </w:r>
    </w:p>
    <w:p w14:paraId="34E1EF79" w14:textId="77777777" w:rsidR="003250AE" w:rsidRPr="00AA4918" w:rsidRDefault="003250AE" w:rsidP="00865AF0">
      <w:pPr>
        <w:pStyle w:val="NoSpacing"/>
        <w:jc w:val="both"/>
        <w:rPr>
          <w:rFonts w:ascii="Times New Roman" w:hAnsi="Times New Roman"/>
          <w:sz w:val="24"/>
          <w:szCs w:val="24"/>
        </w:rPr>
      </w:pPr>
    </w:p>
    <w:p w14:paraId="063C656A" w14:textId="193EB23A"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lastRenderedPageBreak/>
        <w:t>Lõige 4</w:t>
      </w:r>
      <w:r w:rsidRPr="00AA4918">
        <w:rPr>
          <w:rFonts w:ascii="Times New Roman" w:hAnsi="Times New Roman"/>
          <w:sz w:val="24"/>
          <w:szCs w:val="24"/>
        </w:rPr>
        <w:t xml:space="preserve"> sätestab, et </w:t>
      </w:r>
      <w:r w:rsidR="00275F75" w:rsidRPr="00AA4918">
        <w:rPr>
          <w:rFonts w:ascii="Times New Roman" w:hAnsi="Times New Roman"/>
          <w:sz w:val="24"/>
          <w:szCs w:val="24"/>
        </w:rPr>
        <w:t>projekt loetakse lõppenuks, kui rakendusüksus kinnitab lõpparuande ja teeb toetuse saajale lõppmakse.</w:t>
      </w:r>
    </w:p>
    <w:p w14:paraId="2ED76434" w14:textId="03D8895E" w:rsidR="003250AE" w:rsidRPr="00AA4918" w:rsidRDefault="003250AE" w:rsidP="00865AF0">
      <w:pPr>
        <w:pStyle w:val="NoSpacing"/>
        <w:jc w:val="both"/>
        <w:rPr>
          <w:rFonts w:ascii="Times New Roman" w:hAnsi="Times New Roman"/>
          <w:sz w:val="24"/>
          <w:szCs w:val="24"/>
        </w:rPr>
      </w:pPr>
    </w:p>
    <w:p w14:paraId="5AFF62A7" w14:textId="41C58BEC" w:rsidR="00794484" w:rsidRPr="00AA4918" w:rsidRDefault="007B0EBB" w:rsidP="00F91F03">
      <w:pPr>
        <w:pStyle w:val="Heading2"/>
        <w:spacing w:line="240" w:lineRule="auto"/>
        <w:rPr>
          <w:rFonts w:eastAsia="Arial Unicode MS"/>
          <w:b w:val="0"/>
          <w:bCs/>
          <w:szCs w:val="24"/>
          <w:u w:val="single"/>
        </w:rPr>
      </w:pPr>
      <w:r>
        <w:rPr>
          <w:rFonts w:eastAsia="Arial Unicode MS"/>
          <w:b w:val="0"/>
          <w:szCs w:val="24"/>
          <w:u w:val="single"/>
        </w:rPr>
        <w:t>Eelnõu</w:t>
      </w:r>
      <w:r w:rsidR="00794484" w:rsidRPr="00AA4918">
        <w:rPr>
          <w:rFonts w:eastAsia="Arial Unicode MS"/>
          <w:b w:val="0"/>
          <w:szCs w:val="24"/>
          <w:u w:val="single"/>
        </w:rPr>
        <w:t xml:space="preserve"> § 7</w:t>
      </w:r>
    </w:p>
    <w:p w14:paraId="127896E8" w14:textId="1C2D2338"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w:t>
      </w:r>
      <w:r w:rsidR="00CB5DF1" w:rsidRPr="00AA4918">
        <w:rPr>
          <w:rFonts w:ascii="Times New Roman" w:hAnsi="Times New Roman"/>
          <w:sz w:val="24"/>
          <w:szCs w:val="24"/>
        </w:rPr>
        <w:t xml:space="preserve"> </w:t>
      </w:r>
      <w:r w:rsidR="00CB5DF1" w:rsidRPr="00AA4918">
        <w:rPr>
          <w:rFonts w:ascii="Times New Roman" w:hAnsi="Times New Roman"/>
          <w:bCs/>
          <w:sz w:val="24"/>
          <w:szCs w:val="24"/>
          <w:lang w:eastAsia="et-EE"/>
        </w:rPr>
        <w:t>t</w:t>
      </w:r>
      <w:r w:rsidR="00CB5DF1" w:rsidRPr="00AA4918">
        <w:rPr>
          <w:rFonts w:ascii="Times New Roman" w:hAnsi="Times New Roman"/>
          <w:sz w:val="24"/>
          <w:szCs w:val="24"/>
          <w:lang w:eastAsia="et-EE"/>
        </w:rPr>
        <w:t>oetuse maksimaal</w:t>
      </w:r>
      <w:r w:rsidR="00001436" w:rsidRPr="00AA4918">
        <w:rPr>
          <w:rFonts w:ascii="Times New Roman" w:hAnsi="Times New Roman"/>
          <w:sz w:val="24"/>
          <w:szCs w:val="24"/>
          <w:lang w:eastAsia="et-EE"/>
        </w:rPr>
        <w:t>s</w:t>
      </w:r>
      <w:r w:rsidR="00CB5DF1" w:rsidRPr="00AA4918">
        <w:rPr>
          <w:rFonts w:ascii="Times New Roman" w:hAnsi="Times New Roman"/>
          <w:sz w:val="24"/>
          <w:szCs w:val="24"/>
          <w:lang w:eastAsia="et-EE"/>
        </w:rPr>
        <w:t xml:space="preserve">e osakaalu, mis on </w:t>
      </w:r>
      <w:r w:rsidR="00CB5DF1" w:rsidRPr="00AA4918">
        <w:rPr>
          <w:rFonts w:ascii="Times New Roman" w:hAnsi="Times New Roman"/>
          <w:b/>
          <w:bCs/>
          <w:sz w:val="24"/>
          <w:szCs w:val="24"/>
          <w:lang w:eastAsia="et-EE"/>
        </w:rPr>
        <w:t>70 protsenti abikõlblike kulude maksumusest</w:t>
      </w:r>
      <w:r w:rsidR="006C30F9" w:rsidRPr="00AA4918">
        <w:rPr>
          <w:rFonts w:ascii="Times New Roman" w:hAnsi="Times New Roman"/>
          <w:sz w:val="24"/>
          <w:szCs w:val="24"/>
        </w:rPr>
        <w:t>.</w:t>
      </w:r>
    </w:p>
    <w:p w14:paraId="55CFF449" w14:textId="77777777" w:rsidR="00431F5F" w:rsidRPr="00AA4918" w:rsidRDefault="00431F5F" w:rsidP="00865AF0">
      <w:pPr>
        <w:pStyle w:val="NoSpacing"/>
        <w:jc w:val="both"/>
        <w:rPr>
          <w:rFonts w:ascii="Times New Roman" w:hAnsi="Times New Roman"/>
          <w:sz w:val="24"/>
          <w:szCs w:val="24"/>
        </w:rPr>
      </w:pPr>
    </w:p>
    <w:p w14:paraId="7250011C" w14:textId="5295AC62" w:rsidR="00431F5F" w:rsidRPr="00AA4918" w:rsidRDefault="00431F5F" w:rsidP="00865AF0">
      <w:pPr>
        <w:pStyle w:val="NoSpacing"/>
        <w:jc w:val="both"/>
        <w:rPr>
          <w:rFonts w:ascii="Times New Roman" w:hAnsi="Times New Roman"/>
          <w:sz w:val="24"/>
          <w:szCs w:val="24"/>
        </w:rPr>
      </w:pPr>
      <w:r w:rsidRPr="00AA4918">
        <w:rPr>
          <w:rFonts w:ascii="Times New Roman" w:hAnsi="Times New Roman"/>
          <w:sz w:val="24"/>
          <w:szCs w:val="24"/>
        </w:rPr>
        <w:t xml:space="preserve">Rakenduskava eesmärkide täitmiseks PO2 meetme nr 21.2.5.1 „Säästva mitmeliigilise linna liikumiskeskkonna edendamine“ raames on planeeritud </w:t>
      </w:r>
      <w:r w:rsidRPr="00AA4918">
        <w:rPr>
          <w:rFonts w:ascii="Times New Roman" w:hAnsi="Times New Roman"/>
          <w:b/>
          <w:bCs/>
          <w:sz w:val="24"/>
          <w:szCs w:val="24"/>
        </w:rPr>
        <w:t>96 miljonit eurot</w:t>
      </w:r>
      <w:r w:rsidRPr="00AA4918">
        <w:rPr>
          <w:rFonts w:ascii="Times New Roman" w:hAnsi="Times New Roman"/>
          <w:sz w:val="24"/>
          <w:szCs w:val="24"/>
        </w:rPr>
        <w:t>, millest k</w:t>
      </w:r>
      <w:r w:rsidR="005C0AEB" w:rsidRPr="00AA4918">
        <w:rPr>
          <w:rFonts w:ascii="Times New Roman" w:hAnsi="Times New Roman"/>
          <w:sz w:val="24"/>
          <w:szCs w:val="24"/>
        </w:rPr>
        <w:t xml:space="preserve">liimaministri </w:t>
      </w:r>
      <w:r w:rsidR="00301F38" w:rsidRPr="00AA4918">
        <w:rPr>
          <w:rFonts w:ascii="Times New Roman" w:hAnsi="Times New Roman"/>
          <w:sz w:val="24"/>
          <w:szCs w:val="24"/>
        </w:rPr>
        <w:t>17. augusti 2023. a</w:t>
      </w:r>
      <w:r w:rsidRPr="00AA4918">
        <w:rPr>
          <w:rFonts w:ascii="Times New Roman" w:hAnsi="Times New Roman"/>
          <w:sz w:val="24"/>
          <w:szCs w:val="24"/>
        </w:rPr>
        <w:t xml:space="preserve"> määruse </w:t>
      </w:r>
      <w:r w:rsidR="005C0AEB" w:rsidRPr="00AA4918">
        <w:rPr>
          <w:rFonts w:ascii="Times New Roman" w:hAnsi="Times New Roman"/>
          <w:sz w:val="24"/>
          <w:szCs w:val="24"/>
        </w:rPr>
        <w:t xml:space="preserve">nr 43 </w:t>
      </w:r>
      <w:r w:rsidR="004567B6" w:rsidRPr="00AA4918">
        <w:rPr>
          <w:rFonts w:ascii="Times New Roman" w:hAnsi="Times New Roman"/>
          <w:sz w:val="24"/>
          <w:szCs w:val="24"/>
        </w:rPr>
        <w:t>„</w:t>
      </w:r>
      <w:r w:rsidR="00CF1466" w:rsidRPr="00AA4918">
        <w:rPr>
          <w:rFonts w:ascii="Times New Roman" w:hAnsi="Times New Roman"/>
          <w:sz w:val="24"/>
          <w:szCs w:val="24"/>
        </w:rPr>
        <w:t>Toetuse andmise ja kasutamise tingimused Tallinna, Tartu ja Pärnu linna säästva liikuvuskeskkonna edendamiseks perioodil 2021–2027</w:t>
      </w:r>
      <w:r w:rsidR="004567B6" w:rsidRPr="00AA4918">
        <w:rPr>
          <w:rFonts w:ascii="Times New Roman" w:hAnsi="Times New Roman"/>
          <w:sz w:val="24"/>
          <w:szCs w:val="24"/>
        </w:rPr>
        <w:t xml:space="preserve">“ </w:t>
      </w:r>
      <w:r w:rsidRPr="00AA4918">
        <w:rPr>
          <w:rFonts w:ascii="Times New Roman" w:hAnsi="Times New Roman"/>
          <w:sz w:val="24"/>
          <w:szCs w:val="24"/>
        </w:rPr>
        <w:t xml:space="preserve">raames rahastatakse nimetatud prioriteete Euroopa Regionaalarengufondi (ERF) toel kokku </w:t>
      </w:r>
      <w:r w:rsidRPr="00AA4918">
        <w:rPr>
          <w:rFonts w:ascii="Times New Roman" w:hAnsi="Times New Roman"/>
          <w:b/>
          <w:bCs/>
          <w:sz w:val="24"/>
          <w:szCs w:val="24"/>
        </w:rPr>
        <w:t>92</w:t>
      </w:r>
      <w:r w:rsidR="00F65DD5">
        <w:rPr>
          <w:rFonts w:ascii="Times New Roman" w:hAnsi="Times New Roman"/>
          <w:b/>
          <w:bCs/>
          <w:sz w:val="24"/>
          <w:szCs w:val="24"/>
        </w:rPr>
        <w:t> </w:t>
      </w:r>
      <w:r w:rsidRPr="00AA4918">
        <w:rPr>
          <w:rFonts w:ascii="Times New Roman" w:hAnsi="Times New Roman"/>
          <w:b/>
          <w:bCs/>
          <w:sz w:val="24"/>
          <w:szCs w:val="24"/>
        </w:rPr>
        <w:t>miljoni euro</w:t>
      </w:r>
      <w:r w:rsidRPr="00AA4918">
        <w:rPr>
          <w:rFonts w:ascii="Times New Roman" w:hAnsi="Times New Roman"/>
          <w:sz w:val="24"/>
          <w:szCs w:val="24"/>
        </w:rPr>
        <w:t xml:space="preserve"> ulatuses.</w:t>
      </w:r>
    </w:p>
    <w:p w14:paraId="311D1B9A" w14:textId="47BBA6EC" w:rsidR="00C43C54" w:rsidRPr="00AA4918" w:rsidRDefault="00E23B13" w:rsidP="00865AF0">
      <w:pPr>
        <w:pStyle w:val="NoSpacing"/>
        <w:jc w:val="both"/>
        <w:rPr>
          <w:rFonts w:ascii="Times New Roman" w:hAnsi="Times New Roman"/>
          <w:sz w:val="24"/>
          <w:szCs w:val="24"/>
        </w:rPr>
      </w:pPr>
      <w:r>
        <w:rPr>
          <w:rFonts w:ascii="Times New Roman" w:hAnsi="Times New Roman"/>
          <w:b/>
          <w:bCs/>
          <w:sz w:val="24"/>
          <w:szCs w:val="24"/>
        </w:rPr>
        <w:t>Kehtestatava</w:t>
      </w:r>
      <w:r w:rsidR="00C43C54" w:rsidRPr="00AA4918">
        <w:rPr>
          <w:rFonts w:ascii="Times New Roman" w:hAnsi="Times New Roman"/>
          <w:b/>
          <w:bCs/>
          <w:sz w:val="24"/>
          <w:szCs w:val="24"/>
        </w:rPr>
        <w:t xml:space="preserve"> määruse alusel</w:t>
      </w:r>
      <w:r w:rsidR="00C43C54" w:rsidRPr="00AA4918">
        <w:rPr>
          <w:rFonts w:ascii="Times New Roman" w:hAnsi="Times New Roman"/>
          <w:sz w:val="24"/>
          <w:szCs w:val="24"/>
        </w:rPr>
        <w:t xml:space="preserve"> rahastatakse kolme linnapiirkonna projekte </w:t>
      </w:r>
      <w:r w:rsidR="00C43C54" w:rsidRPr="00AA4918">
        <w:rPr>
          <w:rFonts w:ascii="Times New Roman" w:hAnsi="Times New Roman"/>
          <w:b/>
          <w:bCs/>
          <w:sz w:val="24"/>
          <w:szCs w:val="24"/>
        </w:rPr>
        <w:t>4 miljoni euro</w:t>
      </w:r>
      <w:r w:rsidR="00C43C54" w:rsidRPr="00AA4918">
        <w:rPr>
          <w:rFonts w:ascii="Times New Roman" w:hAnsi="Times New Roman"/>
          <w:sz w:val="24"/>
          <w:szCs w:val="24"/>
        </w:rPr>
        <w:t xml:space="preserve"> ulatuses.</w:t>
      </w:r>
      <w:r w:rsidR="00D2712D" w:rsidRPr="00AA4918">
        <w:rPr>
          <w:rFonts w:ascii="Times New Roman" w:hAnsi="Times New Roman"/>
          <w:sz w:val="24"/>
          <w:szCs w:val="24"/>
        </w:rPr>
        <w:t xml:space="preserve"> </w:t>
      </w:r>
      <w:r w:rsidR="00A81E40" w:rsidRPr="00AA4918">
        <w:rPr>
          <w:rFonts w:ascii="Times New Roman" w:hAnsi="Times New Roman"/>
          <w:sz w:val="24"/>
          <w:szCs w:val="24"/>
        </w:rPr>
        <w:t xml:space="preserve">Kuna PO2 meetme eelarve jaotus on suures ulatuses </w:t>
      </w:r>
      <w:r w:rsidR="007B0EBB">
        <w:rPr>
          <w:rFonts w:ascii="Times New Roman" w:hAnsi="Times New Roman"/>
          <w:sz w:val="24"/>
          <w:szCs w:val="24"/>
        </w:rPr>
        <w:t>varem</w:t>
      </w:r>
      <w:r w:rsidR="00A81E40" w:rsidRPr="00AA4918">
        <w:rPr>
          <w:rFonts w:ascii="Times New Roman" w:hAnsi="Times New Roman"/>
          <w:sz w:val="24"/>
          <w:szCs w:val="24"/>
        </w:rPr>
        <w:t xml:space="preserve"> kokku lepitud</w:t>
      </w:r>
      <w:r w:rsidR="00FA4F46" w:rsidRPr="00AA4918">
        <w:rPr>
          <w:rFonts w:ascii="Times New Roman" w:hAnsi="Times New Roman"/>
          <w:sz w:val="24"/>
          <w:szCs w:val="24"/>
        </w:rPr>
        <w:t xml:space="preserve"> ning</w:t>
      </w:r>
      <w:r w:rsidR="00A81E40" w:rsidRPr="00AA4918">
        <w:rPr>
          <w:rFonts w:ascii="Times New Roman" w:hAnsi="Times New Roman"/>
          <w:sz w:val="24"/>
          <w:szCs w:val="24"/>
        </w:rPr>
        <w:t xml:space="preserve"> taotlejad</w:t>
      </w:r>
      <w:r w:rsidR="00FA4F46" w:rsidRPr="00AA4918">
        <w:rPr>
          <w:rFonts w:ascii="Times New Roman" w:hAnsi="Times New Roman"/>
          <w:sz w:val="24"/>
          <w:szCs w:val="24"/>
        </w:rPr>
        <w:t xml:space="preserve"> ja</w:t>
      </w:r>
      <w:r w:rsidR="00A81E40" w:rsidRPr="00AA4918">
        <w:rPr>
          <w:rFonts w:ascii="Times New Roman" w:hAnsi="Times New Roman"/>
          <w:sz w:val="24"/>
          <w:szCs w:val="24"/>
        </w:rPr>
        <w:t xml:space="preserve"> kasusaajad on rakenduskava tasandil nimetatud, siis e</w:t>
      </w:r>
      <w:r w:rsidR="00EF3A27" w:rsidRPr="00AA4918">
        <w:rPr>
          <w:rFonts w:ascii="Times New Roman" w:hAnsi="Times New Roman"/>
          <w:sz w:val="24"/>
          <w:szCs w:val="24"/>
        </w:rPr>
        <w:t xml:space="preserve">i ole mõistlik </w:t>
      </w:r>
      <w:r w:rsidR="00FA4F46" w:rsidRPr="00AA4918">
        <w:rPr>
          <w:rFonts w:ascii="Times New Roman" w:hAnsi="Times New Roman"/>
          <w:sz w:val="24"/>
          <w:szCs w:val="24"/>
        </w:rPr>
        <w:t xml:space="preserve">sellises </w:t>
      </w:r>
      <w:r w:rsidR="00D2712D" w:rsidRPr="00AA4918">
        <w:rPr>
          <w:rFonts w:ascii="Times New Roman" w:hAnsi="Times New Roman"/>
          <w:sz w:val="24"/>
          <w:szCs w:val="24"/>
        </w:rPr>
        <w:t xml:space="preserve">piiratud </w:t>
      </w:r>
      <w:r w:rsidR="00FA4F46" w:rsidRPr="00AA4918">
        <w:rPr>
          <w:rFonts w:ascii="Times New Roman" w:hAnsi="Times New Roman"/>
          <w:sz w:val="24"/>
          <w:szCs w:val="24"/>
        </w:rPr>
        <w:t>mahus (</w:t>
      </w:r>
      <w:r w:rsidR="00EF3A27" w:rsidRPr="00AA4918">
        <w:rPr>
          <w:rFonts w:ascii="Times New Roman" w:hAnsi="Times New Roman"/>
          <w:sz w:val="24"/>
          <w:szCs w:val="24"/>
        </w:rPr>
        <w:t>4 miljonit eurot</w:t>
      </w:r>
      <w:r w:rsidR="00FA4F46" w:rsidRPr="00AA4918">
        <w:rPr>
          <w:rFonts w:ascii="Times New Roman" w:hAnsi="Times New Roman"/>
          <w:sz w:val="24"/>
          <w:szCs w:val="24"/>
        </w:rPr>
        <w:t>) toetuse eelarvet</w:t>
      </w:r>
      <w:r w:rsidR="00D2712D" w:rsidRPr="00AA4918">
        <w:rPr>
          <w:rFonts w:ascii="Times New Roman" w:hAnsi="Times New Roman"/>
          <w:sz w:val="24"/>
          <w:szCs w:val="24"/>
        </w:rPr>
        <w:t xml:space="preserve"> </w:t>
      </w:r>
      <w:r w:rsidR="00EF3A27" w:rsidRPr="00AA4918">
        <w:rPr>
          <w:rFonts w:ascii="Times New Roman" w:hAnsi="Times New Roman"/>
          <w:sz w:val="24"/>
          <w:szCs w:val="24"/>
        </w:rPr>
        <w:t>kuidagi linnapiirkondade vahel</w:t>
      </w:r>
      <w:r w:rsidR="002D3D78" w:rsidRPr="00AA4918">
        <w:rPr>
          <w:rFonts w:ascii="Times New Roman" w:hAnsi="Times New Roman"/>
          <w:sz w:val="24"/>
          <w:szCs w:val="24"/>
        </w:rPr>
        <w:t xml:space="preserve"> jagada</w:t>
      </w:r>
      <w:r w:rsidR="00EF3A27" w:rsidRPr="00AA4918">
        <w:rPr>
          <w:rFonts w:ascii="Times New Roman" w:hAnsi="Times New Roman"/>
          <w:sz w:val="24"/>
          <w:szCs w:val="24"/>
        </w:rPr>
        <w:t xml:space="preserve">, vaid </w:t>
      </w:r>
      <w:r w:rsidR="00A928C4" w:rsidRPr="00AA4918">
        <w:rPr>
          <w:rFonts w:ascii="Times New Roman" w:hAnsi="Times New Roman"/>
          <w:sz w:val="24"/>
          <w:szCs w:val="24"/>
        </w:rPr>
        <w:t>kehtestada avatud taotlusvoor printsiibiga „kes ees, see mees“</w:t>
      </w:r>
      <w:r w:rsidR="00D2712D" w:rsidRPr="00AA4918">
        <w:rPr>
          <w:rFonts w:ascii="Times New Roman" w:hAnsi="Times New Roman"/>
          <w:sz w:val="24"/>
          <w:szCs w:val="24"/>
        </w:rPr>
        <w:t>, kus iga KOV saab esitada kuni kaks toetuse taotlust</w:t>
      </w:r>
      <w:r w:rsidR="00A928C4" w:rsidRPr="00AA4918">
        <w:rPr>
          <w:rFonts w:ascii="Times New Roman" w:hAnsi="Times New Roman"/>
          <w:sz w:val="24"/>
          <w:szCs w:val="24"/>
        </w:rPr>
        <w:t>.</w:t>
      </w:r>
    </w:p>
    <w:p w14:paraId="37420DE2" w14:textId="77777777" w:rsidR="00794484" w:rsidRPr="00AA4918" w:rsidRDefault="00794484" w:rsidP="00865AF0">
      <w:pPr>
        <w:pStyle w:val="NoSpacing"/>
        <w:jc w:val="both"/>
        <w:rPr>
          <w:rFonts w:ascii="Times New Roman" w:hAnsi="Times New Roman"/>
          <w:sz w:val="24"/>
          <w:szCs w:val="24"/>
        </w:rPr>
      </w:pPr>
    </w:p>
    <w:p w14:paraId="1C429B8D" w14:textId="5A6C21CC" w:rsidR="004567B6" w:rsidRPr="00AA4918" w:rsidRDefault="00E47024" w:rsidP="00865AF0">
      <w:pPr>
        <w:pStyle w:val="NoSpacing"/>
        <w:jc w:val="both"/>
        <w:rPr>
          <w:rFonts w:ascii="Times New Roman" w:hAnsi="Times New Roman"/>
          <w:sz w:val="24"/>
          <w:szCs w:val="24"/>
        </w:rPr>
      </w:pPr>
      <w:r w:rsidRPr="00AA4918">
        <w:rPr>
          <w:rFonts w:ascii="Times New Roman" w:hAnsi="Times New Roman"/>
          <w:sz w:val="24"/>
          <w:szCs w:val="24"/>
        </w:rPr>
        <w:t>Kuna rahastamise poliitikaeesmärk on „</w:t>
      </w:r>
      <w:r w:rsidRPr="00AA4918">
        <w:rPr>
          <w:rFonts w:ascii="Times New Roman" w:hAnsi="Times New Roman"/>
          <w:b/>
          <w:bCs/>
          <w:sz w:val="24"/>
          <w:szCs w:val="24"/>
        </w:rPr>
        <w:t>Rohelisem Eesti</w:t>
      </w:r>
      <w:r w:rsidRPr="00AA4918">
        <w:rPr>
          <w:rFonts w:ascii="Times New Roman" w:hAnsi="Times New Roman"/>
          <w:sz w:val="24"/>
          <w:szCs w:val="24"/>
        </w:rPr>
        <w:t>“ ja erieesmärk „</w:t>
      </w:r>
      <w:r w:rsidRPr="00AA4918">
        <w:rPr>
          <w:rFonts w:ascii="Times New Roman" w:hAnsi="Times New Roman"/>
          <w:b/>
          <w:bCs/>
          <w:sz w:val="24"/>
          <w:szCs w:val="24"/>
        </w:rPr>
        <w:t>Säästva mitmeliigilise linnalise liikumiskeskkonna edendamine osana üleminekust CO</w:t>
      </w:r>
      <w:r w:rsidRPr="00AA4918">
        <w:rPr>
          <w:rFonts w:ascii="Times New Roman" w:hAnsi="Times New Roman"/>
          <w:b/>
          <w:bCs/>
          <w:sz w:val="24"/>
          <w:szCs w:val="24"/>
          <w:vertAlign w:val="subscript"/>
        </w:rPr>
        <w:t>2</w:t>
      </w:r>
      <w:r w:rsidRPr="00AA4918">
        <w:rPr>
          <w:rFonts w:ascii="Times New Roman" w:hAnsi="Times New Roman"/>
          <w:b/>
          <w:bCs/>
          <w:sz w:val="24"/>
          <w:szCs w:val="24"/>
        </w:rPr>
        <w:t>-neutraalsele majandusele</w:t>
      </w:r>
      <w:r w:rsidRPr="00AA4918">
        <w:rPr>
          <w:rFonts w:ascii="Times New Roman" w:hAnsi="Times New Roman"/>
          <w:sz w:val="24"/>
          <w:szCs w:val="24"/>
        </w:rPr>
        <w:t xml:space="preserve">“, siis suunatakse </w:t>
      </w:r>
      <w:r w:rsidR="007B0EBB">
        <w:rPr>
          <w:rFonts w:ascii="Times New Roman" w:hAnsi="Times New Roman"/>
          <w:sz w:val="24"/>
          <w:szCs w:val="24"/>
        </w:rPr>
        <w:t>eelnõukohase</w:t>
      </w:r>
      <w:r w:rsidRPr="00AA4918">
        <w:rPr>
          <w:rFonts w:ascii="Times New Roman" w:hAnsi="Times New Roman"/>
          <w:sz w:val="24"/>
          <w:szCs w:val="24"/>
        </w:rPr>
        <w:t xml:space="preserve"> määrusega põhirõhk liikuvusega seotud probleemide kõrvaldamisele</w:t>
      </w:r>
      <w:r w:rsidR="00671051" w:rsidRPr="00AA4918">
        <w:rPr>
          <w:rFonts w:ascii="Times New Roman" w:hAnsi="Times New Roman"/>
          <w:sz w:val="24"/>
          <w:szCs w:val="24"/>
        </w:rPr>
        <w:t xml:space="preserve"> – </w:t>
      </w:r>
      <w:r w:rsidRPr="00AA4918">
        <w:rPr>
          <w:rFonts w:ascii="Times New Roman" w:hAnsi="Times New Roman"/>
          <w:sz w:val="24"/>
          <w:szCs w:val="24"/>
        </w:rPr>
        <w:t>CO</w:t>
      </w:r>
      <w:r w:rsidRPr="00AA4918">
        <w:rPr>
          <w:rFonts w:ascii="Times New Roman" w:hAnsi="Times New Roman"/>
          <w:sz w:val="24"/>
          <w:szCs w:val="24"/>
          <w:vertAlign w:val="subscript"/>
        </w:rPr>
        <w:t>2</w:t>
      </w:r>
      <w:r w:rsidRPr="00AA4918">
        <w:rPr>
          <w:rFonts w:ascii="Times New Roman" w:hAnsi="Times New Roman"/>
          <w:sz w:val="24"/>
          <w:szCs w:val="24"/>
        </w:rPr>
        <w:t>-heit</w:t>
      </w:r>
      <w:r w:rsidR="007B0EBB">
        <w:rPr>
          <w:rFonts w:ascii="Times New Roman" w:hAnsi="Times New Roman"/>
          <w:sz w:val="24"/>
          <w:szCs w:val="24"/>
        </w:rPr>
        <w:t>e</w:t>
      </w:r>
      <w:r w:rsidRPr="00AA4918">
        <w:rPr>
          <w:rFonts w:ascii="Times New Roman" w:hAnsi="Times New Roman"/>
          <w:sz w:val="24"/>
          <w:szCs w:val="24"/>
        </w:rPr>
        <w:t>, negatiivsete keskkonnatingimuste jmt vähendamisele</w:t>
      </w:r>
      <w:r w:rsidR="00433642" w:rsidRPr="00AA4918">
        <w:rPr>
          <w:rFonts w:ascii="Times New Roman" w:hAnsi="Times New Roman"/>
          <w:sz w:val="24"/>
          <w:szCs w:val="24"/>
        </w:rPr>
        <w:t xml:space="preserve"> ning säästvate liikumisviiside kasutuse suurendamisele.</w:t>
      </w:r>
    </w:p>
    <w:p w14:paraId="25E7E337" w14:textId="77777777" w:rsidR="004D3782" w:rsidRPr="00AA4918" w:rsidRDefault="004D3782" w:rsidP="00865AF0">
      <w:pPr>
        <w:pStyle w:val="NoSpacing"/>
        <w:jc w:val="both"/>
        <w:rPr>
          <w:rFonts w:ascii="Times New Roman" w:hAnsi="Times New Roman"/>
          <w:sz w:val="24"/>
          <w:szCs w:val="24"/>
        </w:rPr>
      </w:pPr>
    </w:p>
    <w:p w14:paraId="23D6B0AD" w14:textId="3B97E31E" w:rsidR="00281429" w:rsidRPr="00AA4918" w:rsidRDefault="004D3782" w:rsidP="00F91F03">
      <w:pPr>
        <w:spacing w:after="0" w:line="240" w:lineRule="auto"/>
      </w:pPr>
      <w:r w:rsidRPr="00AA4918">
        <w:t xml:space="preserve">Kuna rahastamismeetmel on puutumus regionaalse arenguga, siis </w:t>
      </w:r>
      <w:r w:rsidR="007F04FB" w:rsidRPr="00AA4918">
        <w:t xml:space="preserve">algselt </w:t>
      </w:r>
      <w:r w:rsidRPr="00AA4918">
        <w:t>kaaluti k</w:t>
      </w:r>
      <w:r w:rsidR="007F04FB" w:rsidRPr="00AA4918">
        <w:t>a</w:t>
      </w:r>
      <w:r w:rsidRPr="00AA4918">
        <w:t xml:space="preserve"> rahastamise diferentseerimist regionaalse arengu</w:t>
      </w:r>
      <w:r w:rsidR="007B0EBB">
        <w:t xml:space="preserve"> põhjal</w:t>
      </w:r>
      <w:r w:rsidR="0067159F" w:rsidRPr="00AA4918">
        <w:t xml:space="preserve"> ning</w:t>
      </w:r>
      <w:r w:rsidRPr="00AA4918">
        <w:t xml:space="preserve"> võimalusega arvestada </w:t>
      </w:r>
      <w:r w:rsidR="007F04FB" w:rsidRPr="00AA4918">
        <w:t>muuhulgas</w:t>
      </w:r>
      <w:r w:rsidRPr="00AA4918">
        <w:t xml:space="preserve"> piirkondlike arenguerinevustega meetme valdkonnas.</w:t>
      </w:r>
      <w:r w:rsidR="00E53B3D" w:rsidRPr="00AA4918">
        <w:t xml:space="preserve"> Ja k</w:t>
      </w:r>
      <w:r w:rsidRPr="00AA4918">
        <w:t xml:space="preserve">uigi printiibis väiksema rahvaarvuga piirkonnas ei ole alati võimalik saavutada sama kuluefektiivset lahendust proportsionaalselt toetus / elanike arv, </w:t>
      </w:r>
      <w:r w:rsidR="007F04FB" w:rsidRPr="00AA4918">
        <w:t xml:space="preserve">ning </w:t>
      </w:r>
      <w:r w:rsidRPr="00AA4918">
        <w:t xml:space="preserve">ideaalis </w:t>
      </w:r>
      <w:r w:rsidR="007F04FB" w:rsidRPr="00AA4918">
        <w:t xml:space="preserve">tuleks </w:t>
      </w:r>
      <w:r w:rsidRPr="00AA4918">
        <w:t>regionaalse tasakaalu leidmiseks linnapiirkonna toetuse suuruse arvestamisel anda eelis väiksema rahvaarvuga KOVidele</w:t>
      </w:r>
      <w:r w:rsidR="00281429" w:rsidRPr="00AA4918">
        <w:t xml:space="preserve">, siis </w:t>
      </w:r>
      <w:r w:rsidR="007B0EBB">
        <w:t>eelnõukohase</w:t>
      </w:r>
      <w:r w:rsidR="00B63DAF" w:rsidRPr="00AA4918">
        <w:t xml:space="preserve"> </w:t>
      </w:r>
      <w:r w:rsidR="00281429" w:rsidRPr="00AA4918">
        <w:t>määrusega</w:t>
      </w:r>
      <w:r w:rsidR="00670650" w:rsidRPr="00AA4918">
        <w:t xml:space="preserve"> toetuse osakaalu ei diferentseeri</w:t>
      </w:r>
      <w:r w:rsidR="007F04FB" w:rsidRPr="00AA4918">
        <w:t>t</w:t>
      </w:r>
      <w:r w:rsidR="00670650" w:rsidRPr="00AA4918">
        <w:t>a</w:t>
      </w:r>
      <w:r w:rsidR="00AF6BAC" w:rsidRPr="00AA4918">
        <w:t xml:space="preserve"> just „Rohelisem Eesti“ eesmärgi ning hetkeolukorra</w:t>
      </w:r>
      <w:r w:rsidR="007B0EBB">
        <w:t xml:space="preserve"> järgi</w:t>
      </w:r>
      <w:r w:rsidR="00AF6BAC" w:rsidRPr="00AA4918">
        <w:t xml:space="preserve"> (</w:t>
      </w:r>
      <w:r w:rsidR="0004758F" w:rsidRPr="00AA4918">
        <w:t xml:space="preserve">näiteks on </w:t>
      </w:r>
      <w:r w:rsidR="00AF6BAC" w:rsidRPr="00AA4918">
        <w:t xml:space="preserve">Tallinna linnapiirkonnas </w:t>
      </w:r>
      <w:r w:rsidR="0004758F" w:rsidRPr="00AA4918">
        <w:t xml:space="preserve">heitmete </w:t>
      </w:r>
      <w:r w:rsidR="00AF6BAC" w:rsidRPr="00AA4918">
        <w:t>olukord halvim</w:t>
      </w:r>
      <w:r w:rsidR="0004758F" w:rsidRPr="00AA4918">
        <w:t xml:space="preserve"> </w:t>
      </w:r>
      <w:r w:rsidR="00AF6BAC" w:rsidRPr="00AA4918">
        <w:t xml:space="preserve">– kui Tallinna linnapiirkonna </w:t>
      </w:r>
      <w:r w:rsidR="00F82AA1" w:rsidRPr="00AA4918">
        <w:t>toetuse määra vähendada</w:t>
      </w:r>
      <w:r w:rsidR="00A47F01" w:rsidRPr="00AA4918">
        <w:t xml:space="preserve"> n</w:t>
      </w:r>
      <w:r w:rsidR="00B7782D">
        <w:t>t</w:t>
      </w:r>
      <w:r w:rsidR="00A47F01" w:rsidRPr="00AA4918">
        <w:t xml:space="preserve"> 55%ni</w:t>
      </w:r>
      <w:r w:rsidR="00F82AA1" w:rsidRPr="00AA4918">
        <w:t xml:space="preserve">, siis suurima </w:t>
      </w:r>
      <w:r w:rsidR="007F09C2" w:rsidRPr="00AA4918">
        <w:t xml:space="preserve">heitmete </w:t>
      </w:r>
      <w:r w:rsidR="00F82AA1" w:rsidRPr="00AA4918">
        <w:t xml:space="preserve">probleemiga piirkonnal </w:t>
      </w:r>
      <w:r w:rsidR="00A47F01" w:rsidRPr="00AA4918">
        <w:t>oleks väiksem huvi</w:t>
      </w:r>
      <w:r w:rsidR="00F82AA1" w:rsidRPr="00AA4918">
        <w:t xml:space="preserve"> toetust taotleda</w:t>
      </w:r>
      <w:r w:rsidR="00AF6BAC" w:rsidRPr="00AA4918">
        <w:t>)</w:t>
      </w:r>
      <w:r w:rsidR="00670650" w:rsidRPr="00AA4918">
        <w:t>.</w:t>
      </w:r>
      <w:r w:rsidR="00077C30" w:rsidRPr="00AA4918">
        <w:t xml:space="preserve"> EKUKi </w:t>
      </w:r>
      <w:r w:rsidR="006A1449" w:rsidRPr="00AA4918">
        <w:t xml:space="preserve">2021. a </w:t>
      </w:r>
      <w:r w:rsidR="00077C30" w:rsidRPr="00AA4918">
        <w:t>koostatud uuringu</w:t>
      </w:r>
      <w:r w:rsidR="009E4F81" w:rsidRPr="00AA4918">
        <w:rPr>
          <w:rStyle w:val="FootnoteReference"/>
        </w:rPr>
        <w:footnoteReference w:id="32"/>
      </w:r>
      <w:r w:rsidR="00077C30" w:rsidRPr="00AA4918">
        <w:t xml:space="preserve"> </w:t>
      </w:r>
      <w:r w:rsidR="007B0EBB">
        <w:t xml:space="preserve">järgi </w:t>
      </w:r>
      <w:r w:rsidR="00077C30" w:rsidRPr="00AA4918">
        <w:t>on sõidukite CO</w:t>
      </w:r>
      <w:r w:rsidR="00077C30" w:rsidRPr="00AA4918">
        <w:rPr>
          <w:vertAlign w:val="subscript"/>
        </w:rPr>
        <w:t>2</w:t>
      </w:r>
      <w:r w:rsidR="00077C30" w:rsidRPr="00AA4918">
        <w:t>-hei</w:t>
      </w:r>
      <w:r w:rsidR="007B0EBB">
        <w:t>de</w:t>
      </w:r>
      <w:r w:rsidR="00077C30" w:rsidRPr="00AA4918">
        <w:t xml:space="preserve"> suurim Tallinna linnapiirkonnas, moodustades 85,76% kolme linnapiirkonna sõidukite hei</w:t>
      </w:r>
      <w:r w:rsidR="004266AE">
        <w:t>detest.</w:t>
      </w:r>
      <w:r w:rsidR="003574F4" w:rsidRPr="00AA4918">
        <w:t xml:space="preserve"> Tartu sõidukite CO</w:t>
      </w:r>
      <w:r w:rsidR="003574F4" w:rsidRPr="00AA4918">
        <w:rPr>
          <w:vertAlign w:val="subscript"/>
        </w:rPr>
        <w:t>2-</w:t>
      </w:r>
      <w:r w:rsidR="003574F4" w:rsidRPr="00AA4918">
        <w:t>heit</w:t>
      </w:r>
      <w:r w:rsidR="004266AE">
        <w:t>ed</w:t>
      </w:r>
      <w:r w:rsidR="003574F4" w:rsidRPr="00AA4918">
        <w:t xml:space="preserve"> moodustavad 10,58% ja Pärnu sõidukite CO</w:t>
      </w:r>
      <w:r w:rsidR="003574F4" w:rsidRPr="00AA4918">
        <w:rPr>
          <w:vertAlign w:val="subscript"/>
        </w:rPr>
        <w:t>2-</w:t>
      </w:r>
      <w:r w:rsidR="003574F4" w:rsidRPr="00AA4918">
        <w:t>heit</w:t>
      </w:r>
      <w:r w:rsidR="004266AE">
        <w:t>ed</w:t>
      </w:r>
      <w:r w:rsidR="003574F4" w:rsidRPr="00AA4918">
        <w:t xml:space="preserve"> 3,66% kolme linnapiirkonna vastavatest näitajatest. Kolme linnapiirkonna sõidukite CO</w:t>
      </w:r>
      <w:r w:rsidR="003574F4" w:rsidRPr="00AA4918">
        <w:rPr>
          <w:vertAlign w:val="subscript"/>
        </w:rPr>
        <w:t>2</w:t>
      </w:r>
      <w:r w:rsidR="003574F4" w:rsidRPr="00AA4918">
        <w:t>-heit</w:t>
      </w:r>
      <w:r w:rsidR="004266AE">
        <w:t>ed</w:t>
      </w:r>
      <w:r w:rsidR="003574F4" w:rsidRPr="00AA4918">
        <w:t xml:space="preserve"> moodustavad kokku ligi 67% kogu Eesti näitajast.</w:t>
      </w:r>
    </w:p>
    <w:p w14:paraId="752FDF1E" w14:textId="6A962C92" w:rsidR="0072605F" w:rsidRDefault="004266AE" w:rsidP="00865AF0">
      <w:pPr>
        <w:spacing w:after="0" w:line="240" w:lineRule="auto"/>
        <w:rPr>
          <w:szCs w:val="24"/>
        </w:rPr>
      </w:pPr>
      <w:r>
        <w:rPr>
          <w:szCs w:val="24"/>
        </w:rPr>
        <w:t>M</w:t>
      </w:r>
      <w:r w:rsidR="0072605F" w:rsidRPr="00AA4918">
        <w:rPr>
          <w:szCs w:val="24"/>
        </w:rPr>
        <w:t xml:space="preserve">eetme </w:t>
      </w:r>
      <w:r w:rsidR="0023039F" w:rsidRPr="00AA4918">
        <w:rPr>
          <w:szCs w:val="24"/>
        </w:rPr>
        <w:t xml:space="preserve">piiratud </w:t>
      </w:r>
      <w:r w:rsidR="0072605F" w:rsidRPr="00AA4918">
        <w:rPr>
          <w:szCs w:val="24"/>
        </w:rPr>
        <w:t xml:space="preserve">eelarve </w:t>
      </w:r>
      <w:r w:rsidR="002D47AA" w:rsidRPr="00AA4918">
        <w:rPr>
          <w:szCs w:val="24"/>
        </w:rPr>
        <w:t xml:space="preserve">(4 miljonit eurot) </w:t>
      </w:r>
      <w:r>
        <w:rPr>
          <w:szCs w:val="24"/>
        </w:rPr>
        <w:t xml:space="preserve">tõttu </w:t>
      </w:r>
      <w:r w:rsidR="0072605F" w:rsidRPr="00AA4918">
        <w:rPr>
          <w:szCs w:val="24"/>
        </w:rPr>
        <w:t>ja oodatavate tulemuste</w:t>
      </w:r>
      <w:r>
        <w:rPr>
          <w:szCs w:val="24"/>
        </w:rPr>
        <w:t xml:space="preserve"> järgi</w:t>
      </w:r>
      <w:r w:rsidR="0072605F" w:rsidRPr="00AA4918">
        <w:rPr>
          <w:szCs w:val="24"/>
        </w:rPr>
        <w:t xml:space="preserve"> ei ole võimalik </w:t>
      </w:r>
      <w:r w:rsidR="002D47AA" w:rsidRPr="00AA4918">
        <w:rPr>
          <w:szCs w:val="24"/>
        </w:rPr>
        <w:t>linnapiirkondade</w:t>
      </w:r>
      <w:r w:rsidR="0072605F" w:rsidRPr="00AA4918">
        <w:rPr>
          <w:szCs w:val="24"/>
        </w:rPr>
        <w:t xml:space="preserve"> toetuse proportsioone korrigeerida üles-alla ning asjakohane on kehtestada </w:t>
      </w:r>
      <w:r w:rsidR="0072605F" w:rsidRPr="00AA4918">
        <w:rPr>
          <w:b/>
          <w:bCs/>
          <w:szCs w:val="24"/>
        </w:rPr>
        <w:t>kõigile ühetaoline toetuse määr proportsioonis 70% / 30%</w:t>
      </w:r>
      <w:r w:rsidR="0072605F" w:rsidRPr="00AA4918">
        <w:rPr>
          <w:szCs w:val="24"/>
        </w:rPr>
        <w:t>.</w:t>
      </w:r>
    </w:p>
    <w:p w14:paraId="27DBFC98" w14:textId="77777777" w:rsidR="004266AE" w:rsidRPr="00AA4918" w:rsidRDefault="004266AE" w:rsidP="00F91F03">
      <w:pPr>
        <w:spacing w:after="0" w:line="240" w:lineRule="auto"/>
        <w:rPr>
          <w:szCs w:val="24"/>
        </w:rPr>
      </w:pPr>
    </w:p>
    <w:p w14:paraId="7C1B7B81" w14:textId="6E3275B5"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2</w:t>
      </w:r>
      <w:r w:rsidRPr="00AA4918">
        <w:rPr>
          <w:rFonts w:ascii="Times New Roman" w:hAnsi="Times New Roman"/>
          <w:sz w:val="24"/>
          <w:szCs w:val="24"/>
        </w:rPr>
        <w:t xml:space="preserve"> sätestab</w:t>
      </w:r>
      <w:r w:rsidR="006B4C2A" w:rsidRPr="00AA4918">
        <w:rPr>
          <w:rFonts w:ascii="Times New Roman" w:hAnsi="Times New Roman"/>
          <w:sz w:val="24"/>
          <w:szCs w:val="24"/>
        </w:rPr>
        <w:t>, et taotletava toetuse maksimaalne summa on 500 000 eurot projekti kohta.</w:t>
      </w:r>
    </w:p>
    <w:p w14:paraId="455DECFD" w14:textId="77777777" w:rsidR="00794484" w:rsidRPr="00AA4918" w:rsidRDefault="00794484" w:rsidP="00865AF0">
      <w:pPr>
        <w:pStyle w:val="NoSpacing"/>
        <w:jc w:val="both"/>
        <w:rPr>
          <w:rFonts w:ascii="Times New Roman" w:hAnsi="Times New Roman"/>
          <w:sz w:val="24"/>
          <w:szCs w:val="24"/>
        </w:rPr>
      </w:pPr>
    </w:p>
    <w:p w14:paraId="3F5979C1" w14:textId="20DA85D6"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3</w:t>
      </w:r>
      <w:r w:rsidRPr="00AA4918">
        <w:rPr>
          <w:rFonts w:ascii="Times New Roman" w:hAnsi="Times New Roman"/>
          <w:sz w:val="24"/>
          <w:szCs w:val="24"/>
        </w:rPr>
        <w:t xml:space="preserve"> sätestab, et </w:t>
      </w:r>
      <w:r w:rsidR="00B463B0" w:rsidRPr="00AA4918">
        <w:rPr>
          <w:rFonts w:ascii="Times New Roman" w:hAnsi="Times New Roman"/>
          <w:sz w:val="24"/>
          <w:szCs w:val="24"/>
        </w:rPr>
        <w:t>taotletava toetuse minimaalne summa on 50 000 eurot projekti kohta.</w:t>
      </w:r>
    </w:p>
    <w:p w14:paraId="66A0C4C4" w14:textId="77777777" w:rsidR="00794484" w:rsidRPr="00AA4918" w:rsidRDefault="00794484" w:rsidP="00865AF0">
      <w:pPr>
        <w:pStyle w:val="NoSpacing"/>
        <w:jc w:val="both"/>
        <w:rPr>
          <w:rFonts w:ascii="Times New Roman" w:hAnsi="Times New Roman"/>
          <w:sz w:val="24"/>
          <w:szCs w:val="24"/>
        </w:rPr>
      </w:pPr>
    </w:p>
    <w:p w14:paraId="40A9835F" w14:textId="3C1FE74D"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lastRenderedPageBreak/>
        <w:t>Lõige 4</w:t>
      </w:r>
      <w:r w:rsidRPr="00AA4918">
        <w:rPr>
          <w:rFonts w:ascii="Times New Roman" w:hAnsi="Times New Roman"/>
          <w:sz w:val="24"/>
          <w:szCs w:val="24"/>
        </w:rPr>
        <w:t xml:space="preserve"> sätestab, et </w:t>
      </w:r>
      <w:r w:rsidR="00017AF2" w:rsidRPr="00AA4918">
        <w:rPr>
          <w:rFonts w:ascii="Times New Roman" w:hAnsi="Times New Roman"/>
          <w:sz w:val="24"/>
          <w:szCs w:val="24"/>
        </w:rPr>
        <w:t xml:space="preserve">omafinantseeringu </w:t>
      </w:r>
      <w:r w:rsidR="001700DC" w:rsidRPr="00AA4918">
        <w:rPr>
          <w:rFonts w:ascii="Times New Roman" w:hAnsi="Times New Roman"/>
          <w:sz w:val="24"/>
          <w:szCs w:val="24"/>
        </w:rPr>
        <w:t xml:space="preserve">osakaal kohalikul omavalitsusel või partneril on </w:t>
      </w:r>
      <w:r w:rsidR="00B01118" w:rsidRPr="00AA4918">
        <w:rPr>
          <w:rFonts w:ascii="Times New Roman" w:hAnsi="Times New Roman"/>
          <w:sz w:val="24"/>
          <w:szCs w:val="24"/>
        </w:rPr>
        <w:t xml:space="preserve">kokku </w:t>
      </w:r>
      <w:r w:rsidR="001700DC" w:rsidRPr="00AA4918">
        <w:rPr>
          <w:rFonts w:ascii="Times New Roman" w:hAnsi="Times New Roman"/>
          <w:sz w:val="24"/>
          <w:szCs w:val="24"/>
        </w:rPr>
        <w:t xml:space="preserve">vähemalt 30 protsenti teostatava projekti tegevuste abikõlblike kulude </w:t>
      </w:r>
      <w:r w:rsidR="008544A9" w:rsidRPr="00AA4918">
        <w:rPr>
          <w:rFonts w:ascii="Times New Roman" w:hAnsi="Times New Roman"/>
          <w:sz w:val="24"/>
          <w:szCs w:val="24"/>
        </w:rPr>
        <w:t>kogu</w:t>
      </w:r>
      <w:r w:rsidR="001700DC" w:rsidRPr="00AA4918">
        <w:rPr>
          <w:rFonts w:ascii="Times New Roman" w:hAnsi="Times New Roman"/>
          <w:sz w:val="24"/>
          <w:szCs w:val="24"/>
        </w:rPr>
        <w:t>maksumusest</w:t>
      </w:r>
      <w:r w:rsidR="00017AF2" w:rsidRPr="00AA4918">
        <w:rPr>
          <w:rFonts w:ascii="Times New Roman" w:hAnsi="Times New Roman"/>
          <w:sz w:val="24"/>
          <w:szCs w:val="24"/>
        </w:rPr>
        <w:t>.</w:t>
      </w:r>
    </w:p>
    <w:p w14:paraId="32B02BB6" w14:textId="77777777" w:rsidR="00C63A81" w:rsidRPr="00AA4918" w:rsidRDefault="00C63A81" w:rsidP="00865AF0">
      <w:pPr>
        <w:pStyle w:val="NoSpacing"/>
        <w:jc w:val="both"/>
        <w:rPr>
          <w:rFonts w:ascii="Times New Roman" w:hAnsi="Times New Roman"/>
          <w:sz w:val="24"/>
          <w:szCs w:val="24"/>
        </w:rPr>
      </w:pPr>
    </w:p>
    <w:p w14:paraId="2B979699" w14:textId="003400E1" w:rsidR="00C63A81" w:rsidRPr="00AA4918" w:rsidRDefault="00C63A81" w:rsidP="00865AF0">
      <w:pPr>
        <w:pStyle w:val="NoSpacing"/>
        <w:jc w:val="both"/>
        <w:rPr>
          <w:rFonts w:ascii="Times New Roman" w:hAnsi="Times New Roman"/>
          <w:sz w:val="24"/>
          <w:szCs w:val="24"/>
        </w:rPr>
      </w:pPr>
      <w:r w:rsidRPr="00AA4918">
        <w:rPr>
          <w:rFonts w:ascii="Times New Roman" w:hAnsi="Times New Roman"/>
          <w:sz w:val="24"/>
          <w:szCs w:val="24"/>
          <w:u w:val="single"/>
        </w:rPr>
        <w:t>Lõige 5</w:t>
      </w:r>
      <w:r w:rsidRPr="00AA4918">
        <w:rPr>
          <w:rFonts w:ascii="Times New Roman" w:hAnsi="Times New Roman"/>
          <w:sz w:val="24"/>
          <w:szCs w:val="24"/>
        </w:rPr>
        <w:t xml:space="preserve"> sätestab, et </w:t>
      </w:r>
      <w:r w:rsidR="004B72C5" w:rsidRPr="00AA4918">
        <w:rPr>
          <w:rFonts w:ascii="Times New Roman" w:hAnsi="Times New Roman"/>
          <w:sz w:val="24"/>
          <w:szCs w:val="24"/>
        </w:rPr>
        <w:t>k</w:t>
      </w:r>
      <w:r w:rsidR="0023734D" w:rsidRPr="00AA4918">
        <w:rPr>
          <w:rFonts w:ascii="Times New Roman" w:hAnsi="Times New Roman"/>
          <w:sz w:val="24"/>
          <w:szCs w:val="24"/>
        </w:rPr>
        <w:t xml:space="preserve">ui </w:t>
      </w:r>
      <w:r w:rsidR="00BA71E8" w:rsidRPr="00AA4918">
        <w:rPr>
          <w:rFonts w:ascii="Times New Roman" w:hAnsi="Times New Roman"/>
          <w:sz w:val="24"/>
          <w:szCs w:val="24"/>
        </w:rPr>
        <w:t>taotleja on projektile või projekti osale taotlenud toetust samal ajal mitmest meetmest või muudest riigieelarvelistest, Euroopa Liidu või välisabi vahenditest, peab taotleja sellest rakendusüksust teavitama toetuse taotluse esitamisel</w:t>
      </w:r>
      <w:r w:rsidR="004B72C5" w:rsidRPr="00AA4918">
        <w:rPr>
          <w:rFonts w:ascii="Times New Roman" w:hAnsi="Times New Roman"/>
          <w:sz w:val="24"/>
          <w:szCs w:val="24"/>
        </w:rPr>
        <w:t>.</w:t>
      </w:r>
    </w:p>
    <w:p w14:paraId="56AFA69C" w14:textId="77777777" w:rsidR="00C63A81" w:rsidRPr="00AA4918" w:rsidRDefault="00C63A81" w:rsidP="00865AF0">
      <w:pPr>
        <w:pStyle w:val="NoSpacing"/>
        <w:jc w:val="both"/>
        <w:rPr>
          <w:rFonts w:ascii="Times New Roman" w:hAnsi="Times New Roman"/>
          <w:sz w:val="24"/>
          <w:szCs w:val="24"/>
        </w:rPr>
      </w:pPr>
    </w:p>
    <w:p w14:paraId="43223A48" w14:textId="078C11AA" w:rsidR="00C63A81" w:rsidRPr="00AA4918" w:rsidRDefault="00C63A81"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7169B7" w:rsidRPr="00AA4918">
        <w:rPr>
          <w:rFonts w:ascii="Times New Roman" w:hAnsi="Times New Roman"/>
          <w:sz w:val="24"/>
          <w:szCs w:val="24"/>
          <w:u w:val="single"/>
        </w:rPr>
        <w:t>6</w:t>
      </w:r>
      <w:r w:rsidRPr="00AA4918">
        <w:rPr>
          <w:rFonts w:ascii="Times New Roman" w:hAnsi="Times New Roman"/>
          <w:sz w:val="24"/>
          <w:szCs w:val="24"/>
        </w:rPr>
        <w:t xml:space="preserve"> sätestab, et </w:t>
      </w:r>
      <w:r w:rsidR="001A64FD" w:rsidRPr="00AA4918">
        <w:rPr>
          <w:rFonts w:ascii="Times New Roman" w:hAnsi="Times New Roman"/>
          <w:sz w:val="24"/>
          <w:szCs w:val="24"/>
        </w:rPr>
        <w:t>projekti maksumuse suurenemisel katab projekti kallinemise osa toetuse saaja.</w:t>
      </w:r>
    </w:p>
    <w:p w14:paraId="264F1696" w14:textId="77777777" w:rsidR="00C63A81" w:rsidRPr="00AA4918" w:rsidRDefault="00C63A81" w:rsidP="00865AF0">
      <w:pPr>
        <w:pStyle w:val="NoSpacing"/>
        <w:jc w:val="both"/>
        <w:rPr>
          <w:rFonts w:ascii="Times New Roman" w:hAnsi="Times New Roman"/>
          <w:sz w:val="24"/>
          <w:szCs w:val="24"/>
        </w:rPr>
      </w:pPr>
    </w:p>
    <w:p w14:paraId="77F323CD" w14:textId="2FD90392" w:rsidR="00C63A81" w:rsidRPr="00AA4918" w:rsidRDefault="00C63A81"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7169B7" w:rsidRPr="00AA4918">
        <w:rPr>
          <w:rFonts w:ascii="Times New Roman" w:hAnsi="Times New Roman"/>
          <w:sz w:val="24"/>
          <w:szCs w:val="24"/>
          <w:u w:val="single"/>
        </w:rPr>
        <w:t>7</w:t>
      </w:r>
      <w:r w:rsidRPr="00AA4918">
        <w:rPr>
          <w:rFonts w:ascii="Times New Roman" w:hAnsi="Times New Roman"/>
          <w:sz w:val="24"/>
          <w:szCs w:val="24"/>
        </w:rPr>
        <w:t xml:space="preserve"> sätestab, et </w:t>
      </w:r>
      <w:r w:rsidR="00F910B8" w:rsidRPr="00AA4918">
        <w:rPr>
          <w:rFonts w:ascii="Times New Roman" w:hAnsi="Times New Roman"/>
          <w:sz w:val="24"/>
          <w:szCs w:val="24"/>
        </w:rPr>
        <w:t>taotleja omafinantseering peab tagama projekti tulemusliku elluviimise.</w:t>
      </w:r>
    </w:p>
    <w:p w14:paraId="64EDC826" w14:textId="77777777" w:rsidR="00AD479F" w:rsidRPr="00AA4918" w:rsidRDefault="00AD479F" w:rsidP="00865AF0">
      <w:pPr>
        <w:pStyle w:val="NoSpacing"/>
        <w:jc w:val="both"/>
        <w:rPr>
          <w:rFonts w:ascii="Times New Roman" w:hAnsi="Times New Roman"/>
          <w:sz w:val="24"/>
          <w:szCs w:val="24"/>
        </w:rPr>
      </w:pPr>
    </w:p>
    <w:p w14:paraId="654882C4" w14:textId="04813CBD" w:rsidR="00AD479F" w:rsidRPr="00AA4918" w:rsidRDefault="004266AE" w:rsidP="00F91F03">
      <w:pPr>
        <w:pStyle w:val="Heading2"/>
        <w:spacing w:line="240" w:lineRule="auto"/>
        <w:rPr>
          <w:rFonts w:eastAsia="Arial Unicode MS"/>
          <w:b w:val="0"/>
          <w:szCs w:val="24"/>
        </w:rPr>
      </w:pPr>
      <w:r>
        <w:rPr>
          <w:rFonts w:eastAsia="Arial Unicode MS"/>
          <w:szCs w:val="24"/>
          <w:u w:val="single"/>
        </w:rPr>
        <w:t>Eelnõu</w:t>
      </w:r>
      <w:r w:rsidR="00AD479F" w:rsidRPr="00AA4918">
        <w:rPr>
          <w:rFonts w:eastAsia="Arial Unicode MS"/>
          <w:szCs w:val="24"/>
          <w:u w:val="single"/>
        </w:rPr>
        <w:t xml:space="preserve"> 3. peatükis</w:t>
      </w:r>
    </w:p>
    <w:p w14:paraId="49FBC69D" w14:textId="33BD9956" w:rsidR="00794484" w:rsidRDefault="00AD479F" w:rsidP="00865AF0">
      <w:pPr>
        <w:widowControl w:val="0"/>
        <w:tabs>
          <w:tab w:val="center" w:pos="4938"/>
          <w:tab w:val="right" w:pos="9091"/>
        </w:tabs>
        <w:autoSpaceDE w:val="0"/>
        <w:spacing w:after="0" w:line="240" w:lineRule="auto"/>
        <w:rPr>
          <w:rFonts w:eastAsia="Arial Unicode MS"/>
        </w:rPr>
      </w:pPr>
      <w:r w:rsidRPr="00AA4918">
        <w:rPr>
          <w:rFonts w:eastAsia="Arial Unicode MS"/>
        </w:rPr>
        <w:t xml:space="preserve">sätestatakse </w:t>
      </w:r>
      <w:r w:rsidR="00B76B60" w:rsidRPr="00AA4918">
        <w:rPr>
          <w:szCs w:val="24"/>
        </w:rPr>
        <w:t>nõuded taotlejale, partnerile ja taotlusele</w:t>
      </w:r>
      <w:r w:rsidRPr="00AA4918">
        <w:rPr>
          <w:rFonts w:eastAsia="Arial Unicode MS"/>
        </w:rPr>
        <w:t>.</w:t>
      </w:r>
    </w:p>
    <w:p w14:paraId="612B73E5" w14:textId="77777777" w:rsidR="00E23B13" w:rsidRPr="00AA4918" w:rsidRDefault="00E23B13" w:rsidP="00F91F03">
      <w:pPr>
        <w:widowControl w:val="0"/>
        <w:tabs>
          <w:tab w:val="center" w:pos="4938"/>
          <w:tab w:val="right" w:pos="9091"/>
        </w:tabs>
        <w:autoSpaceDE w:val="0"/>
        <w:spacing w:after="0" w:line="240" w:lineRule="auto"/>
        <w:rPr>
          <w:szCs w:val="24"/>
        </w:rPr>
      </w:pPr>
    </w:p>
    <w:p w14:paraId="4A32F308" w14:textId="6D03C073" w:rsidR="00794484" w:rsidRPr="00AA4918" w:rsidRDefault="004266AE" w:rsidP="00F91F03">
      <w:pPr>
        <w:pStyle w:val="Heading2"/>
        <w:spacing w:line="240" w:lineRule="auto"/>
        <w:rPr>
          <w:rFonts w:eastAsia="Arial Unicode MS"/>
          <w:b w:val="0"/>
          <w:bCs/>
          <w:szCs w:val="24"/>
          <w:u w:val="single"/>
        </w:rPr>
      </w:pPr>
      <w:r>
        <w:rPr>
          <w:rFonts w:eastAsia="Arial Unicode MS"/>
          <w:b w:val="0"/>
          <w:szCs w:val="24"/>
          <w:u w:val="single"/>
        </w:rPr>
        <w:t>Eelnõu</w:t>
      </w:r>
      <w:r w:rsidR="00794484" w:rsidRPr="00AA4918">
        <w:rPr>
          <w:rFonts w:eastAsia="Arial Unicode MS"/>
          <w:b w:val="0"/>
          <w:szCs w:val="24"/>
          <w:u w:val="single"/>
        </w:rPr>
        <w:t xml:space="preserve"> § 8</w:t>
      </w:r>
    </w:p>
    <w:p w14:paraId="1FA263DB" w14:textId="0E2BC350" w:rsidR="00794484"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 et </w:t>
      </w:r>
      <w:r w:rsidR="0024669F" w:rsidRPr="00AA4918">
        <w:rPr>
          <w:rFonts w:ascii="Times New Roman" w:hAnsi="Times New Roman"/>
          <w:sz w:val="24"/>
          <w:szCs w:val="24"/>
        </w:rPr>
        <w:t xml:space="preserve">meetme raames saab taotleja olla üksnes </w:t>
      </w:r>
      <w:r w:rsidR="003B5DA8" w:rsidRPr="00AA4918">
        <w:rPr>
          <w:rFonts w:ascii="Times New Roman" w:hAnsi="Times New Roman"/>
          <w:sz w:val="24"/>
          <w:szCs w:val="24"/>
        </w:rPr>
        <w:t>KOVi</w:t>
      </w:r>
      <w:r w:rsidR="0024669F" w:rsidRPr="00AA4918">
        <w:rPr>
          <w:rFonts w:ascii="Times New Roman" w:hAnsi="Times New Roman"/>
          <w:sz w:val="24"/>
          <w:szCs w:val="24"/>
        </w:rPr>
        <w:t xml:space="preserve"> üksus.</w:t>
      </w:r>
      <w:r w:rsidR="003B5DA8" w:rsidRPr="00AA4918">
        <w:rPr>
          <w:rFonts w:ascii="Times New Roman" w:hAnsi="Times New Roman"/>
          <w:sz w:val="24"/>
          <w:szCs w:val="24"/>
        </w:rPr>
        <w:t xml:space="preserve"> </w:t>
      </w:r>
      <w:r w:rsidR="00E548C2" w:rsidRPr="00AA4918">
        <w:rPr>
          <w:rFonts w:ascii="Times New Roman" w:hAnsi="Times New Roman"/>
          <w:sz w:val="24"/>
          <w:szCs w:val="24"/>
        </w:rPr>
        <w:t>Võimalikud taotlejad</w:t>
      </w:r>
      <w:r w:rsidR="00834C53" w:rsidRPr="00AA4918">
        <w:rPr>
          <w:rFonts w:ascii="Times New Roman" w:hAnsi="Times New Roman"/>
          <w:sz w:val="24"/>
          <w:szCs w:val="24"/>
        </w:rPr>
        <w:t xml:space="preserve"> </w:t>
      </w:r>
      <w:r w:rsidR="00A03229" w:rsidRPr="00AA4918">
        <w:rPr>
          <w:rFonts w:ascii="Times New Roman" w:hAnsi="Times New Roman"/>
          <w:sz w:val="24"/>
          <w:szCs w:val="24"/>
        </w:rPr>
        <w:t>(meetme sihtpiirkond)</w:t>
      </w:r>
      <w:r w:rsidR="00E548C2" w:rsidRPr="00AA4918">
        <w:rPr>
          <w:rFonts w:ascii="Times New Roman" w:hAnsi="Times New Roman"/>
          <w:sz w:val="24"/>
          <w:szCs w:val="24"/>
        </w:rPr>
        <w:t xml:space="preserve"> on loetletud </w:t>
      </w:r>
      <w:r w:rsidR="003B62CC" w:rsidRPr="00AA4918">
        <w:rPr>
          <w:rFonts w:ascii="Times New Roman" w:hAnsi="Times New Roman"/>
          <w:sz w:val="24"/>
          <w:szCs w:val="24"/>
        </w:rPr>
        <w:t xml:space="preserve">määruse </w:t>
      </w:r>
      <w:r w:rsidR="00220DEE" w:rsidRPr="00AA4918">
        <w:rPr>
          <w:rFonts w:ascii="Times New Roman" w:hAnsi="Times New Roman"/>
          <w:sz w:val="24"/>
          <w:szCs w:val="24"/>
        </w:rPr>
        <w:t>§</w:t>
      </w:r>
      <w:r w:rsidR="004266AE">
        <w:rPr>
          <w:rFonts w:ascii="Times New Roman" w:hAnsi="Times New Roman"/>
          <w:sz w:val="24"/>
          <w:szCs w:val="24"/>
        </w:rPr>
        <w:t xml:space="preserve"> </w:t>
      </w:r>
      <w:r w:rsidR="00220DEE" w:rsidRPr="00AA4918">
        <w:rPr>
          <w:rFonts w:ascii="Times New Roman" w:hAnsi="Times New Roman"/>
          <w:sz w:val="24"/>
          <w:szCs w:val="24"/>
        </w:rPr>
        <w:t xml:space="preserve">1 lõigetes </w:t>
      </w:r>
      <w:r w:rsidR="003B62CC" w:rsidRPr="00AA4918">
        <w:rPr>
          <w:rFonts w:ascii="Times New Roman" w:hAnsi="Times New Roman"/>
          <w:sz w:val="24"/>
          <w:szCs w:val="24"/>
        </w:rPr>
        <w:t>5</w:t>
      </w:r>
      <w:r w:rsidR="004266AE">
        <w:rPr>
          <w:rFonts w:ascii="Times New Roman" w:hAnsi="Times New Roman"/>
          <w:sz w:val="24"/>
          <w:szCs w:val="24"/>
        </w:rPr>
        <w:t>–</w:t>
      </w:r>
      <w:r w:rsidR="003B62CC" w:rsidRPr="00AA4918">
        <w:rPr>
          <w:rFonts w:ascii="Times New Roman" w:hAnsi="Times New Roman"/>
          <w:sz w:val="24"/>
          <w:szCs w:val="24"/>
        </w:rPr>
        <w:t>8.</w:t>
      </w:r>
    </w:p>
    <w:p w14:paraId="2EC228CD" w14:textId="3FF07E2C" w:rsidR="00AF7E8E" w:rsidRPr="00AA4918" w:rsidRDefault="00AF7E8E" w:rsidP="00865AF0">
      <w:pPr>
        <w:pStyle w:val="NoSpacing"/>
        <w:jc w:val="both"/>
        <w:rPr>
          <w:rFonts w:ascii="Times New Roman" w:hAnsi="Times New Roman"/>
          <w:sz w:val="24"/>
          <w:szCs w:val="24"/>
        </w:rPr>
      </w:pPr>
      <w:r w:rsidRPr="00AF7E8E">
        <w:rPr>
          <w:rFonts w:ascii="Times New Roman" w:hAnsi="Times New Roman"/>
          <w:sz w:val="24"/>
          <w:szCs w:val="24"/>
        </w:rPr>
        <w:t xml:space="preserve">Riigihangete seaduse (edaspidi </w:t>
      </w:r>
      <w:r w:rsidRPr="00243902">
        <w:rPr>
          <w:rFonts w:ascii="Times New Roman" w:hAnsi="Times New Roman"/>
          <w:i/>
          <w:iCs/>
          <w:sz w:val="24"/>
          <w:szCs w:val="24"/>
        </w:rPr>
        <w:t>RHS</w:t>
      </w:r>
      <w:r w:rsidRPr="00AF7E8E">
        <w:rPr>
          <w:rFonts w:ascii="Times New Roman" w:hAnsi="Times New Roman"/>
          <w:sz w:val="24"/>
          <w:szCs w:val="24"/>
        </w:rPr>
        <w:t>) § 5 l</w:t>
      </w:r>
      <w:r w:rsidR="004266AE">
        <w:rPr>
          <w:rFonts w:ascii="Times New Roman" w:hAnsi="Times New Roman"/>
          <w:sz w:val="24"/>
          <w:szCs w:val="24"/>
        </w:rPr>
        <w:t>õike</w:t>
      </w:r>
      <w:r w:rsidRPr="00AF7E8E">
        <w:rPr>
          <w:rFonts w:ascii="Times New Roman" w:hAnsi="Times New Roman"/>
          <w:sz w:val="24"/>
          <w:szCs w:val="24"/>
        </w:rPr>
        <w:t xml:space="preserve"> 2 p</w:t>
      </w:r>
      <w:r w:rsidR="004266AE">
        <w:rPr>
          <w:rFonts w:ascii="Times New Roman" w:hAnsi="Times New Roman"/>
          <w:sz w:val="24"/>
          <w:szCs w:val="24"/>
        </w:rPr>
        <w:t>unkti</w:t>
      </w:r>
      <w:r w:rsidRPr="00AF7E8E">
        <w:rPr>
          <w:rFonts w:ascii="Times New Roman" w:hAnsi="Times New Roman"/>
          <w:sz w:val="24"/>
          <w:szCs w:val="24"/>
        </w:rPr>
        <w:t xml:space="preserve"> 2 kohaselt on KOV avaliku sektori hankija, kes korraldab riigihankeid RHS</w:t>
      </w:r>
      <w:r w:rsidR="004266AE">
        <w:rPr>
          <w:rFonts w:ascii="Times New Roman" w:hAnsi="Times New Roman"/>
          <w:sz w:val="24"/>
          <w:szCs w:val="24"/>
        </w:rPr>
        <w:t>i</w:t>
      </w:r>
      <w:r w:rsidRPr="00AF7E8E">
        <w:rPr>
          <w:rFonts w:ascii="Times New Roman" w:hAnsi="Times New Roman"/>
          <w:sz w:val="24"/>
          <w:szCs w:val="24"/>
        </w:rPr>
        <w:t xml:space="preserve"> alusel. </w:t>
      </w:r>
      <w:r>
        <w:rPr>
          <w:rFonts w:ascii="Times New Roman" w:hAnsi="Times New Roman"/>
          <w:sz w:val="24"/>
          <w:szCs w:val="24"/>
        </w:rPr>
        <w:t>K</w:t>
      </w:r>
      <w:r w:rsidRPr="00AF7E8E">
        <w:rPr>
          <w:rFonts w:ascii="Times New Roman" w:hAnsi="Times New Roman"/>
          <w:sz w:val="24"/>
          <w:szCs w:val="24"/>
        </w:rPr>
        <w:t xml:space="preserve">ohalik omavalitsus on </w:t>
      </w:r>
      <w:r>
        <w:rPr>
          <w:rFonts w:ascii="Times New Roman" w:hAnsi="Times New Roman"/>
          <w:sz w:val="24"/>
          <w:szCs w:val="24"/>
        </w:rPr>
        <w:t xml:space="preserve">seega </w:t>
      </w:r>
      <w:r w:rsidRPr="00AF7E8E">
        <w:rPr>
          <w:rFonts w:ascii="Times New Roman" w:hAnsi="Times New Roman"/>
          <w:sz w:val="24"/>
          <w:szCs w:val="24"/>
        </w:rPr>
        <w:t>hankija RHS</w:t>
      </w:r>
      <w:r w:rsidR="004266AE">
        <w:rPr>
          <w:rFonts w:ascii="Times New Roman" w:hAnsi="Times New Roman"/>
          <w:sz w:val="24"/>
          <w:szCs w:val="24"/>
        </w:rPr>
        <w:t>i</w:t>
      </w:r>
      <w:r w:rsidRPr="00AF7E8E">
        <w:rPr>
          <w:rFonts w:ascii="Times New Roman" w:hAnsi="Times New Roman"/>
          <w:sz w:val="24"/>
          <w:szCs w:val="24"/>
        </w:rPr>
        <w:t xml:space="preserve"> mõttes.</w:t>
      </w:r>
    </w:p>
    <w:p w14:paraId="33DD9C41" w14:textId="77777777" w:rsidR="00794484" w:rsidRPr="00AA4918" w:rsidRDefault="00794484" w:rsidP="00865AF0">
      <w:pPr>
        <w:pStyle w:val="NoSpacing"/>
        <w:jc w:val="both"/>
        <w:rPr>
          <w:rFonts w:ascii="Times New Roman" w:hAnsi="Times New Roman"/>
          <w:sz w:val="24"/>
          <w:szCs w:val="24"/>
        </w:rPr>
      </w:pPr>
    </w:p>
    <w:p w14:paraId="57C03F55" w14:textId="08253AF9"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2</w:t>
      </w:r>
      <w:r w:rsidRPr="00AA4918">
        <w:rPr>
          <w:rFonts w:ascii="Times New Roman" w:hAnsi="Times New Roman"/>
          <w:sz w:val="24"/>
          <w:szCs w:val="24"/>
        </w:rPr>
        <w:t xml:space="preserve"> sätestab, et </w:t>
      </w:r>
      <w:r w:rsidR="007872E9" w:rsidRPr="00AA4918">
        <w:rPr>
          <w:rFonts w:ascii="Times New Roman" w:hAnsi="Times New Roman"/>
          <w:sz w:val="24"/>
          <w:szCs w:val="24"/>
        </w:rPr>
        <w:t xml:space="preserve">taotleja võib partnerina projekti kaasata juriidilise isiku, riigiasutuse, kohaliku omavalitsuse üksuse või asutuse, kes osaleb </w:t>
      </w:r>
      <w:r w:rsidR="00A078F8" w:rsidRPr="00AA4918">
        <w:rPr>
          <w:rFonts w:ascii="Times New Roman" w:hAnsi="Times New Roman"/>
          <w:sz w:val="24"/>
          <w:szCs w:val="24"/>
        </w:rPr>
        <w:t xml:space="preserve">projekti </w:t>
      </w:r>
      <w:r w:rsidR="007872E9" w:rsidRPr="00AA4918">
        <w:rPr>
          <w:rFonts w:ascii="Times New Roman" w:hAnsi="Times New Roman"/>
          <w:sz w:val="24"/>
          <w:szCs w:val="24"/>
        </w:rPr>
        <w:t xml:space="preserve">tegevuses ja kelle </w:t>
      </w:r>
      <w:r w:rsidR="00735619" w:rsidRPr="00AA4918">
        <w:rPr>
          <w:rFonts w:ascii="Times New Roman" w:hAnsi="Times New Roman"/>
          <w:sz w:val="24"/>
          <w:szCs w:val="24"/>
        </w:rPr>
        <w:t>tegevusi rahastatakse toetusest</w:t>
      </w:r>
      <w:r w:rsidR="007872E9" w:rsidRPr="00AA4918">
        <w:rPr>
          <w:rFonts w:ascii="Times New Roman" w:hAnsi="Times New Roman"/>
          <w:sz w:val="24"/>
          <w:szCs w:val="24"/>
        </w:rPr>
        <w:t>.</w:t>
      </w:r>
      <w:r w:rsidR="007E7A3F" w:rsidRPr="00AA4918">
        <w:rPr>
          <w:rFonts w:ascii="Times New Roman" w:hAnsi="Times New Roman"/>
          <w:sz w:val="24"/>
          <w:szCs w:val="24"/>
        </w:rPr>
        <w:t xml:space="preserve"> Kokkuvõtvalt võib projekti partnerina olla projekti seisukohast loogiline juriidiline isik olenemata</w:t>
      </w:r>
      <w:r w:rsidR="004266AE">
        <w:rPr>
          <w:rFonts w:ascii="Times New Roman" w:hAnsi="Times New Roman"/>
          <w:sz w:val="24"/>
          <w:szCs w:val="24"/>
        </w:rPr>
        <w:t xml:space="preserve"> sellest</w:t>
      </w:r>
      <w:r w:rsidR="007E7A3F" w:rsidRPr="00AA4918">
        <w:rPr>
          <w:rFonts w:ascii="Times New Roman" w:hAnsi="Times New Roman"/>
          <w:sz w:val="24"/>
          <w:szCs w:val="24"/>
        </w:rPr>
        <w:t xml:space="preserve">, kas tegemist on avaliku või erasektori organisatsiooniga, et vältida </w:t>
      </w:r>
      <w:r w:rsidR="004266AE">
        <w:rPr>
          <w:rFonts w:ascii="Times New Roman" w:hAnsi="Times New Roman"/>
          <w:sz w:val="24"/>
          <w:szCs w:val="24"/>
        </w:rPr>
        <w:t>uute</w:t>
      </w:r>
      <w:r w:rsidR="007E7A3F" w:rsidRPr="00AA4918">
        <w:rPr>
          <w:rFonts w:ascii="Times New Roman" w:hAnsi="Times New Roman"/>
          <w:sz w:val="24"/>
          <w:szCs w:val="24"/>
        </w:rPr>
        <w:t xml:space="preserve"> kunstlike juriidiliste isikute või kokkulepete loomist.</w:t>
      </w:r>
    </w:p>
    <w:p w14:paraId="7856B38B" w14:textId="2200916B" w:rsidR="00A6608C" w:rsidRPr="00AA4918" w:rsidRDefault="004266AE" w:rsidP="00865AF0">
      <w:pPr>
        <w:pStyle w:val="NoSpacing"/>
        <w:jc w:val="both"/>
        <w:rPr>
          <w:rFonts w:ascii="Times New Roman" w:hAnsi="Times New Roman"/>
          <w:sz w:val="24"/>
          <w:szCs w:val="24"/>
        </w:rPr>
      </w:pPr>
      <w:r>
        <w:rPr>
          <w:rFonts w:ascii="Times New Roman" w:hAnsi="Times New Roman"/>
          <w:sz w:val="24"/>
          <w:szCs w:val="24"/>
        </w:rPr>
        <w:t>P</w:t>
      </w:r>
      <w:r w:rsidR="00A6608C" w:rsidRPr="00AA4918">
        <w:rPr>
          <w:rFonts w:ascii="Times New Roman" w:hAnsi="Times New Roman"/>
          <w:sz w:val="24"/>
          <w:szCs w:val="24"/>
        </w:rPr>
        <w:t>rojekti partnerina võib osaleda n</w:t>
      </w:r>
      <w:r w:rsidR="00B7782D">
        <w:rPr>
          <w:rFonts w:ascii="Times New Roman" w:hAnsi="Times New Roman"/>
          <w:sz w:val="24"/>
          <w:szCs w:val="24"/>
        </w:rPr>
        <w:t>t</w:t>
      </w:r>
      <w:r w:rsidR="00A6608C" w:rsidRPr="00AA4918">
        <w:rPr>
          <w:rFonts w:ascii="Times New Roman" w:hAnsi="Times New Roman"/>
          <w:sz w:val="24"/>
          <w:szCs w:val="24"/>
        </w:rPr>
        <w:t xml:space="preserve"> teine kohalik omavalitsusüksus</w:t>
      </w:r>
      <w:r w:rsidR="006D49D7" w:rsidRPr="00AA4918">
        <w:rPr>
          <w:rFonts w:ascii="Times New Roman" w:hAnsi="Times New Roman"/>
          <w:sz w:val="24"/>
          <w:szCs w:val="24"/>
        </w:rPr>
        <w:t xml:space="preserve"> (n</w:t>
      </w:r>
      <w:r w:rsidR="00B7782D">
        <w:rPr>
          <w:rFonts w:ascii="Times New Roman" w:hAnsi="Times New Roman"/>
          <w:sz w:val="24"/>
          <w:szCs w:val="24"/>
        </w:rPr>
        <w:t>t</w:t>
      </w:r>
      <w:r w:rsidR="006D49D7" w:rsidRPr="00AA4918">
        <w:rPr>
          <w:rFonts w:ascii="Times New Roman" w:hAnsi="Times New Roman"/>
          <w:sz w:val="24"/>
          <w:szCs w:val="24"/>
        </w:rPr>
        <w:t xml:space="preserve"> kui jalgrattatee või jalg- ja jalgrattatee rajatakse mitme abikõlbliku omavalitsuse maale)</w:t>
      </w:r>
      <w:r w:rsidR="00A6608C" w:rsidRPr="00AA4918">
        <w:rPr>
          <w:rFonts w:ascii="Times New Roman" w:hAnsi="Times New Roman"/>
          <w:sz w:val="24"/>
          <w:szCs w:val="24"/>
        </w:rPr>
        <w:t xml:space="preserve"> või</w:t>
      </w:r>
      <w:r w:rsidR="006D49D7" w:rsidRPr="00AA4918">
        <w:rPr>
          <w:rFonts w:ascii="Times New Roman" w:hAnsi="Times New Roman"/>
          <w:sz w:val="24"/>
          <w:szCs w:val="24"/>
        </w:rPr>
        <w:t xml:space="preserve"> </w:t>
      </w:r>
      <w:r w:rsidR="00A6608C" w:rsidRPr="00AA4918">
        <w:rPr>
          <w:rFonts w:ascii="Times New Roman" w:hAnsi="Times New Roman"/>
          <w:sz w:val="24"/>
          <w:szCs w:val="24"/>
        </w:rPr>
        <w:t>korteriühistu (näiteks jalgrattaparkimismaja rajamiseks</w:t>
      </w:r>
      <w:r w:rsidR="006D49D7" w:rsidRPr="00AA4918">
        <w:rPr>
          <w:rFonts w:ascii="Times New Roman" w:hAnsi="Times New Roman"/>
          <w:sz w:val="24"/>
          <w:szCs w:val="24"/>
        </w:rPr>
        <w:t xml:space="preserve"> kortermaja juurde kohas, kus KOV rajab ka jalgrattateed või jalg- ja jalgrattateed</w:t>
      </w:r>
      <w:r w:rsidR="00A6608C" w:rsidRPr="00AA4918">
        <w:rPr>
          <w:rFonts w:ascii="Times New Roman" w:hAnsi="Times New Roman"/>
          <w:sz w:val="24"/>
          <w:szCs w:val="24"/>
        </w:rPr>
        <w:t>).</w:t>
      </w:r>
    </w:p>
    <w:p w14:paraId="054A71EE" w14:textId="77777777" w:rsidR="00794484" w:rsidRPr="00AA4918" w:rsidRDefault="00794484" w:rsidP="00865AF0">
      <w:pPr>
        <w:pStyle w:val="NoSpacing"/>
        <w:jc w:val="both"/>
        <w:rPr>
          <w:rFonts w:ascii="Times New Roman" w:hAnsi="Times New Roman"/>
          <w:sz w:val="24"/>
          <w:szCs w:val="24"/>
        </w:rPr>
      </w:pPr>
    </w:p>
    <w:p w14:paraId="0B5B575B" w14:textId="2141671B"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w:t>
      </w:r>
      <w:r w:rsidR="00DC0E8F" w:rsidRPr="00AA4918">
        <w:rPr>
          <w:rFonts w:ascii="Times New Roman" w:hAnsi="Times New Roman"/>
          <w:sz w:val="24"/>
          <w:szCs w:val="24"/>
          <w:u w:val="single"/>
        </w:rPr>
        <w:t>ked 3 ja 4</w:t>
      </w:r>
      <w:r w:rsidRPr="00AA4918">
        <w:rPr>
          <w:rFonts w:ascii="Times New Roman" w:hAnsi="Times New Roman"/>
          <w:sz w:val="24"/>
          <w:szCs w:val="24"/>
        </w:rPr>
        <w:t xml:space="preserve"> sätesta</w:t>
      </w:r>
      <w:r w:rsidR="00DC0E8F" w:rsidRPr="00AA4918">
        <w:rPr>
          <w:rFonts w:ascii="Times New Roman" w:hAnsi="Times New Roman"/>
          <w:sz w:val="24"/>
          <w:szCs w:val="24"/>
        </w:rPr>
        <w:t>vad</w:t>
      </w:r>
      <w:r w:rsidRPr="00AA4918">
        <w:rPr>
          <w:rFonts w:ascii="Times New Roman" w:hAnsi="Times New Roman"/>
          <w:sz w:val="24"/>
          <w:szCs w:val="24"/>
        </w:rPr>
        <w:t xml:space="preserve">, et </w:t>
      </w:r>
      <w:r w:rsidR="0078679F" w:rsidRPr="00AA4918">
        <w:rPr>
          <w:rFonts w:ascii="Times New Roman" w:hAnsi="Times New Roman"/>
          <w:sz w:val="24"/>
          <w:szCs w:val="24"/>
        </w:rPr>
        <w:t>lisaks ühendmääruse § 3 lõikes 2 sätestatud tingimustele peavad taotlejal ja partneril olema omafinantseeringu ja abikõlbmatute kulude tasumise suutlikkus</w:t>
      </w:r>
      <w:r w:rsidR="00A102CE" w:rsidRPr="00A102CE">
        <w:t xml:space="preserve"> </w:t>
      </w:r>
      <w:r w:rsidR="00A102CE" w:rsidRPr="00A102CE">
        <w:rPr>
          <w:rFonts w:ascii="Times New Roman" w:hAnsi="Times New Roman"/>
          <w:sz w:val="24"/>
          <w:szCs w:val="24"/>
        </w:rPr>
        <w:t>ühendmääruse § 3 lõike 4</w:t>
      </w:r>
      <w:r w:rsidR="004266AE">
        <w:rPr>
          <w:rFonts w:ascii="Times New Roman" w:hAnsi="Times New Roman"/>
          <w:sz w:val="24"/>
          <w:szCs w:val="24"/>
        </w:rPr>
        <w:t xml:space="preserve"> järgi</w:t>
      </w:r>
      <w:r w:rsidR="0078679F" w:rsidRPr="00AA4918">
        <w:rPr>
          <w:rFonts w:ascii="Times New Roman" w:hAnsi="Times New Roman"/>
          <w:sz w:val="24"/>
          <w:szCs w:val="24"/>
        </w:rPr>
        <w:t>.</w:t>
      </w:r>
      <w:r w:rsidR="00DC0E8F" w:rsidRPr="00AA4918">
        <w:rPr>
          <w:rFonts w:ascii="Times New Roman" w:hAnsi="Times New Roman"/>
          <w:sz w:val="24"/>
          <w:szCs w:val="24"/>
        </w:rPr>
        <w:t xml:space="preserve"> Ning neid nõudeid kontrollib rakendusüksus.</w:t>
      </w:r>
    </w:p>
    <w:p w14:paraId="23045F56" w14:textId="77777777" w:rsidR="00E24D24" w:rsidRPr="00AA4918" w:rsidRDefault="00E24D24" w:rsidP="00865AF0">
      <w:pPr>
        <w:pStyle w:val="NoSpacing"/>
        <w:jc w:val="both"/>
        <w:rPr>
          <w:rFonts w:ascii="Times New Roman" w:hAnsi="Times New Roman"/>
          <w:sz w:val="24"/>
          <w:szCs w:val="24"/>
        </w:rPr>
      </w:pPr>
    </w:p>
    <w:p w14:paraId="4BD2160A" w14:textId="651D41F6" w:rsidR="00794484" w:rsidRPr="00AA4918" w:rsidRDefault="004266AE" w:rsidP="00F91F03">
      <w:pPr>
        <w:pStyle w:val="Heading2"/>
        <w:spacing w:line="240" w:lineRule="auto"/>
        <w:rPr>
          <w:rFonts w:eastAsia="Arial Unicode MS"/>
          <w:b w:val="0"/>
          <w:bCs/>
          <w:szCs w:val="24"/>
          <w:u w:val="single"/>
        </w:rPr>
      </w:pPr>
      <w:r>
        <w:rPr>
          <w:rFonts w:eastAsia="Arial Unicode MS"/>
          <w:b w:val="0"/>
          <w:szCs w:val="24"/>
          <w:u w:val="single"/>
        </w:rPr>
        <w:t>Eelnõu</w:t>
      </w:r>
      <w:r w:rsidR="00794484" w:rsidRPr="00AA4918">
        <w:rPr>
          <w:rFonts w:eastAsia="Arial Unicode MS"/>
          <w:b w:val="0"/>
          <w:szCs w:val="24"/>
          <w:u w:val="single"/>
        </w:rPr>
        <w:t xml:space="preserve"> § 9</w:t>
      </w:r>
    </w:p>
    <w:p w14:paraId="37E56A54" w14:textId="5D510BE6" w:rsidR="000E7734" w:rsidRPr="00AA4918" w:rsidRDefault="000E7734" w:rsidP="00865AF0">
      <w:pPr>
        <w:pStyle w:val="NoSpacing"/>
        <w:jc w:val="both"/>
        <w:rPr>
          <w:rFonts w:ascii="Times New Roman" w:hAnsi="Times New Roman"/>
          <w:sz w:val="24"/>
          <w:szCs w:val="24"/>
        </w:rPr>
      </w:pPr>
      <w:r w:rsidRPr="00AA4918">
        <w:rPr>
          <w:rFonts w:ascii="Times New Roman" w:hAnsi="Times New Roman"/>
          <w:sz w:val="24"/>
          <w:szCs w:val="24"/>
        </w:rPr>
        <w:t xml:space="preserve">sätestab </w:t>
      </w:r>
      <w:r w:rsidR="004266AE">
        <w:rPr>
          <w:rFonts w:ascii="Times New Roman" w:hAnsi="Times New Roman"/>
          <w:sz w:val="24"/>
          <w:szCs w:val="24"/>
        </w:rPr>
        <w:t xml:space="preserve">nõuded </w:t>
      </w:r>
      <w:r w:rsidR="00F86119" w:rsidRPr="00AA4918">
        <w:rPr>
          <w:rFonts w:ascii="Times New Roman" w:hAnsi="Times New Roman"/>
          <w:sz w:val="24"/>
          <w:szCs w:val="24"/>
        </w:rPr>
        <w:t>taotlusele</w:t>
      </w:r>
      <w:r w:rsidR="004266AE">
        <w:rPr>
          <w:rFonts w:ascii="Times New Roman" w:hAnsi="Times New Roman"/>
          <w:sz w:val="24"/>
          <w:szCs w:val="24"/>
        </w:rPr>
        <w:t>.</w:t>
      </w:r>
    </w:p>
    <w:p w14:paraId="34019212" w14:textId="09424D1A" w:rsidR="00260355" w:rsidRPr="00AA4918" w:rsidRDefault="00794484" w:rsidP="00865AF0">
      <w:pPr>
        <w:pStyle w:val="NoSpacing"/>
        <w:jc w:val="both"/>
        <w:rPr>
          <w:rFonts w:ascii="Times New Roman" w:hAnsi="Times New Roman"/>
          <w:sz w:val="24"/>
          <w:szCs w:val="24"/>
        </w:rPr>
      </w:pPr>
      <w:r w:rsidRPr="00F4559A">
        <w:rPr>
          <w:rFonts w:ascii="Times New Roman" w:hAnsi="Times New Roman"/>
          <w:sz w:val="24"/>
          <w:szCs w:val="24"/>
          <w:u w:val="single"/>
        </w:rPr>
        <w:t xml:space="preserve">Lõige </w:t>
      </w:r>
      <w:r w:rsidRPr="0047707E">
        <w:rPr>
          <w:rFonts w:ascii="Times New Roman" w:hAnsi="Times New Roman"/>
          <w:sz w:val="24"/>
          <w:szCs w:val="24"/>
          <w:u w:val="single"/>
        </w:rPr>
        <w:t>1</w:t>
      </w:r>
      <w:r w:rsidRPr="00AA4918">
        <w:rPr>
          <w:rFonts w:ascii="Times New Roman" w:hAnsi="Times New Roman"/>
          <w:sz w:val="24"/>
          <w:szCs w:val="24"/>
        </w:rPr>
        <w:t xml:space="preserve"> sätestab, et </w:t>
      </w:r>
      <w:r w:rsidR="003936EC" w:rsidRPr="00AA4918">
        <w:rPr>
          <w:rFonts w:ascii="Times New Roman" w:hAnsi="Times New Roman"/>
          <w:sz w:val="24"/>
          <w:szCs w:val="24"/>
        </w:rPr>
        <w:t xml:space="preserve">taotlus peab vastama ühendmääruse §-s 4 </w:t>
      </w:r>
      <w:r w:rsidR="00F4559A">
        <w:rPr>
          <w:rFonts w:ascii="Times New Roman" w:hAnsi="Times New Roman"/>
          <w:sz w:val="24"/>
          <w:szCs w:val="24"/>
        </w:rPr>
        <w:t xml:space="preserve">sätestatud </w:t>
      </w:r>
      <w:r w:rsidR="003936EC" w:rsidRPr="00AA4918">
        <w:rPr>
          <w:rFonts w:ascii="Times New Roman" w:hAnsi="Times New Roman"/>
          <w:sz w:val="24"/>
          <w:szCs w:val="24"/>
        </w:rPr>
        <w:t>nõuetele</w:t>
      </w:r>
      <w:r w:rsidR="00721146" w:rsidRPr="00AA4918">
        <w:rPr>
          <w:rFonts w:ascii="Times New Roman" w:hAnsi="Times New Roman"/>
          <w:sz w:val="24"/>
          <w:szCs w:val="24"/>
        </w:rPr>
        <w:t>.</w:t>
      </w:r>
      <w:r w:rsidR="003936EC" w:rsidRPr="00AA4918">
        <w:rPr>
          <w:rFonts w:ascii="Times New Roman" w:hAnsi="Times New Roman"/>
          <w:sz w:val="24"/>
          <w:szCs w:val="24"/>
        </w:rPr>
        <w:t xml:space="preserve"> </w:t>
      </w:r>
      <w:r w:rsidR="001921BA" w:rsidRPr="00AA4918">
        <w:rPr>
          <w:rFonts w:ascii="Times New Roman" w:hAnsi="Times New Roman"/>
          <w:sz w:val="24"/>
          <w:szCs w:val="24"/>
        </w:rPr>
        <w:t>Sätestatakse ka minimaalsed nõuded informatsioonile, mida tuleb esitada taotluses. Osa nõudeid vajavad selgitamist</w:t>
      </w:r>
      <w:r w:rsidR="00FB63EC" w:rsidRPr="00AA4918">
        <w:rPr>
          <w:rFonts w:ascii="Times New Roman" w:hAnsi="Times New Roman"/>
          <w:sz w:val="24"/>
          <w:szCs w:val="24"/>
        </w:rPr>
        <w:t xml:space="preserve"> allpool</w:t>
      </w:r>
      <w:r w:rsidR="001921BA" w:rsidRPr="00AA4918">
        <w:rPr>
          <w:rFonts w:ascii="Times New Roman" w:hAnsi="Times New Roman"/>
          <w:sz w:val="24"/>
          <w:szCs w:val="24"/>
        </w:rPr>
        <w:t>.</w:t>
      </w:r>
    </w:p>
    <w:p w14:paraId="445A57FE" w14:textId="77777777" w:rsidR="006D49D7" w:rsidRPr="00AA4918" w:rsidRDefault="006D49D7" w:rsidP="00865AF0">
      <w:pPr>
        <w:pStyle w:val="NoSpacing"/>
        <w:jc w:val="both"/>
        <w:rPr>
          <w:rFonts w:ascii="Times New Roman" w:hAnsi="Times New Roman"/>
          <w:sz w:val="24"/>
          <w:szCs w:val="24"/>
        </w:rPr>
      </w:pPr>
    </w:p>
    <w:p w14:paraId="2FF263DD" w14:textId="7ADD0E9F" w:rsidR="006D49D7" w:rsidRPr="00F91F03" w:rsidRDefault="006D49D7" w:rsidP="00865AF0">
      <w:pPr>
        <w:pStyle w:val="NoSpacing"/>
        <w:jc w:val="both"/>
        <w:rPr>
          <w:rFonts w:ascii="Times New Roman" w:hAnsi="Times New Roman"/>
          <w:i/>
          <w:iCs/>
          <w:sz w:val="24"/>
          <w:szCs w:val="24"/>
        </w:rPr>
      </w:pPr>
      <w:r w:rsidRPr="0047707E">
        <w:rPr>
          <w:rFonts w:ascii="Times New Roman" w:hAnsi="Times New Roman"/>
          <w:sz w:val="24"/>
          <w:szCs w:val="24"/>
          <w:u w:val="single"/>
        </w:rPr>
        <w:t>Lõike 1 punkti</w:t>
      </w:r>
      <w:r w:rsidR="0047707E" w:rsidRPr="00F91F03">
        <w:rPr>
          <w:rFonts w:ascii="Times New Roman" w:hAnsi="Times New Roman"/>
          <w:sz w:val="24"/>
          <w:szCs w:val="24"/>
          <w:u w:val="single"/>
        </w:rPr>
        <w:t>s</w:t>
      </w:r>
      <w:r w:rsidRPr="0047707E">
        <w:rPr>
          <w:rFonts w:ascii="Times New Roman" w:hAnsi="Times New Roman"/>
          <w:sz w:val="24"/>
          <w:szCs w:val="24"/>
          <w:u w:val="single"/>
        </w:rPr>
        <w:t xml:space="preserve"> 3</w:t>
      </w:r>
      <w:r w:rsidRPr="0047707E">
        <w:rPr>
          <w:rFonts w:ascii="Times New Roman" w:hAnsi="Times New Roman"/>
          <w:sz w:val="24"/>
          <w:szCs w:val="24"/>
        </w:rPr>
        <w:t xml:space="preserve"> </w:t>
      </w:r>
      <w:r w:rsidR="0047707E" w:rsidRPr="00F91F03">
        <w:rPr>
          <w:rFonts w:ascii="Times New Roman" w:hAnsi="Times New Roman"/>
          <w:sz w:val="24"/>
          <w:szCs w:val="24"/>
        </w:rPr>
        <w:t xml:space="preserve">– </w:t>
      </w:r>
      <w:r w:rsidRPr="0047707E">
        <w:rPr>
          <w:rFonts w:ascii="Times New Roman" w:hAnsi="Times New Roman"/>
          <w:i/>
          <w:iCs/>
          <w:sz w:val="24"/>
          <w:szCs w:val="24"/>
        </w:rPr>
        <w:t>selgitus, kas ja mil viisil arvestatakse projektis potentsiaalsete kasutajarühmade erinevaid vajadusi ja liikumisteekondi</w:t>
      </w:r>
      <w:r w:rsidR="0047707E">
        <w:rPr>
          <w:rFonts w:ascii="Times New Roman" w:hAnsi="Times New Roman"/>
          <w:i/>
          <w:iCs/>
          <w:sz w:val="24"/>
          <w:szCs w:val="24"/>
        </w:rPr>
        <w:t xml:space="preserve"> – </w:t>
      </w:r>
      <w:r w:rsidRPr="00AA4918">
        <w:rPr>
          <w:rFonts w:ascii="Times New Roman" w:hAnsi="Times New Roman"/>
          <w:sz w:val="24"/>
          <w:szCs w:val="24"/>
        </w:rPr>
        <w:t>mõeldakse potentsiaalsete kasutajarühmade all lapsi, lapsevankriga liikujaid, eakaid ja erivajadusega inimesi.</w:t>
      </w:r>
    </w:p>
    <w:p w14:paraId="62F30C30" w14:textId="77777777" w:rsidR="00BC1B4A" w:rsidRPr="00AA4918" w:rsidRDefault="00BC1B4A" w:rsidP="00865AF0">
      <w:pPr>
        <w:pStyle w:val="NoSpacing"/>
        <w:jc w:val="both"/>
        <w:rPr>
          <w:rFonts w:ascii="Times New Roman" w:hAnsi="Times New Roman"/>
          <w:sz w:val="24"/>
          <w:szCs w:val="24"/>
        </w:rPr>
      </w:pPr>
    </w:p>
    <w:p w14:paraId="01BF4B8A" w14:textId="6294042B" w:rsidR="00ED62F5" w:rsidRPr="00AA4918" w:rsidRDefault="007C4C2E" w:rsidP="00865AF0">
      <w:pPr>
        <w:pStyle w:val="ListParagraph"/>
        <w:tabs>
          <w:tab w:val="left" w:pos="426"/>
        </w:tabs>
        <w:ind w:left="0"/>
        <w:jc w:val="both"/>
        <w:rPr>
          <w:color w:val="202020"/>
        </w:rPr>
      </w:pPr>
      <w:r w:rsidRPr="00AA4918">
        <w:rPr>
          <w:u w:val="single"/>
        </w:rPr>
        <w:t>Lõike 1 punkt</w:t>
      </w:r>
      <w:r w:rsidR="0047707E">
        <w:rPr>
          <w:u w:val="single"/>
        </w:rPr>
        <w:t>i</w:t>
      </w:r>
      <w:r w:rsidRPr="00AA4918">
        <w:rPr>
          <w:u w:val="single"/>
        </w:rPr>
        <w:t xml:space="preserve"> 4</w:t>
      </w:r>
      <w:r w:rsidR="00BC1B4A" w:rsidRPr="00AA4918">
        <w:t xml:space="preserve"> </w:t>
      </w:r>
      <w:r w:rsidR="0047707E">
        <w:t xml:space="preserve">– </w:t>
      </w:r>
      <w:r w:rsidR="00BC1B4A" w:rsidRPr="00AA4918">
        <w:rPr>
          <w:i/>
          <w:iCs/>
          <w:color w:val="202020"/>
        </w:rPr>
        <w:t xml:space="preserve">rajatava </w:t>
      </w:r>
      <w:r w:rsidR="003E7B58" w:rsidRPr="00AA4918">
        <w:rPr>
          <w:i/>
          <w:iCs/>
          <w:color w:val="202020"/>
        </w:rPr>
        <w:t xml:space="preserve">jalgratta- ja jalgtee või jalgrattatee </w:t>
      </w:r>
      <w:r w:rsidR="00BC1B4A" w:rsidRPr="00AA4918">
        <w:rPr>
          <w:i/>
          <w:iCs/>
          <w:color w:val="202020"/>
        </w:rPr>
        <w:t>potentsiaalne kasutatavus päevas ja aastas koos põhjendusega</w:t>
      </w:r>
      <w:r w:rsidR="0047707E">
        <w:rPr>
          <w:i/>
          <w:iCs/>
          <w:color w:val="202020"/>
        </w:rPr>
        <w:t xml:space="preserve"> – </w:t>
      </w:r>
      <w:r w:rsidR="0047707E">
        <w:rPr>
          <w:color w:val="202020"/>
        </w:rPr>
        <w:t>puhul</w:t>
      </w:r>
      <w:r w:rsidR="00ED62F5" w:rsidRPr="00AA4918">
        <w:rPr>
          <w:color w:val="202020"/>
        </w:rPr>
        <w:t xml:space="preserve"> peab taotleja ise kirjeldama metoodika, kuidas ta jalgratta- või jalgtee potentsiaalne kasutatavust prognoosib</w:t>
      </w:r>
      <w:r w:rsidR="00F4559A">
        <w:rPr>
          <w:color w:val="202020"/>
        </w:rPr>
        <w:t>,</w:t>
      </w:r>
      <w:r w:rsidR="00ED62F5" w:rsidRPr="00AA4918">
        <w:rPr>
          <w:color w:val="202020"/>
        </w:rPr>
        <w:t xml:space="preserve"> kuna ühest metoodikat ei ole võimalik määruse andjal välja tuua</w:t>
      </w:r>
      <w:r w:rsidR="00F4559A">
        <w:rPr>
          <w:color w:val="202020"/>
        </w:rPr>
        <w:t>,</w:t>
      </w:r>
      <w:r w:rsidR="00ED62F5" w:rsidRPr="00AA4918">
        <w:rPr>
          <w:color w:val="202020"/>
        </w:rPr>
        <w:t xml:space="preserve"> </w:t>
      </w:r>
      <w:r w:rsidR="00F4559A">
        <w:rPr>
          <w:color w:val="202020"/>
        </w:rPr>
        <w:t>sest</w:t>
      </w:r>
      <w:r w:rsidR="00ED62F5" w:rsidRPr="00AA4918">
        <w:rPr>
          <w:color w:val="202020"/>
        </w:rPr>
        <w:t xml:space="preserve"> kõik oleneb konkreetsest haldusüksusest, selle populatsioonist, tähtsate teenuste ja objektide ruumilisest paiknemisest jmt.</w:t>
      </w:r>
    </w:p>
    <w:p w14:paraId="4F46ACAA" w14:textId="4F4F1996" w:rsidR="00B22C63" w:rsidRPr="00AA4918" w:rsidRDefault="00B22C63" w:rsidP="00865AF0">
      <w:pPr>
        <w:pStyle w:val="ListParagraph"/>
        <w:tabs>
          <w:tab w:val="left" w:pos="426"/>
        </w:tabs>
        <w:ind w:left="0"/>
        <w:jc w:val="both"/>
        <w:rPr>
          <w:color w:val="202020"/>
        </w:rPr>
      </w:pPr>
      <w:r w:rsidRPr="00AA4918">
        <w:rPr>
          <w:color w:val="202020"/>
        </w:rPr>
        <w:t>T</w:t>
      </w:r>
      <w:r w:rsidR="001F6DCF" w:rsidRPr="00AA4918">
        <w:rPr>
          <w:color w:val="202020"/>
        </w:rPr>
        <w:t>aristu kasutajate</w:t>
      </w:r>
      <w:r w:rsidR="007A2677" w:rsidRPr="00AA4918">
        <w:rPr>
          <w:color w:val="202020"/>
        </w:rPr>
        <w:t xml:space="preserve"> arvestamise</w:t>
      </w:r>
      <w:r w:rsidRPr="00AA4918">
        <w:rPr>
          <w:color w:val="202020"/>
        </w:rPr>
        <w:t xml:space="preserve"> </w:t>
      </w:r>
      <w:r w:rsidR="00F4559A">
        <w:rPr>
          <w:color w:val="202020"/>
        </w:rPr>
        <w:t xml:space="preserve">täpsem </w:t>
      </w:r>
      <w:r w:rsidRPr="00AA4918">
        <w:rPr>
          <w:color w:val="202020"/>
        </w:rPr>
        <w:t xml:space="preserve">metoodika on </w:t>
      </w:r>
      <w:r w:rsidR="00F4559A">
        <w:rPr>
          <w:color w:val="202020"/>
        </w:rPr>
        <w:t>esitatud</w:t>
      </w:r>
      <w:r w:rsidRPr="00AA4918">
        <w:rPr>
          <w:color w:val="202020"/>
        </w:rPr>
        <w:t xml:space="preserve"> seletuskirja lisas 3.</w:t>
      </w:r>
    </w:p>
    <w:p w14:paraId="2A8D3AF8" w14:textId="1B0AB3D8" w:rsidR="00260355" w:rsidRPr="00AA4918" w:rsidRDefault="00260355" w:rsidP="00865AF0">
      <w:pPr>
        <w:pStyle w:val="NoSpacing"/>
        <w:jc w:val="both"/>
        <w:rPr>
          <w:rFonts w:ascii="Times New Roman" w:hAnsi="Times New Roman"/>
          <w:sz w:val="24"/>
          <w:szCs w:val="24"/>
        </w:rPr>
      </w:pPr>
    </w:p>
    <w:p w14:paraId="280831DA" w14:textId="76CDC68D" w:rsidR="006D49D7" w:rsidRPr="00F91F03" w:rsidRDefault="006D49D7" w:rsidP="00865AF0">
      <w:pPr>
        <w:pStyle w:val="NoSpacing"/>
        <w:jc w:val="both"/>
        <w:rPr>
          <w:rFonts w:ascii="Times New Roman" w:hAnsi="Times New Roman"/>
          <w:i/>
          <w:iCs/>
          <w:sz w:val="24"/>
          <w:szCs w:val="24"/>
        </w:rPr>
      </w:pPr>
      <w:r w:rsidRPr="00AA4918">
        <w:rPr>
          <w:rFonts w:ascii="Times New Roman" w:hAnsi="Times New Roman"/>
          <w:sz w:val="24"/>
          <w:szCs w:val="24"/>
        </w:rPr>
        <w:t xml:space="preserve">Lõike 1 punktiga 10 </w:t>
      </w:r>
      <w:bookmarkStart w:id="7" w:name="para9lg3p11"/>
      <w:r w:rsidR="0047707E">
        <w:rPr>
          <w:rFonts w:ascii="Times New Roman" w:hAnsi="Times New Roman"/>
          <w:sz w:val="24"/>
          <w:szCs w:val="24"/>
        </w:rPr>
        <w:t xml:space="preserve">– </w:t>
      </w:r>
      <w:bookmarkEnd w:id="7"/>
      <w:r w:rsidR="00003DC8" w:rsidRPr="00003DC8">
        <w:rPr>
          <w:rFonts w:ascii="Times New Roman" w:hAnsi="Times New Roman"/>
          <w:i/>
          <w:iCs/>
          <w:sz w:val="24"/>
          <w:szCs w:val="24"/>
        </w:rPr>
        <w:t>dokumendid, mis kinnitavad projekti tulemusena valmiva investeeringuobjekti aluse maa omandit või kasutusõigust või riigivara valitseja kirjalik nõusolek riigi omandis oleva maa või objekti puhul</w:t>
      </w:r>
      <w:r w:rsidR="0047707E">
        <w:rPr>
          <w:rFonts w:ascii="Times New Roman" w:hAnsi="Times New Roman"/>
          <w:i/>
          <w:iCs/>
          <w:sz w:val="24"/>
          <w:szCs w:val="24"/>
        </w:rPr>
        <w:t xml:space="preserve"> –</w:t>
      </w:r>
      <w:r w:rsidRPr="00AA4918">
        <w:rPr>
          <w:rFonts w:ascii="Times New Roman" w:hAnsi="Times New Roman"/>
          <w:sz w:val="24"/>
          <w:szCs w:val="24"/>
        </w:rPr>
        <w:t xml:space="preserve"> </w:t>
      </w:r>
      <w:r w:rsidR="00575E94" w:rsidRPr="00AA4918">
        <w:rPr>
          <w:rFonts w:ascii="Times New Roman" w:hAnsi="Times New Roman"/>
          <w:sz w:val="24"/>
          <w:szCs w:val="24"/>
        </w:rPr>
        <w:t>mõeldakse</w:t>
      </w:r>
      <w:r w:rsidRPr="00AA4918">
        <w:rPr>
          <w:rFonts w:ascii="Times New Roman" w:hAnsi="Times New Roman"/>
          <w:sz w:val="24"/>
          <w:szCs w:val="24"/>
        </w:rPr>
        <w:t xml:space="preserve">, et </w:t>
      </w:r>
      <w:r w:rsidR="00575E94" w:rsidRPr="00AA4918">
        <w:rPr>
          <w:rFonts w:ascii="Times New Roman" w:hAnsi="Times New Roman"/>
          <w:sz w:val="24"/>
          <w:szCs w:val="24"/>
        </w:rPr>
        <w:t>investeeringuobjekti alune maa peab olema KOVi omandis või sellel on kasutusleping (näiteks rendileping)</w:t>
      </w:r>
      <w:r w:rsidR="00584B64">
        <w:rPr>
          <w:rFonts w:ascii="Times New Roman" w:hAnsi="Times New Roman"/>
          <w:sz w:val="24"/>
          <w:szCs w:val="24"/>
        </w:rPr>
        <w:t xml:space="preserve">. </w:t>
      </w:r>
      <w:r w:rsidR="00F62B68">
        <w:rPr>
          <w:rFonts w:ascii="Times New Roman" w:hAnsi="Times New Roman"/>
          <w:sz w:val="24"/>
          <w:szCs w:val="24"/>
        </w:rPr>
        <w:t>Määruse andja</w:t>
      </w:r>
      <w:r w:rsidR="00584B64">
        <w:rPr>
          <w:rFonts w:ascii="Times New Roman" w:hAnsi="Times New Roman"/>
          <w:sz w:val="24"/>
          <w:szCs w:val="24"/>
        </w:rPr>
        <w:t xml:space="preserve"> eeldab, et</w:t>
      </w:r>
      <w:r w:rsidR="00F62B68">
        <w:rPr>
          <w:rFonts w:ascii="Times New Roman" w:hAnsi="Times New Roman"/>
          <w:sz w:val="24"/>
          <w:szCs w:val="24"/>
        </w:rPr>
        <w:t xml:space="preserve"> KOV sõlmib </w:t>
      </w:r>
      <w:r w:rsidR="00584B64">
        <w:rPr>
          <w:rFonts w:ascii="Times New Roman" w:hAnsi="Times New Roman"/>
          <w:sz w:val="24"/>
          <w:szCs w:val="24"/>
        </w:rPr>
        <w:t>kasutusleping</w:t>
      </w:r>
      <w:r w:rsidR="00F62B68">
        <w:rPr>
          <w:rFonts w:ascii="Times New Roman" w:hAnsi="Times New Roman"/>
          <w:sz w:val="24"/>
          <w:szCs w:val="24"/>
        </w:rPr>
        <w:t>u</w:t>
      </w:r>
      <w:r w:rsidR="00584B64">
        <w:rPr>
          <w:rFonts w:ascii="Times New Roman" w:hAnsi="Times New Roman"/>
          <w:sz w:val="24"/>
          <w:szCs w:val="24"/>
        </w:rPr>
        <w:t xml:space="preserve"> </w:t>
      </w:r>
      <w:r w:rsidR="00DC4E9E">
        <w:rPr>
          <w:rFonts w:ascii="Times New Roman" w:hAnsi="Times New Roman"/>
          <w:sz w:val="24"/>
          <w:szCs w:val="24"/>
        </w:rPr>
        <w:t>(või ka servitu</w:t>
      </w:r>
      <w:r w:rsidR="004C427A">
        <w:rPr>
          <w:rFonts w:ascii="Times New Roman" w:hAnsi="Times New Roman"/>
          <w:sz w:val="24"/>
          <w:szCs w:val="24"/>
        </w:rPr>
        <w:t>u</w:t>
      </w:r>
      <w:r w:rsidR="00DC4E9E">
        <w:rPr>
          <w:rFonts w:ascii="Times New Roman" w:hAnsi="Times New Roman"/>
          <w:sz w:val="24"/>
          <w:szCs w:val="24"/>
        </w:rPr>
        <w:t>t)</w:t>
      </w:r>
      <w:r w:rsidR="00F62B68">
        <w:rPr>
          <w:rFonts w:ascii="Times New Roman" w:hAnsi="Times New Roman"/>
          <w:sz w:val="24"/>
          <w:szCs w:val="24"/>
        </w:rPr>
        <w:t xml:space="preserve"> </w:t>
      </w:r>
      <w:r w:rsidR="00575E94" w:rsidRPr="00AA4918">
        <w:rPr>
          <w:rFonts w:ascii="Times New Roman" w:hAnsi="Times New Roman"/>
          <w:sz w:val="24"/>
          <w:szCs w:val="24"/>
        </w:rPr>
        <w:t>tähtajaga vähemalt amortisatsiooni lõpuni</w:t>
      </w:r>
      <w:r w:rsidR="00DC4E9E">
        <w:rPr>
          <w:rFonts w:ascii="Times New Roman" w:hAnsi="Times New Roman"/>
          <w:sz w:val="24"/>
          <w:szCs w:val="24"/>
        </w:rPr>
        <w:t xml:space="preserve">, kuid määruses </w:t>
      </w:r>
      <w:r w:rsidR="00F4559A">
        <w:rPr>
          <w:rFonts w:ascii="Times New Roman" w:hAnsi="Times New Roman"/>
          <w:sz w:val="24"/>
          <w:szCs w:val="24"/>
        </w:rPr>
        <w:t>seda</w:t>
      </w:r>
      <w:r w:rsidR="00DC4E9E">
        <w:rPr>
          <w:rFonts w:ascii="Times New Roman" w:hAnsi="Times New Roman"/>
          <w:sz w:val="24"/>
          <w:szCs w:val="24"/>
        </w:rPr>
        <w:t xml:space="preserve"> tingimust seada ei tohi</w:t>
      </w:r>
      <w:r w:rsidR="00575E94" w:rsidRPr="00AA4918">
        <w:rPr>
          <w:rFonts w:ascii="Times New Roman" w:hAnsi="Times New Roman"/>
          <w:sz w:val="24"/>
          <w:szCs w:val="24"/>
        </w:rPr>
        <w:t xml:space="preserve">. </w:t>
      </w:r>
      <w:r w:rsidR="00850904">
        <w:rPr>
          <w:rFonts w:ascii="Times New Roman" w:hAnsi="Times New Roman"/>
          <w:sz w:val="24"/>
          <w:szCs w:val="24"/>
        </w:rPr>
        <w:t>Ning t</w:t>
      </w:r>
      <w:r w:rsidR="00575E94" w:rsidRPr="00AA4918">
        <w:rPr>
          <w:rFonts w:ascii="Times New Roman" w:hAnsi="Times New Roman"/>
          <w:sz w:val="24"/>
          <w:szCs w:val="24"/>
        </w:rPr>
        <w:t>ähtajatuid lepinguid ei saa üldse kasutada, sest neid saab korraliselt suhteliselt lühikeses ajaraamis üles öelda. Kui omand või kasutamine on kindlustatud kuni amortisatsiooni lõpuni, siis ei ole probleemi selles, kellele omand või kasutusõigus pärast viie aasta tingimust jääb. Kui kasutada lühemat tähtaega</w:t>
      </w:r>
      <w:r w:rsidR="00F4559A">
        <w:rPr>
          <w:rFonts w:ascii="Times New Roman" w:hAnsi="Times New Roman"/>
          <w:sz w:val="24"/>
          <w:szCs w:val="24"/>
        </w:rPr>
        <w:t>,</w:t>
      </w:r>
      <w:r w:rsidR="00575E94" w:rsidRPr="00AA4918">
        <w:rPr>
          <w:rFonts w:ascii="Times New Roman" w:hAnsi="Times New Roman"/>
          <w:sz w:val="24"/>
          <w:szCs w:val="24"/>
        </w:rPr>
        <w:t xml:space="preserve"> võib juhtuda olukord, kus avaliku rahaga ehitatakse midagi, mida saab hiljem veel kasu teenimisel kasutada ja see oleks siis kohe riigiabi.</w:t>
      </w:r>
      <w:r w:rsidR="002F5456">
        <w:rPr>
          <w:rFonts w:ascii="Times New Roman" w:hAnsi="Times New Roman"/>
          <w:sz w:val="24"/>
          <w:szCs w:val="24"/>
        </w:rPr>
        <w:t xml:space="preserve"> Siinkohal lasub rakendusüksusel seetõttu </w:t>
      </w:r>
      <w:r w:rsidR="003C0FD9">
        <w:rPr>
          <w:rFonts w:ascii="Times New Roman" w:hAnsi="Times New Roman"/>
          <w:sz w:val="24"/>
          <w:szCs w:val="24"/>
        </w:rPr>
        <w:t xml:space="preserve">kasutuslepingute </w:t>
      </w:r>
      <w:r w:rsidR="00405C61">
        <w:rPr>
          <w:rFonts w:ascii="Times New Roman" w:hAnsi="Times New Roman"/>
          <w:sz w:val="24"/>
          <w:szCs w:val="24"/>
        </w:rPr>
        <w:t>korral</w:t>
      </w:r>
      <w:r w:rsidR="003C0FD9">
        <w:rPr>
          <w:rFonts w:ascii="Times New Roman" w:hAnsi="Times New Roman"/>
          <w:sz w:val="24"/>
          <w:szCs w:val="24"/>
        </w:rPr>
        <w:t xml:space="preserve"> kohustus kontrollida toetuse kasutamist ka pärast kestvusnõude täitmist olukorras, kus </w:t>
      </w:r>
      <w:r w:rsidR="004C427A">
        <w:rPr>
          <w:rFonts w:ascii="Times New Roman" w:hAnsi="Times New Roman"/>
          <w:sz w:val="24"/>
          <w:szCs w:val="24"/>
        </w:rPr>
        <w:t>on risk riigiabi kaasuse tekkimiseks.</w:t>
      </w:r>
    </w:p>
    <w:p w14:paraId="11A20C14" w14:textId="77777777" w:rsidR="006D49D7" w:rsidRPr="00AA4918" w:rsidRDefault="006D49D7" w:rsidP="00865AF0">
      <w:pPr>
        <w:pStyle w:val="NoSpacing"/>
        <w:jc w:val="both"/>
        <w:rPr>
          <w:rFonts w:ascii="Times New Roman" w:hAnsi="Times New Roman"/>
          <w:sz w:val="24"/>
          <w:szCs w:val="24"/>
        </w:rPr>
      </w:pPr>
    </w:p>
    <w:p w14:paraId="25547CAE" w14:textId="0CB07CF0" w:rsidR="00753FF9" w:rsidRPr="00F91F03" w:rsidRDefault="00753FF9" w:rsidP="00865AF0">
      <w:pPr>
        <w:pStyle w:val="ListParagraph"/>
        <w:tabs>
          <w:tab w:val="left" w:pos="426"/>
        </w:tabs>
        <w:ind w:left="0"/>
        <w:jc w:val="both"/>
        <w:rPr>
          <w:color w:val="202020"/>
        </w:rPr>
      </w:pPr>
      <w:r w:rsidRPr="00AA4918">
        <w:rPr>
          <w:u w:val="single"/>
        </w:rPr>
        <w:t xml:space="preserve">Lõike 1 punkti </w:t>
      </w:r>
      <w:r w:rsidRPr="00AA4918">
        <w:rPr>
          <w:color w:val="202020"/>
          <w:u w:val="single"/>
        </w:rPr>
        <w:t>15</w:t>
      </w:r>
      <w:r w:rsidRPr="00AA4918">
        <w:rPr>
          <w:color w:val="202020"/>
        </w:rPr>
        <w:t> </w:t>
      </w:r>
      <w:r w:rsidR="0047707E">
        <w:rPr>
          <w:color w:val="202020"/>
        </w:rPr>
        <w:t xml:space="preserve">– </w:t>
      </w:r>
      <w:r w:rsidR="00605115" w:rsidRPr="00AA4918">
        <w:rPr>
          <w:i/>
          <w:iCs/>
          <w:color w:val="202020"/>
        </w:rPr>
        <w:t xml:space="preserve">kinnitus, et projektis järgitakse </w:t>
      </w:r>
      <w:r w:rsidR="002A6D6C" w:rsidRPr="00AA4918">
        <w:rPr>
          <w:color w:val="202020"/>
        </w:rPr>
        <w:t>„</w:t>
      </w:r>
      <w:r w:rsidR="00605115" w:rsidRPr="00AA4918">
        <w:rPr>
          <w:i/>
          <w:iCs/>
          <w:color w:val="202020"/>
        </w:rPr>
        <w:t>ei kahjusta oluliselt</w:t>
      </w:r>
      <w:r w:rsidR="002A6D6C" w:rsidRPr="00AA4918">
        <w:rPr>
          <w:color w:val="202020"/>
        </w:rPr>
        <w:t>“</w:t>
      </w:r>
      <w:r w:rsidR="00605115" w:rsidRPr="00AA4918">
        <w:rPr>
          <w:i/>
          <w:iCs/>
          <w:color w:val="202020"/>
        </w:rPr>
        <w:t xml:space="preserve"> põhimõtet</w:t>
      </w:r>
      <w:r w:rsidR="0047707E">
        <w:rPr>
          <w:color w:val="202020"/>
        </w:rPr>
        <w:t xml:space="preserve"> –</w:t>
      </w:r>
      <w:r w:rsidRPr="00AA4918">
        <w:rPr>
          <w:color w:val="202020"/>
        </w:rPr>
        <w:t xml:space="preserve"> </w:t>
      </w:r>
      <w:r w:rsidR="00440EF9" w:rsidRPr="00AA4918">
        <w:rPr>
          <w:color w:val="202020"/>
        </w:rPr>
        <w:t xml:space="preserve">juures </w:t>
      </w:r>
      <w:r w:rsidRPr="00AA4918">
        <w:rPr>
          <w:color w:val="202020"/>
        </w:rPr>
        <w:t xml:space="preserve">täpsustame, et </w:t>
      </w:r>
      <w:r w:rsidRPr="00AA4918">
        <w:t xml:space="preserve">nimetatud kinnituse andmisel lähtub taotleja rakendusüksuse veebilehel avaldatud juhendist, mis põhineb Euroopa Komisjoni teatisel 2021/C 58/01 „Tehnilised suunised põhimõtte „ei kahjusta oluliselt“ kohaldamise kohta taaste- ja vastupidavusrahastu puhul“ (ELT C 58, 18.02.2021, lk 1–30). Selle all </w:t>
      </w:r>
      <w:r w:rsidRPr="00AA4918">
        <w:rPr>
          <w:lang w:eastAsia="et-EE"/>
        </w:rPr>
        <w:t>mõeldakse, et ükski investeering ei tohi kahjustada oluliselt keskkonnaeesmärkide saavutamist.</w:t>
      </w:r>
    </w:p>
    <w:p w14:paraId="0CDE8525" w14:textId="77777777" w:rsidR="00F65DD5" w:rsidRDefault="00F65DD5" w:rsidP="00F91F03">
      <w:pPr>
        <w:tabs>
          <w:tab w:val="left" w:pos="426"/>
        </w:tabs>
        <w:spacing w:after="0" w:line="240" w:lineRule="auto"/>
        <w:rPr>
          <w:lang w:eastAsia="et-EE"/>
        </w:rPr>
      </w:pPr>
    </w:p>
    <w:p w14:paraId="2E260601" w14:textId="74200EA3" w:rsidR="00E30FE1" w:rsidRDefault="00E30FE1" w:rsidP="00F91F03">
      <w:pPr>
        <w:tabs>
          <w:tab w:val="left" w:pos="426"/>
        </w:tabs>
        <w:spacing w:after="0" w:line="240" w:lineRule="auto"/>
        <w:rPr>
          <w:lang w:eastAsia="et-EE"/>
        </w:rPr>
      </w:pPr>
      <w:r>
        <w:rPr>
          <w:lang w:eastAsia="et-EE"/>
        </w:rPr>
        <w:t>Keskkonnaeesmärgid on järgmised:</w:t>
      </w:r>
    </w:p>
    <w:p w14:paraId="03C112A2" w14:textId="69B5C98B" w:rsidR="00E30FE1" w:rsidRDefault="00405C61" w:rsidP="00865AF0">
      <w:pPr>
        <w:pStyle w:val="ListParagraph"/>
        <w:tabs>
          <w:tab w:val="left" w:pos="426"/>
        </w:tabs>
        <w:rPr>
          <w:lang w:eastAsia="et-EE"/>
        </w:rPr>
      </w:pPr>
      <w:r>
        <w:rPr>
          <w:lang w:eastAsia="et-EE"/>
        </w:rPr>
        <w:t>1</w:t>
      </w:r>
      <w:r w:rsidR="00E30FE1">
        <w:rPr>
          <w:lang w:eastAsia="et-EE"/>
        </w:rPr>
        <w:t>) kliimamuutuste leevendamine;</w:t>
      </w:r>
    </w:p>
    <w:p w14:paraId="20F48228" w14:textId="7E01C8D6" w:rsidR="00E30FE1" w:rsidRDefault="00405C61" w:rsidP="00865AF0">
      <w:pPr>
        <w:pStyle w:val="ListParagraph"/>
        <w:tabs>
          <w:tab w:val="left" w:pos="426"/>
        </w:tabs>
        <w:rPr>
          <w:lang w:eastAsia="et-EE"/>
        </w:rPr>
      </w:pPr>
      <w:r>
        <w:rPr>
          <w:lang w:eastAsia="et-EE"/>
        </w:rPr>
        <w:t>2</w:t>
      </w:r>
      <w:r w:rsidR="00E30FE1">
        <w:rPr>
          <w:lang w:eastAsia="et-EE"/>
        </w:rPr>
        <w:t>) kliimamuutustega kohanemine;</w:t>
      </w:r>
    </w:p>
    <w:p w14:paraId="5F31FFF0" w14:textId="2582B6CD" w:rsidR="00E30FE1" w:rsidRDefault="00405C61" w:rsidP="00865AF0">
      <w:pPr>
        <w:pStyle w:val="ListParagraph"/>
        <w:tabs>
          <w:tab w:val="left" w:pos="426"/>
        </w:tabs>
        <w:rPr>
          <w:lang w:eastAsia="et-EE"/>
        </w:rPr>
      </w:pPr>
      <w:r>
        <w:rPr>
          <w:lang w:eastAsia="et-EE"/>
        </w:rPr>
        <w:t>3</w:t>
      </w:r>
      <w:r w:rsidR="00E30FE1">
        <w:rPr>
          <w:lang w:eastAsia="et-EE"/>
        </w:rPr>
        <w:t>) vee ja mereressursside kestlik kasutamine ja kaitse;</w:t>
      </w:r>
    </w:p>
    <w:p w14:paraId="1C347800" w14:textId="22AB9018" w:rsidR="00E30FE1" w:rsidRDefault="00405C61" w:rsidP="00865AF0">
      <w:pPr>
        <w:pStyle w:val="ListParagraph"/>
        <w:tabs>
          <w:tab w:val="left" w:pos="426"/>
        </w:tabs>
        <w:rPr>
          <w:lang w:eastAsia="et-EE"/>
        </w:rPr>
      </w:pPr>
      <w:r>
        <w:rPr>
          <w:lang w:eastAsia="et-EE"/>
        </w:rPr>
        <w:t>4</w:t>
      </w:r>
      <w:r w:rsidR="00E30FE1">
        <w:rPr>
          <w:lang w:eastAsia="et-EE"/>
        </w:rPr>
        <w:t>) üleminek ringmajandusele;</w:t>
      </w:r>
    </w:p>
    <w:p w14:paraId="23EC5B5D" w14:textId="2AC3B659" w:rsidR="00E30FE1" w:rsidRDefault="00405C61" w:rsidP="00865AF0">
      <w:pPr>
        <w:pStyle w:val="ListParagraph"/>
        <w:tabs>
          <w:tab w:val="left" w:pos="426"/>
        </w:tabs>
        <w:rPr>
          <w:lang w:eastAsia="et-EE"/>
        </w:rPr>
      </w:pPr>
      <w:r>
        <w:rPr>
          <w:lang w:eastAsia="et-EE"/>
        </w:rPr>
        <w:t>5</w:t>
      </w:r>
      <w:r w:rsidR="00E30FE1">
        <w:rPr>
          <w:lang w:eastAsia="et-EE"/>
        </w:rPr>
        <w:t>) saastuse vältimine ja tõrje;</w:t>
      </w:r>
    </w:p>
    <w:p w14:paraId="3D79BD93" w14:textId="31372EB4" w:rsidR="00E30FE1" w:rsidRDefault="00405C61" w:rsidP="00865AF0">
      <w:pPr>
        <w:pStyle w:val="ListParagraph"/>
        <w:tabs>
          <w:tab w:val="left" w:pos="426"/>
        </w:tabs>
        <w:rPr>
          <w:lang w:eastAsia="et-EE"/>
        </w:rPr>
      </w:pPr>
      <w:r>
        <w:rPr>
          <w:lang w:eastAsia="et-EE"/>
        </w:rPr>
        <w:t>6</w:t>
      </w:r>
      <w:r w:rsidR="00E30FE1">
        <w:rPr>
          <w:lang w:eastAsia="et-EE"/>
        </w:rPr>
        <w:t>) elurikkuse ja ökosüsteemide kaitse ja taastamine.</w:t>
      </w:r>
    </w:p>
    <w:p w14:paraId="026A927D" w14:textId="77777777" w:rsidR="00E30FE1" w:rsidRDefault="00E30FE1" w:rsidP="00865AF0">
      <w:pPr>
        <w:pStyle w:val="ListParagraph"/>
        <w:tabs>
          <w:tab w:val="left" w:pos="426"/>
        </w:tabs>
        <w:rPr>
          <w:lang w:eastAsia="et-EE"/>
        </w:rPr>
      </w:pPr>
    </w:p>
    <w:p w14:paraId="03AFDF17" w14:textId="4526EAF4" w:rsidR="00E30FE1" w:rsidRDefault="00405C61" w:rsidP="00865AF0">
      <w:pPr>
        <w:pStyle w:val="ListParagraph"/>
        <w:tabs>
          <w:tab w:val="left" w:pos="426"/>
        </w:tabs>
        <w:ind w:left="0"/>
        <w:jc w:val="both"/>
        <w:rPr>
          <w:lang w:eastAsia="et-EE"/>
        </w:rPr>
      </w:pPr>
      <w:r>
        <w:rPr>
          <w:lang w:eastAsia="et-EE"/>
        </w:rPr>
        <w:t>Põhimõtte järg</w:t>
      </w:r>
      <w:r w:rsidR="00F91F03">
        <w:rPr>
          <w:lang w:eastAsia="et-EE"/>
        </w:rPr>
        <w:t>i</w:t>
      </w:r>
      <w:r>
        <w:rPr>
          <w:lang w:eastAsia="et-EE"/>
        </w:rPr>
        <w:t>mist võib hinnata</w:t>
      </w:r>
      <w:r w:rsidR="00E30FE1">
        <w:rPr>
          <w:lang w:eastAsia="et-EE"/>
        </w:rPr>
        <w:t xml:space="preserve"> keskkonnaalase hariduse või töökogemusega spetsialist.</w:t>
      </w:r>
    </w:p>
    <w:p w14:paraId="6226EC1E" w14:textId="77777777" w:rsidR="00E30FE1" w:rsidRPr="00AA4918" w:rsidRDefault="00E30FE1" w:rsidP="00865AF0">
      <w:pPr>
        <w:pStyle w:val="ListParagraph"/>
        <w:tabs>
          <w:tab w:val="left" w:pos="426"/>
        </w:tabs>
        <w:ind w:left="0"/>
        <w:jc w:val="both"/>
        <w:rPr>
          <w:lang w:eastAsia="et-EE"/>
        </w:rPr>
      </w:pPr>
    </w:p>
    <w:p w14:paraId="30C1B3C2" w14:textId="1245AF58" w:rsidR="00460BBD" w:rsidRPr="00AA4918" w:rsidRDefault="00753FF9" w:rsidP="00865AF0">
      <w:pPr>
        <w:pStyle w:val="ListParagraph"/>
        <w:tabs>
          <w:tab w:val="left" w:pos="426"/>
        </w:tabs>
        <w:ind w:left="0"/>
        <w:jc w:val="both"/>
        <w:rPr>
          <w:lang w:eastAsia="et-EE"/>
        </w:rPr>
      </w:pPr>
      <w:r w:rsidRPr="00AA4918">
        <w:rPr>
          <w:lang w:eastAsia="et-EE"/>
        </w:rPr>
        <w:t>Rakenduskava DNSH analüüs on erieesmärgi „(viii) säästva mitmeliigilise linnalise liikumiskeskkonna edendamine osana üleminekust CO</w:t>
      </w:r>
      <w:r w:rsidRPr="00AA4918">
        <w:rPr>
          <w:vertAlign w:val="subscript"/>
          <w:lang w:eastAsia="et-EE"/>
        </w:rPr>
        <w:t>2</w:t>
      </w:r>
      <w:r w:rsidRPr="00AA4918">
        <w:rPr>
          <w:lang w:eastAsia="et-EE"/>
        </w:rPr>
        <w:t>-neutraalsele majandusele“ suhtes tehtud hindamine. Olulisi keskkonnariske selles ei tuvastatud.</w:t>
      </w:r>
    </w:p>
    <w:p w14:paraId="29DC869A" w14:textId="625A0327" w:rsidR="00753FF9" w:rsidRPr="0047707E" w:rsidRDefault="00460BBD" w:rsidP="00865AF0">
      <w:pPr>
        <w:pStyle w:val="ListParagraph"/>
        <w:tabs>
          <w:tab w:val="left" w:pos="426"/>
        </w:tabs>
        <w:ind w:left="0"/>
        <w:jc w:val="both"/>
        <w:rPr>
          <w:lang w:eastAsia="et-EE"/>
        </w:rPr>
      </w:pPr>
      <w:r w:rsidRPr="00AA4918">
        <w:rPr>
          <w:lang w:eastAsia="et-EE"/>
        </w:rPr>
        <w:t xml:space="preserve">Kuigi rakenduskava DNSH analüüs pole väga detailne, siis jalgrattateede rajamisel on keskkonnaeesmärkidele siiski pigem positiivne mõju. </w:t>
      </w:r>
      <w:r w:rsidR="0047707E">
        <w:rPr>
          <w:lang w:eastAsia="et-EE"/>
        </w:rPr>
        <w:t>Kui e</w:t>
      </w:r>
      <w:r w:rsidR="00405C61">
        <w:rPr>
          <w:lang w:eastAsia="et-EE"/>
        </w:rPr>
        <w:t>elnõus</w:t>
      </w:r>
      <w:r w:rsidRPr="00AA4918">
        <w:rPr>
          <w:lang w:eastAsia="et-EE"/>
        </w:rPr>
        <w:t xml:space="preserve"> nimetatud kriteeriumid, nt keskkonnahoidlike riigihangete rakendamine, </w:t>
      </w:r>
      <w:r w:rsidR="00B77B68" w:rsidRPr="00AA4918">
        <w:rPr>
          <w:lang w:eastAsia="et-EE"/>
        </w:rPr>
        <w:t xml:space="preserve">nõuded </w:t>
      </w:r>
      <w:r w:rsidRPr="00AA4918">
        <w:rPr>
          <w:lang w:eastAsia="et-EE"/>
        </w:rPr>
        <w:t xml:space="preserve">ringmajandusega arvestamiseks, energiasäästlike lahenduste kasutamiseks, kliimamuutustega kohanemiseks, </w:t>
      </w:r>
      <w:r w:rsidR="0047707E">
        <w:rPr>
          <w:lang w:eastAsia="et-EE"/>
        </w:rPr>
        <w:t xml:space="preserve">on arvestatud, </w:t>
      </w:r>
      <w:r w:rsidRPr="0047707E">
        <w:rPr>
          <w:lang w:eastAsia="et-EE"/>
        </w:rPr>
        <w:t xml:space="preserve">siis on tegevused kooskõlas </w:t>
      </w:r>
      <w:r w:rsidR="00F91F03">
        <w:rPr>
          <w:lang w:eastAsia="et-EE"/>
        </w:rPr>
        <w:t>„</w:t>
      </w:r>
      <w:r w:rsidRPr="0047707E">
        <w:rPr>
          <w:lang w:eastAsia="et-EE"/>
        </w:rPr>
        <w:t>ei kahjusta oluliselt</w:t>
      </w:r>
      <w:r w:rsidR="00F91F03">
        <w:rPr>
          <w:lang w:eastAsia="et-EE"/>
        </w:rPr>
        <w:t>“</w:t>
      </w:r>
      <w:r w:rsidRPr="0047707E">
        <w:rPr>
          <w:lang w:eastAsia="et-EE"/>
        </w:rPr>
        <w:t xml:space="preserve"> põhimõttega.</w:t>
      </w:r>
    </w:p>
    <w:p w14:paraId="679010DC" w14:textId="77777777" w:rsidR="00753FF9" w:rsidRPr="0047707E" w:rsidRDefault="00753FF9" w:rsidP="00865AF0">
      <w:pPr>
        <w:pStyle w:val="ListParagraph"/>
        <w:tabs>
          <w:tab w:val="left" w:pos="426"/>
        </w:tabs>
        <w:ind w:left="0"/>
        <w:jc w:val="both"/>
        <w:rPr>
          <w:color w:val="202020"/>
        </w:rPr>
      </w:pPr>
    </w:p>
    <w:p w14:paraId="53E91E5A" w14:textId="4C97E58B" w:rsidR="00773345" w:rsidRPr="00F91F03" w:rsidRDefault="00753FF9" w:rsidP="00F91F03">
      <w:pPr>
        <w:widowControl w:val="0"/>
        <w:tabs>
          <w:tab w:val="center" w:pos="4938"/>
          <w:tab w:val="right" w:pos="9091"/>
        </w:tabs>
        <w:autoSpaceDE w:val="0"/>
        <w:spacing w:after="0" w:line="240" w:lineRule="auto"/>
        <w:rPr>
          <w:i/>
          <w:iCs/>
          <w:color w:val="202020"/>
          <w:highlight w:val="yellow"/>
        </w:rPr>
      </w:pPr>
      <w:r w:rsidRPr="0047707E">
        <w:rPr>
          <w:u w:val="single"/>
        </w:rPr>
        <w:t xml:space="preserve">Lõike 1 punkti </w:t>
      </w:r>
      <w:r w:rsidRPr="0047707E">
        <w:rPr>
          <w:color w:val="202020"/>
          <w:u w:val="single"/>
        </w:rPr>
        <w:t>16</w:t>
      </w:r>
      <w:r w:rsidRPr="0047707E">
        <w:rPr>
          <w:color w:val="202020"/>
        </w:rPr>
        <w:t> </w:t>
      </w:r>
      <w:bookmarkStart w:id="8" w:name="_Hlk141450813"/>
      <w:r w:rsidR="0047707E" w:rsidRPr="00F91F03">
        <w:rPr>
          <w:color w:val="202020"/>
        </w:rPr>
        <w:t xml:space="preserve">– </w:t>
      </w:r>
      <w:r w:rsidR="006E6C39" w:rsidRPr="0047707E">
        <w:rPr>
          <w:i/>
          <w:iCs/>
          <w:color w:val="202020"/>
        </w:rPr>
        <w:t xml:space="preserve">keskkonnamõju hindamise tulemus, kui </w:t>
      </w:r>
      <w:r w:rsidR="00E23B13">
        <w:rPr>
          <w:i/>
          <w:iCs/>
          <w:color w:val="202020"/>
        </w:rPr>
        <w:t>hinnangu</w:t>
      </w:r>
      <w:r w:rsidR="006E6C39" w:rsidRPr="0047707E">
        <w:rPr>
          <w:i/>
          <w:iCs/>
          <w:color w:val="202020"/>
        </w:rPr>
        <w:t xml:space="preserve"> koostamine on vajalik keskkonnamõju hindamise ja keskkonnajuhtimissüsteemi seaduse</w:t>
      </w:r>
      <w:r w:rsidR="00E23B13">
        <w:rPr>
          <w:i/>
          <w:iCs/>
          <w:color w:val="202020"/>
        </w:rPr>
        <w:t xml:space="preserve"> järgi</w:t>
      </w:r>
      <w:r w:rsidR="0047707E" w:rsidRPr="00F91F03">
        <w:rPr>
          <w:i/>
          <w:iCs/>
          <w:color w:val="202020"/>
        </w:rPr>
        <w:t xml:space="preserve"> – </w:t>
      </w:r>
      <w:bookmarkEnd w:id="8"/>
      <w:r w:rsidR="005A7E65" w:rsidRPr="0047707E">
        <w:rPr>
          <w:color w:val="202020"/>
        </w:rPr>
        <w:t xml:space="preserve">kohaselt esitatakse keskkonnamõju hindamise tulemus, kui </w:t>
      </w:r>
      <w:r w:rsidR="0047707E">
        <w:rPr>
          <w:color w:val="202020"/>
        </w:rPr>
        <w:t>hinnang</w:t>
      </w:r>
      <w:r w:rsidR="0047707E" w:rsidRPr="0047707E">
        <w:rPr>
          <w:color w:val="202020"/>
        </w:rPr>
        <w:t xml:space="preserve"> tuleb</w:t>
      </w:r>
      <w:r w:rsidR="005A7E65" w:rsidRPr="0047707E">
        <w:rPr>
          <w:color w:val="202020"/>
        </w:rPr>
        <w:t xml:space="preserve"> koosta</w:t>
      </w:r>
      <w:r w:rsidR="0047707E" w:rsidRPr="0047707E">
        <w:rPr>
          <w:color w:val="202020"/>
        </w:rPr>
        <w:t>da</w:t>
      </w:r>
      <w:r w:rsidR="00FC4235" w:rsidRPr="0047707E">
        <w:rPr>
          <w:color w:val="202020"/>
        </w:rPr>
        <w:t xml:space="preserve"> keskkonnamõju hindamise ja keskkonnajuhtimissüsteemi seaduse</w:t>
      </w:r>
      <w:r w:rsidR="00772B0A" w:rsidRPr="0047707E">
        <w:rPr>
          <w:rStyle w:val="FootnoteReference"/>
          <w:color w:val="202020"/>
        </w:rPr>
        <w:footnoteReference w:id="33"/>
      </w:r>
      <w:r w:rsidR="0047707E" w:rsidRPr="0047707E">
        <w:rPr>
          <w:color w:val="202020"/>
        </w:rPr>
        <w:t xml:space="preserve"> järgi</w:t>
      </w:r>
      <w:r w:rsidR="00FC4235" w:rsidRPr="0047707E">
        <w:rPr>
          <w:color w:val="202020"/>
        </w:rPr>
        <w:t>. Keskkonnamõju hindamisega koos hinnatakse ka projekti kliimakindlust</w:t>
      </w:r>
      <w:r w:rsidR="00C63C96" w:rsidRPr="0047707E">
        <w:rPr>
          <w:color w:val="202020"/>
        </w:rPr>
        <w:t xml:space="preserve"> ning </w:t>
      </w:r>
      <w:r w:rsidR="0047707E">
        <w:rPr>
          <w:color w:val="202020"/>
        </w:rPr>
        <w:t>asjakohane</w:t>
      </w:r>
      <w:r w:rsidR="00C63C96" w:rsidRPr="0047707E">
        <w:rPr>
          <w:color w:val="202020"/>
        </w:rPr>
        <w:t xml:space="preserve"> dokumentatsioon lisatakse taotlusele</w:t>
      </w:r>
      <w:r w:rsidR="00FC4235" w:rsidRPr="0047707E">
        <w:rPr>
          <w:color w:val="202020"/>
        </w:rPr>
        <w:t>.</w:t>
      </w:r>
    </w:p>
    <w:p w14:paraId="79B1FF85" w14:textId="77777777" w:rsidR="00773345" w:rsidRDefault="00773345" w:rsidP="00F91F03">
      <w:pPr>
        <w:widowControl w:val="0"/>
        <w:tabs>
          <w:tab w:val="center" w:pos="4938"/>
          <w:tab w:val="right" w:pos="9091"/>
        </w:tabs>
        <w:autoSpaceDE w:val="0"/>
        <w:spacing w:after="0" w:line="240" w:lineRule="auto"/>
        <w:rPr>
          <w:color w:val="202020"/>
        </w:rPr>
      </w:pPr>
    </w:p>
    <w:p w14:paraId="2E59152B" w14:textId="0B8BFF37" w:rsidR="00943E7D" w:rsidRDefault="00773345" w:rsidP="00865AF0">
      <w:pPr>
        <w:widowControl w:val="0"/>
        <w:tabs>
          <w:tab w:val="center" w:pos="4938"/>
          <w:tab w:val="right" w:pos="9091"/>
        </w:tabs>
        <w:autoSpaceDE w:val="0"/>
        <w:spacing w:after="0" w:line="240" w:lineRule="auto"/>
      </w:pPr>
      <w:r>
        <w:rPr>
          <w:color w:val="202020"/>
        </w:rPr>
        <w:t>Siin</w:t>
      </w:r>
      <w:r w:rsidR="00440EF9" w:rsidRPr="00AA4918">
        <w:rPr>
          <w:color w:val="202020"/>
        </w:rPr>
        <w:t xml:space="preserve">juures </w:t>
      </w:r>
      <w:r w:rsidR="00753FF9" w:rsidRPr="00AA4918">
        <w:rPr>
          <w:color w:val="202020"/>
        </w:rPr>
        <w:t>täpsustame, et</w:t>
      </w:r>
      <w:r w:rsidR="00943E7D" w:rsidRPr="00AA4918">
        <w:rPr>
          <w:color w:val="202020"/>
        </w:rPr>
        <w:t xml:space="preserve"> </w:t>
      </w:r>
      <w:r w:rsidR="00943E7D" w:rsidRPr="00AA4918">
        <w:t>kliimakindluse tagamise hinnang koostatakse rakendusüksuse veebilehel avaldatud juhendi ja Euroopa Komisjoni teatise 2021/C 373/01 „Taristu kliimakindluse tagamise tehniliste suunised aastateks 2021–2027“ (ELT C 373, 16.09.2021, lk 1–92)</w:t>
      </w:r>
      <w:r w:rsidR="0047707E">
        <w:t xml:space="preserve"> kohaselt</w:t>
      </w:r>
      <w:r w:rsidR="00943E7D" w:rsidRPr="00AA4918">
        <w:t>.</w:t>
      </w:r>
      <w:r w:rsidR="00575E94" w:rsidRPr="00AA4918">
        <w:t xml:space="preserve"> Kui see analüüs tehakse koos keskkonnamõjude hindamisega (KMH), siis seda </w:t>
      </w:r>
      <w:r w:rsidR="00575E94" w:rsidRPr="00AA4918">
        <w:lastRenderedPageBreak/>
        <w:t xml:space="preserve">analüüsi ei pea eraldi esitama ning KMH kulud on </w:t>
      </w:r>
      <w:r w:rsidR="0047707E">
        <w:t>selle</w:t>
      </w:r>
      <w:r w:rsidR="00575E94" w:rsidRPr="00AA4918">
        <w:t xml:space="preserve"> meetme </w:t>
      </w:r>
      <w:r w:rsidR="0047707E">
        <w:t>mõttes</w:t>
      </w:r>
      <w:r w:rsidR="00575E94" w:rsidRPr="00AA4918">
        <w:t xml:space="preserve"> abikõlbmatud.</w:t>
      </w:r>
    </w:p>
    <w:p w14:paraId="6A44084B" w14:textId="77777777" w:rsidR="00E23B13" w:rsidRPr="00AA4918" w:rsidRDefault="00E23B13" w:rsidP="00F91F03">
      <w:pPr>
        <w:widowControl w:val="0"/>
        <w:tabs>
          <w:tab w:val="center" w:pos="4938"/>
          <w:tab w:val="right" w:pos="9091"/>
        </w:tabs>
        <w:autoSpaceDE w:val="0"/>
        <w:spacing w:after="0" w:line="240" w:lineRule="auto"/>
      </w:pPr>
    </w:p>
    <w:p w14:paraId="2A8DD83B" w14:textId="46A29AC3" w:rsidR="00943E7D" w:rsidRPr="00AA4918" w:rsidRDefault="00943E7D" w:rsidP="00865AF0">
      <w:pPr>
        <w:pStyle w:val="ListParagraph"/>
        <w:tabs>
          <w:tab w:val="left" w:pos="426"/>
        </w:tabs>
        <w:ind w:left="0"/>
        <w:jc w:val="both"/>
      </w:pPr>
      <w:r w:rsidRPr="00AA4918">
        <w:rPr>
          <w:b/>
          <w:bCs/>
        </w:rPr>
        <w:t>Kliimakindluse tagamine</w:t>
      </w:r>
      <w:r w:rsidRPr="00AA4918">
        <w:t xml:space="preserve"> on protsess, mille eesmärk on vältida taristu vastuvõtlikkust võimalikele pikaajalistele kliimamõjudele, tagades samas, et järgitakse energiatõhususe esikohale seadmise põhimõtet ja et projekti</w:t>
      </w:r>
      <w:r w:rsidR="008E414C">
        <w:t xml:space="preserve"> teostamisega kaasnevate</w:t>
      </w:r>
      <w:r w:rsidRPr="00AA4918">
        <w:t xml:space="preserve"> kasvuhoonegaaside heitkoguste tase on kooskõlas 2050. aastaks saavutatava kliimaneutraalsuse eesmärgiga. Kliimakindluse tagamiseks </w:t>
      </w:r>
      <w:r w:rsidR="00F728FE">
        <w:t>tehakse</w:t>
      </w:r>
      <w:r w:rsidRPr="00AA4918">
        <w:t xml:space="preserve"> kliimakindluse hindamine ning </w:t>
      </w:r>
      <w:r w:rsidR="00F728FE">
        <w:t xml:space="preserve">analüüs </w:t>
      </w:r>
      <w:r w:rsidRPr="00AA4918">
        <w:t>esitatakse koos taotlusega. Taristu kliimakindluse tagamise hindamisel tuleb lähtuda Euroopa Komisjoni teatisest nr 2021/C 373/01 „Taristu kliimakindluse tagamise tehnilised suunised aastateks 2021–2027“</w:t>
      </w:r>
      <w:r w:rsidRPr="00AA4918">
        <w:rPr>
          <w:vertAlign w:val="superscript"/>
        </w:rPr>
        <w:footnoteReference w:id="34"/>
      </w:r>
      <w:r w:rsidRPr="00AA4918">
        <w:t xml:space="preserve"> (ELT C 373, 16.9.2021, lk. 1–92) ning RTK veebilehel </w:t>
      </w:r>
      <w:r w:rsidRPr="00F91F03">
        <w:t>avaldatavast</w:t>
      </w:r>
      <w:r w:rsidRPr="00AA4918">
        <w:t xml:space="preserve"> juhendist, mis selgitab ning sisaldab Eesti kontekstis vajalikku teavet kliimakindluse hindamiseks. Samuti on tehnilistes suunistes rõhutatud, et alates kuupäevast (s.o 16.09.2021), mil Euroopa Komisjon k</w:t>
      </w:r>
      <w:r w:rsidR="00B92F00">
        <w:t>õnealused</w:t>
      </w:r>
      <w:r w:rsidRPr="00AA4918">
        <w:t xml:space="preserve"> suunised avaldab, tuleks neid aastate 2021–2027 taristuprojektide ettevalmistamisel ja kliimakindluse tagamisel arvesse võtta.</w:t>
      </w:r>
    </w:p>
    <w:p w14:paraId="1EAD1F76" w14:textId="6717F877" w:rsidR="00943E7D" w:rsidRPr="00AA4918" w:rsidRDefault="00B92F00" w:rsidP="00F91F03">
      <w:pPr>
        <w:spacing w:after="0" w:line="240" w:lineRule="auto"/>
      </w:pPr>
      <w:r>
        <w:t>Eelnõukohase</w:t>
      </w:r>
      <w:r w:rsidR="00943E7D" w:rsidRPr="00AA4918">
        <w:t xml:space="preserve"> määruse mõistes tuleb kliimakindlus tagada kogu toetusega rajatavale füüsilisele taristule, v.a loendurid jmt paigaldatavad seadmed.</w:t>
      </w:r>
    </w:p>
    <w:p w14:paraId="729CA50A" w14:textId="77777777" w:rsidR="00943E7D" w:rsidRPr="00AA4918" w:rsidRDefault="00943E7D" w:rsidP="00F91F03">
      <w:pPr>
        <w:spacing w:after="0" w:line="240" w:lineRule="auto"/>
      </w:pPr>
    </w:p>
    <w:p w14:paraId="7E747328" w14:textId="79288422" w:rsidR="00943E7D" w:rsidRPr="00F65DD5" w:rsidRDefault="00943E7D" w:rsidP="00F91F03">
      <w:pPr>
        <w:spacing w:after="0" w:line="240" w:lineRule="auto"/>
        <w:rPr>
          <w:rFonts w:cs="Times New Roman"/>
          <w:szCs w:val="24"/>
        </w:rPr>
      </w:pPr>
      <w:r w:rsidRPr="00AA4918">
        <w:t xml:space="preserve">Euroopa Komisjoni üldine soovitus on ka, et kus võimalik, peaks </w:t>
      </w:r>
      <w:r w:rsidR="00B92F00">
        <w:t xml:space="preserve">riigihangetel </w:t>
      </w:r>
      <w:r w:rsidRPr="00AA4918">
        <w:t xml:space="preserve">kasutama </w:t>
      </w:r>
      <w:r w:rsidRPr="00AA4918">
        <w:rPr>
          <w:b/>
          <w:bCs/>
        </w:rPr>
        <w:t>keskkonnahoidlike kriteeriume</w:t>
      </w:r>
      <w:r w:rsidRPr="00AA4918">
        <w:t>. Kriteeriumid sisaldavad tehnilisi lahendusi, mida saab võrdlusena kasutada kas projekteerimisel, ehitustööde</w:t>
      </w:r>
      <w:r w:rsidR="00B92F00">
        <w:t>l</w:t>
      </w:r>
      <w:r w:rsidRPr="00AA4918">
        <w:t xml:space="preserve"> või hoolduse korraldamisel. Transpordi </w:t>
      </w:r>
      <w:r w:rsidRPr="00F65DD5">
        <w:rPr>
          <w:rFonts w:cs="Times New Roman"/>
          <w:szCs w:val="24"/>
        </w:rPr>
        <w:t>valdkonna</w:t>
      </w:r>
      <w:r w:rsidR="00B92F00">
        <w:rPr>
          <w:rFonts w:cs="Times New Roman"/>
          <w:szCs w:val="24"/>
        </w:rPr>
        <w:t xml:space="preserve"> kohta</w:t>
      </w:r>
      <w:r w:rsidRPr="00F65DD5">
        <w:rPr>
          <w:rFonts w:cs="Times New Roman"/>
          <w:szCs w:val="24"/>
        </w:rPr>
        <w:t xml:space="preserve"> on kehtestatud </w:t>
      </w:r>
      <w:r w:rsidR="00B92F00">
        <w:rPr>
          <w:rFonts w:cs="Times New Roman"/>
          <w:szCs w:val="24"/>
        </w:rPr>
        <w:t>palju</w:t>
      </w:r>
      <w:r w:rsidRPr="00F65DD5">
        <w:rPr>
          <w:rFonts w:cs="Times New Roman"/>
          <w:szCs w:val="24"/>
        </w:rPr>
        <w:t xml:space="preserve"> valdkondlikke kriteeriume, mi</w:t>
      </w:r>
      <w:r w:rsidR="00B92F00">
        <w:rPr>
          <w:rFonts w:cs="Times New Roman"/>
          <w:szCs w:val="24"/>
        </w:rPr>
        <w:t>lle</w:t>
      </w:r>
      <w:r w:rsidRPr="00F65DD5">
        <w:rPr>
          <w:rFonts w:cs="Times New Roman"/>
          <w:szCs w:val="24"/>
        </w:rPr>
        <w:t xml:space="preserve"> lei</w:t>
      </w:r>
      <w:r w:rsidR="00B92F00">
        <w:rPr>
          <w:rFonts w:cs="Times New Roman"/>
          <w:szCs w:val="24"/>
        </w:rPr>
        <w:t>ab</w:t>
      </w:r>
      <w:r w:rsidRPr="00F65DD5">
        <w:rPr>
          <w:rFonts w:cs="Times New Roman"/>
          <w:szCs w:val="24"/>
        </w:rPr>
        <w:t xml:space="preserve"> Euroopa Komisjoni vastavasisuliselt lehelt</w:t>
      </w:r>
      <w:r w:rsidRPr="00F65DD5">
        <w:rPr>
          <w:rFonts w:cs="Times New Roman"/>
          <w:szCs w:val="24"/>
          <w:vertAlign w:val="superscript"/>
        </w:rPr>
        <w:footnoteReference w:id="35"/>
      </w:r>
      <w:r w:rsidRPr="00F65DD5">
        <w:rPr>
          <w:rFonts w:cs="Times New Roman"/>
          <w:szCs w:val="24"/>
        </w:rPr>
        <w:t>. Täpsemalt puudutab see:</w:t>
      </w:r>
    </w:p>
    <w:p w14:paraId="5472AF8E" w14:textId="77777777" w:rsidR="00943E7D" w:rsidRPr="00F65DD5" w:rsidRDefault="00943E7D" w:rsidP="00865AF0">
      <w:pPr>
        <w:numPr>
          <w:ilvl w:val="0"/>
          <w:numId w:val="4"/>
        </w:numPr>
        <w:spacing w:after="0" w:line="240" w:lineRule="auto"/>
        <w:rPr>
          <w:rFonts w:cs="Times New Roman"/>
          <w:szCs w:val="24"/>
        </w:rPr>
      </w:pPr>
      <w:r w:rsidRPr="00F65DD5">
        <w:rPr>
          <w:rFonts w:cs="Times New Roman"/>
          <w:szCs w:val="24"/>
        </w:rPr>
        <w:t>teede projekteerimist, ehitamist ja hooldust;</w:t>
      </w:r>
    </w:p>
    <w:p w14:paraId="4EC5B553" w14:textId="77777777" w:rsidR="00943E7D" w:rsidRPr="00F65DD5" w:rsidRDefault="00943E7D" w:rsidP="00865AF0">
      <w:pPr>
        <w:numPr>
          <w:ilvl w:val="0"/>
          <w:numId w:val="4"/>
        </w:numPr>
        <w:spacing w:after="0" w:line="240" w:lineRule="auto"/>
        <w:rPr>
          <w:rFonts w:cs="Times New Roman"/>
          <w:szCs w:val="24"/>
        </w:rPr>
      </w:pPr>
      <w:r w:rsidRPr="00F65DD5">
        <w:rPr>
          <w:rFonts w:cs="Times New Roman"/>
          <w:szCs w:val="24"/>
        </w:rPr>
        <w:t>teevalgustust ja foore;</w:t>
      </w:r>
    </w:p>
    <w:p w14:paraId="11CA09B9" w14:textId="77777777" w:rsidR="00943E7D" w:rsidRPr="00F65DD5" w:rsidRDefault="00943E7D" w:rsidP="00865AF0">
      <w:pPr>
        <w:numPr>
          <w:ilvl w:val="0"/>
          <w:numId w:val="4"/>
        </w:numPr>
        <w:spacing w:after="0" w:line="240" w:lineRule="auto"/>
        <w:rPr>
          <w:rFonts w:cs="Times New Roman"/>
          <w:szCs w:val="24"/>
        </w:rPr>
      </w:pPr>
      <w:r w:rsidRPr="00F65DD5">
        <w:rPr>
          <w:rFonts w:cs="Times New Roman"/>
          <w:szCs w:val="24"/>
        </w:rPr>
        <w:t>maanteetransporti;</w:t>
      </w:r>
    </w:p>
    <w:p w14:paraId="7B5F6DFB" w14:textId="0EE3A626" w:rsidR="00753FF9" w:rsidRPr="00F65DD5" w:rsidRDefault="00943E7D" w:rsidP="00865AF0">
      <w:pPr>
        <w:numPr>
          <w:ilvl w:val="0"/>
          <w:numId w:val="4"/>
        </w:numPr>
        <w:spacing w:after="0" w:line="240" w:lineRule="auto"/>
        <w:rPr>
          <w:rFonts w:cs="Times New Roman"/>
          <w:color w:val="202020"/>
          <w:szCs w:val="24"/>
        </w:rPr>
      </w:pPr>
      <w:r w:rsidRPr="00F65DD5">
        <w:rPr>
          <w:rFonts w:cs="Times New Roman"/>
          <w:szCs w:val="24"/>
        </w:rPr>
        <w:t>teekattemärgistust (ELi keskkonnahoidlike riigihangete kriteeriumid värvide, lakkide ja teekattemärgistuse jaoks)</w:t>
      </w:r>
      <w:r w:rsidRPr="00F65DD5">
        <w:rPr>
          <w:rStyle w:val="FootnoteReference"/>
          <w:szCs w:val="24"/>
        </w:rPr>
        <w:footnoteReference w:id="36"/>
      </w:r>
      <w:r w:rsidRPr="00F65DD5">
        <w:rPr>
          <w:rFonts w:cs="Times New Roman"/>
          <w:szCs w:val="24"/>
        </w:rPr>
        <w:t>.</w:t>
      </w:r>
    </w:p>
    <w:p w14:paraId="244944AE" w14:textId="77777777" w:rsidR="00753FF9" w:rsidRPr="00F65DD5" w:rsidRDefault="00753FF9" w:rsidP="00865AF0">
      <w:pPr>
        <w:pStyle w:val="NoSpacing"/>
        <w:jc w:val="both"/>
        <w:rPr>
          <w:rFonts w:ascii="Times New Roman" w:hAnsi="Times New Roman"/>
          <w:sz w:val="24"/>
          <w:szCs w:val="24"/>
        </w:rPr>
      </w:pPr>
    </w:p>
    <w:p w14:paraId="13F80AC8" w14:textId="70E8E718" w:rsidR="000D4610" w:rsidRPr="00F91F03" w:rsidRDefault="000D4610" w:rsidP="00865AF0">
      <w:pPr>
        <w:pStyle w:val="NoSpacing"/>
        <w:jc w:val="both"/>
        <w:rPr>
          <w:rFonts w:ascii="Times New Roman" w:hAnsi="Times New Roman"/>
          <w:i/>
          <w:iCs/>
          <w:sz w:val="24"/>
          <w:szCs w:val="24"/>
        </w:rPr>
      </w:pPr>
      <w:r w:rsidRPr="00F65DD5">
        <w:rPr>
          <w:rFonts w:ascii="Times New Roman" w:hAnsi="Times New Roman"/>
          <w:sz w:val="24"/>
          <w:szCs w:val="24"/>
        </w:rPr>
        <w:t>Lõike 1 punkt</w:t>
      </w:r>
      <w:r w:rsidR="00A1354F" w:rsidRPr="00F65DD5">
        <w:rPr>
          <w:rFonts w:ascii="Times New Roman" w:hAnsi="Times New Roman"/>
          <w:sz w:val="24"/>
          <w:szCs w:val="24"/>
        </w:rPr>
        <w:t>i</w:t>
      </w:r>
      <w:r w:rsidRPr="00F65DD5">
        <w:rPr>
          <w:rFonts w:ascii="Times New Roman" w:hAnsi="Times New Roman"/>
          <w:sz w:val="24"/>
          <w:szCs w:val="24"/>
        </w:rPr>
        <w:t xml:space="preserve"> 18 </w:t>
      </w:r>
      <w:r w:rsidR="00B92F00">
        <w:rPr>
          <w:rFonts w:ascii="Times New Roman" w:hAnsi="Times New Roman"/>
          <w:sz w:val="24"/>
          <w:szCs w:val="24"/>
        </w:rPr>
        <w:t xml:space="preserve">– </w:t>
      </w:r>
      <w:r w:rsidRPr="00F65DD5">
        <w:rPr>
          <w:rFonts w:ascii="Times New Roman" w:hAnsi="Times New Roman"/>
          <w:i/>
          <w:iCs/>
          <w:sz w:val="24"/>
          <w:szCs w:val="24"/>
        </w:rPr>
        <w:t>selgitus, kuidas on projektis arvestatud kvaliteetse ruumi ja „Uue Euroopa Bauhausi“ põhimõtetega. „Uus Euroopa Bauhaus“ on algatus, mille eesmärk on hõlbustada terviklikke, koostööl põhinevaid ja valdkondadevahelisi ühiskondlikke muutusi kolmes mõõtmes, milleks on ruumikogemuse kvaliteet, kestlikkus ja kliimakindlus ning kaasamine</w:t>
      </w:r>
      <w:r w:rsidR="00B92F00">
        <w:rPr>
          <w:rFonts w:ascii="Times New Roman" w:hAnsi="Times New Roman"/>
          <w:i/>
          <w:iCs/>
          <w:sz w:val="24"/>
          <w:szCs w:val="24"/>
        </w:rPr>
        <w:t xml:space="preserve"> – </w:t>
      </w:r>
      <w:r w:rsidR="00A1354F" w:rsidRPr="00F65DD5">
        <w:rPr>
          <w:rFonts w:ascii="Times New Roman" w:hAnsi="Times New Roman"/>
          <w:sz w:val="24"/>
          <w:szCs w:val="24"/>
        </w:rPr>
        <w:t xml:space="preserve">juures selgitame, et </w:t>
      </w:r>
      <w:r w:rsidR="00B92F00">
        <w:rPr>
          <w:rFonts w:ascii="Times New Roman" w:hAnsi="Times New Roman"/>
          <w:sz w:val="24"/>
          <w:szCs w:val="24"/>
        </w:rPr>
        <w:t xml:space="preserve">algatus „Uus </w:t>
      </w:r>
      <w:r w:rsidRPr="00F65DD5">
        <w:rPr>
          <w:rFonts w:ascii="Times New Roman" w:hAnsi="Times New Roman"/>
          <w:sz w:val="24"/>
          <w:szCs w:val="24"/>
        </w:rPr>
        <w:t>Euroopa Bauhaus</w:t>
      </w:r>
      <w:r w:rsidR="00B92F00">
        <w:rPr>
          <w:rFonts w:ascii="Times New Roman" w:hAnsi="Times New Roman"/>
          <w:sz w:val="24"/>
          <w:szCs w:val="24"/>
        </w:rPr>
        <w:t>“</w:t>
      </w:r>
      <w:r w:rsidRPr="00F65DD5">
        <w:rPr>
          <w:rFonts w:ascii="Times New Roman" w:hAnsi="Times New Roman"/>
          <w:sz w:val="24"/>
          <w:szCs w:val="24"/>
        </w:rPr>
        <w:t xml:space="preserve"> toob pildile ka sotsiaalse ja kultuurilise mõõtme. Meetme eelnõus arvestatakse kvaliteetse ruumi aluspõhimõtete</w:t>
      </w:r>
      <w:r w:rsidR="00B92F00">
        <w:rPr>
          <w:rFonts w:ascii="Times New Roman" w:hAnsi="Times New Roman"/>
          <w:sz w:val="24"/>
          <w:szCs w:val="24"/>
        </w:rPr>
        <w:t>,</w:t>
      </w:r>
      <w:r w:rsidRPr="00F65DD5">
        <w:rPr>
          <w:rFonts w:ascii="Times New Roman" w:hAnsi="Times New Roman"/>
          <w:sz w:val="24"/>
          <w:szCs w:val="24"/>
        </w:rPr>
        <w:t xml:space="preserve"> sh universaalse disaini põhimõtete ja kliimakindlusega. Riigihangete korraldamisel lähtutakse keskkonnahoidliku hankimise kriteeriumi</w:t>
      </w:r>
      <w:r w:rsidR="00582FE8">
        <w:rPr>
          <w:rFonts w:ascii="Times New Roman" w:hAnsi="Times New Roman"/>
          <w:sz w:val="24"/>
          <w:szCs w:val="24"/>
        </w:rPr>
        <w:t>de</w:t>
      </w:r>
      <w:r w:rsidRPr="00F65DD5">
        <w:rPr>
          <w:rFonts w:ascii="Times New Roman" w:hAnsi="Times New Roman"/>
          <w:sz w:val="24"/>
          <w:szCs w:val="24"/>
        </w:rPr>
        <w:t>st</w:t>
      </w:r>
      <w:r w:rsidRPr="00F65DD5">
        <w:rPr>
          <w:rStyle w:val="FootnoteReference"/>
          <w:bCs/>
          <w:sz w:val="24"/>
          <w:szCs w:val="24"/>
        </w:rPr>
        <w:footnoteReference w:id="37"/>
      </w:r>
      <w:r w:rsidRPr="00F65DD5">
        <w:rPr>
          <w:rFonts w:ascii="Times New Roman" w:hAnsi="Times New Roman"/>
          <w:bCs/>
          <w:sz w:val="24"/>
          <w:szCs w:val="24"/>
        </w:rPr>
        <w:t>.</w:t>
      </w:r>
    </w:p>
    <w:p w14:paraId="2DC252C7" w14:textId="57415CB9" w:rsidR="000D4610" w:rsidRPr="00F65DD5" w:rsidRDefault="00B92F00" w:rsidP="00865AF0">
      <w:pPr>
        <w:pStyle w:val="NoSpacing"/>
        <w:jc w:val="both"/>
        <w:rPr>
          <w:rFonts w:ascii="Times New Roman" w:hAnsi="Times New Roman"/>
          <w:sz w:val="24"/>
          <w:szCs w:val="24"/>
        </w:rPr>
      </w:pPr>
      <w:r>
        <w:rPr>
          <w:rFonts w:ascii="Times New Roman" w:hAnsi="Times New Roman"/>
          <w:sz w:val="24"/>
          <w:szCs w:val="24"/>
        </w:rPr>
        <w:t>Algatuse</w:t>
      </w:r>
      <w:r w:rsidR="000D4610" w:rsidRPr="00F65DD5">
        <w:rPr>
          <w:rFonts w:ascii="Times New Roman" w:hAnsi="Times New Roman"/>
          <w:sz w:val="24"/>
          <w:szCs w:val="24"/>
        </w:rPr>
        <w:t xml:space="preserve"> eesmärk on hõlbustada terviklikke, koostööl põhinevaid ja valdkondadevahelisi ühiskondlikke muutusi kolmes mõõtmes (põhiväärtused):</w:t>
      </w:r>
    </w:p>
    <w:p w14:paraId="12EE7802" w14:textId="3C65931B" w:rsidR="000D4610" w:rsidRPr="00F65DD5" w:rsidRDefault="000D4610" w:rsidP="00865AF0">
      <w:pPr>
        <w:pStyle w:val="NoSpacing"/>
        <w:jc w:val="both"/>
        <w:rPr>
          <w:rFonts w:ascii="Times New Roman" w:hAnsi="Times New Roman"/>
          <w:sz w:val="24"/>
          <w:szCs w:val="24"/>
        </w:rPr>
      </w:pPr>
      <w:r w:rsidRPr="00F65DD5">
        <w:rPr>
          <w:rFonts w:ascii="Times New Roman" w:hAnsi="Times New Roman"/>
          <w:sz w:val="24"/>
          <w:szCs w:val="24"/>
        </w:rPr>
        <w:t>1</w:t>
      </w:r>
      <w:r w:rsidR="00B92F00">
        <w:rPr>
          <w:rFonts w:ascii="Times New Roman" w:hAnsi="Times New Roman"/>
          <w:sz w:val="24"/>
          <w:szCs w:val="24"/>
        </w:rPr>
        <w:t>)</w:t>
      </w:r>
      <w:r w:rsidRPr="00F65DD5">
        <w:rPr>
          <w:rFonts w:ascii="Times New Roman" w:hAnsi="Times New Roman"/>
          <w:sz w:val="24"/>
          <w:szCs w:val="24"/>
        </w:rPr>
        <w:t xml:space="preserve"> ruumikogemuse kvaliteet, s</w:t>
      </w:r>
      <w:r w:rsidR="00865AF0">
        <w:rPr>
          <w:rFonts w:ascii="Times New Roman" w:hAnsi="Times New Roman"/>
          <w:sz w:val="24"/>
          <w:szCs w:val="24"/>
        </w:rPr>
        <w:t>h</w:t>
      </w:r>
      <w:r w:rsidRPr="00F65DD5">
        <w:rPr>
          <w:rFonts w:ascii="Times New Roman" w:hAnsi="Times New Roman"/>
          <w:sz w:val="24"/>
          <w:szCs w:val="24"/>
        </w:rPr>
        <w:t xml:space="preserve"> disain ja esteetika, tervislik ja ohutu elukeskkond;</w:t>
      </w:r>
    </w:p>
    <w:p w14:paraId="617EA4CA" w14:textId="3C80AE6B" w:rsidR="000D4610" w:rsidRPr="00F65DD5" w:rsidRDefault="000D4610" w:rsidP="00865AF0">
      <w:pPr>
        <w:pStyle w:val="NoSpacing"/>
        <w:jc w:val="both"/>
        <w:rPr>
          <w:rFonts w:ascii="Times New Roman" w:hAnsi="Times New Roman"/>
          <w:sz w:val="24"/>
          <w:szCs w:val="24"/>
        </w:rPr>
      </w:pPr>
      <w:r w:rsidRPr="00F65DD5">
        <w:rPr>
          <w:rFonts w:ascii="Times New Roman" w:hAnsi="Times New Roman"/>
          <w:sz w:val="24"/>
          <w:szCs w:val="24"/>
        </w:rPr>
        <w:t>2</w:t>
      </w:r>
      <w:r w:rsidR="00B92F00">
        <w:rPr>
          <w:rFonts w:ascii="Times New Roman" w:hAnsi="Times New Roman"/>
          <w:sz w:val="24"/>
          <w:szCs w:val="24"/>
        </w:rPr>
        <w:t>)</w:t>
      </w:r>
      <w:r w:rsidRPr="00F65DD5">
        <w:rPr>
          <w:rFonts w:ascii="Times New Roman" w:hAnsi="Times New Roman"/>
          <w:sz w:val="24"/>
          <w:szCs w:val="24"/>
        </w:rPr>
        <w:t xml:space="preserve"> kestlikkus ja kliimakindlus, s</w:t>
      </w:r>
      <w:r w:rsidR="00865AF0">
        <w:rPr>
          <w:rFonts w:ascii="Times New Roman" w:hAnsi="Times New Roman"/>
          <w:sz w:val="24"/>
          <w:szCs w:val="24"/>
        </w:rPr>
        <w:t>h</w:t>
      </w:r>
      <w:r w:rsidRPr="00F65DD5">
        <w:rPr>
          <w:rFonts w:ascii="Times New Roman" w:hAnsi="Times New Roman"/>
          <w:sz w:val="24"/>
          <w:szCs w:val="24"/>
        </w:rPr>
        <w:t xml:space="preserve"> ringmajandus, looduslik mitmekesisus ja kliimaneutraalsus;</w:t>
      </w:r>
    </w:p>
    <w:p w14:paraId="5284BED6" w14:textId="10C51A66" w:rsidR="000D4610" w:rsidRDefault="000D4610" w:rsidP="00865AF0">
      <w:pPr>
        <w:pStyle w:val="NoSpacing"/>
        <w:jc w:val="both"/>
        <w:rPr>
          <w:rFonts w:ascii="Times New Roman" w:hAnsi="Times New Roman"/>
          <w:sz w:val="24"/>
          <w:szCs w:val="24"/>
        </w:rPr>
      </w:pPr>
      <w:r w:rsidRPr="00F65DD5">
        <w:rPr>
          <w:rFonts w:ascii="Times New Roman" w:hAnsi="Times New Roman"/>
          <w:sz w:val="24"/>
          <w:szCs w:val="24"/>
        </w:rPr>
        <w:t>3</w:t>
      </w:r>
      <w:r w:rsidR="00B92F00">
        <w:rPr>
          <w:rFonts w:ascii="Times New Roman" w:hAnsi="Times New Roman"/>
          <w:sz w:val="24"/>
          <w:szCs w:val="24"/>
        </w:rPr>
        <w:t>)</w:t>
      </w:r>
      <w:r w:rsidRPr="00F65DD5">
        <w:rPr>
          <w:rFonts w:ascii="Times New Roman" w:hAnsi="Times New Roman"/>
          <w:sz w:val="24"/>
          <w:szCs w:val="24"/>
        </w:rPr>
        <w:t xml:space="preserve"> kaasamine, s</w:t>
      </w:r>
      <w:r w:rsidR="00865AF0">
        <w:rPr>
          <w:rFonts w:ascii="Times New Roman" w:hAnsi="Times New Roman"/>
          <w:sz w:val="24"/>
          <w:szCs w:val="24"/>
        </w:rPr>
        <w:t>h</w:t>
      </w:r>
      <w:r w:rsidRPr="00F65DD5">
        <w:rPr>
          <w:rFonts w:ascii="Times New Roman" w:hAnsi="Times New Roman"/>
          <w:sz w:val="24"/>
          <w:szCs w:val="24"/>
        </w:rPr>
        <w:t xml:space="preserve"> ligipääsetavus</w:t>
      </w:r>
      <w:r w:rsidRPr="00AA4918">
        <w:rPr>
          <w:rFonts w:ascii="Times New Roman" w:hAnsi="Times New Roman"/>
          <w:sz w:val="24"/>
          <w:szCs w:val="24"/>
        </w:rPr>
        <w:t xml:space="preserve"> ja taskukohasus.</w:t>
      </w:r>
    </w:p>
    <w:p w14:paraId="183609DC" w14:textId="77777777" w:rsidR="00B92F00" w:rsidRPr="00AA4918" w:rsidRDefault="00B92F00" w:rsidP="00865AF0">
      <w:pPr>
        <w:pStyle w:val="NoSpacing"/>
        <w:jc w:val="both"/>
        <w:rPr>
          <w:rFonts w:ascii="Times New Roman" w:hAnsi="Times New Roman"/>
          <w:sz w:val="24"/>
          <w:szCs w:val="24"/>
        </w:rPr>
      </w:pPr>
    </w:p>
    <w:p w14:paraId="4999EF55" w14:textId="4B44B92D" w:rsidR="000D4610" w:rsidRPr="00AA4918" w:rsidRDefault="000D4610" w:rsidP="00865AF0">
      <w:pPr>
        <w:pStyle w:val="NoSpacing"/>
        <w:jc w:val="both"/>
        <w:rPr>
          <w:rFonts w:ascii="Times New Roman" w:hAnsi="Times New Roman"/>
          <w:bCs/>
          <w:sz w:val="24"/>
          <w:szCs w:val="24"/>
        </w:rPr>
      </w:pPr>
      <w:r w:rsidRPr="00AA4918">
        <w:rPr>
          <w:rFonts w:ascii="Times New Roman" w:hAnsi="Times New Roman"/>
          <w:bCs/>
          <w:sz w:val="24"/>
          <w:szCs w:val="24"/>
        </w:rPr>
        <w:t xml:space="preserve">Elukeskkonna kvaliteet on Euroopa Liidus üha kesksem teema. Ka viimaste aastate tervisekriisi kogemus näitas, kui tähtis oli ühtäkki eluaseme ruumiline kvaliteet ning ligipääs heale avalikule ruumile ja looduslikele puhkealadele. Kui rohepöörde renoveerimislaine, ringmajanduse ning liikuvuse strateegiad on seni kandnud peamiselt kestlikkuse vaadet, siis </w:t>
      </w:r>
      <w:r w:rsidR="00ED5EAC">
        <w:rPr>
          <w:rFonts w:ascii="Times New Roman" w:hAnsi="Times New Roman"/>
          <w:bCs/>
          <w:sz w:val="24"/>
          <w:szCs w:val="24"/>
        </w:rPr>
        <w:t xml:space="preserve">„Uus </w:t>
      </w:r>
      <w:r w:rsidRPr="00AA4918">
        <w:rPr>
          <w:rFonts w:ascii="Times New Roman" w:hAnsi="Times New Roman"/>
          <w:bCs/>
          <w:sz w:val="24"/>
          <w:szCs w:val="24"/>
        </w:rPr>
        <w:t>Euroopa Bauhaus</w:t>
      </w:r>
      <w:r w:rsidR="00ED5EAC">
        <w:rPr>
          <w:rFonts w:ascii="Times New Roman" w:hAnsi="Times New Roman"/>
          <w:bCs/>
          <w:sz w:val="24"/>
          <w:szCs w:val="24"/>
        </w:rPr>
        <w:t>“</w:t>
      </w:r>
      <w:r w:rsidRPr="00AA4918">
        <w:rPr>
          <w:rFonts w:ascii="Times New Roman" w:hAnsi="Times New Roman"/>
          <w:bCs/>
          <w:sz w:val="24"/>
          <w:szCs w:val="24"/>
        </w:rPr>
        <w:t xml:space="preserve"> toob pildile ka sotsiaalse ja kultuurilise mõõtme. Algatuse mõte ongi kiirendada </w:t>
      </w:r>
      <w:r w:rsidRPr="00AA4918">
        <w:rPr>
          <w:rFonts w:ascii="Times New Roman" w:hAnsi="Times New Roman"/>
          <w:bCs/>
          <w:sz w:val="24"/>
          <w:szCs w:val="24"/>
        </w:rPr>
        <w:lastRenderedPageBreak/>
        <w:t>Euroopa roheleppe elluviimist, muuta lahendusi sotsiaalselt sidusamaks, köitvamaks ja kättesaadavamaks.</w:t>
      </w:r>
    </w:p>
    <w:p w14:paraId="317F76AF" w14:textId="6169F233" w:rsidR="000D4610" w:rsidRPr="00AA4918" w:rsidRDefault="00ED5EAC" w:rsidP="00865AF0">
      <w:pPr>
        <w:pStyle w:val="NoSpacing"/>
        <w:jc w:val="both"/>
        <w:rPr>
          <w:rFonts w:ascii="Times New Roman" w:hAnsi="Times New Roman"/>
          <w:bCs/>
          <w:sz w:val="24"/>
          <w:szCs w:val="24"/>
        </w:rPr>
      </w:pPr>
      <w:r w:rsidRPr="00F91F03">
        <w:rPr>
          <w:rFonts w:ascii="Times New Roman" w:hAnsi="Times New Roman"/>
          <w:bCs/>
          <w:sz w:val="24"/>
          <w:szCs w:val="24"/>
        </w:rPr>
        <w:t>„Uue</w:t>
      </w:r>
      <w:r w:rsidR="000D4610" w:rsidRPr="00582FE8">
        <w:rPr>
          <w:rFonts w:ascii="Times New Roman" w:hAnsi="Times New Roman"/>
          <w:bCs/>
          <w:sz w:val="24"/>
          <w:szCs w:val="24"/>
        </w:rPr>
        <w:t xml:space="preserve"> </w:t>
      </w:r>
      <w:r w:rsidRPr="00F91F03">
        <w:rPr>
          <w:rFonts w:ascii="Times New Roman" w:hAnsi="Times New Roman"/>
          <w:bCs/>
          <w:sz w:val="24"/>
          <w:szCs w:val="24"/>
        </w:rPr>
        <w:t>Euroopa Bauhausi“</w:t>
      </w:r>
      <w:r w:rsidR="000D4610" w:rsidRPr="00AA4918">
        <w:rPr>
          <w:rFonts w:ascii="Times New Roman" w:hAnsi="Times New Roman"/>
          <w:bCs/>
          <w:sz w:val="24"/>
          <w:szCs w:val="24"/>
        </w:rPr>
        <w:t xml:space="preserve"> (</w:t>
      </w:r>
      <w:r>
        <w:rPr>
          <w:rFonts w:ascii="Times New Roman" w:hAnsi="Times New Roman"/>
          <w:bCs/>
          <w:sz w:val="24"/>
          <w:szCs w:val="24"/>
        </w:rPr>
        <w:t>k</w:t>
      </w:r>
      <w:r w:rsidR="000D4610" w:rsidRPr="00AA4918">
        <w:rPr>
          <w:rFonts w:ascii="Times New Roman" w:hAnsi="Times New Roman"/>
          <w:bCs/>
          <w:sz w:val="24"/>
          <w:szCs w:val="24"/>
        </w:rPr>
        <w:t>omisjoni teatis COM(2021) 573) kohaselt ei saa käsitleda ehitatud keskkonna säästlikkuse aspekte eraldiseisvalt, vaid neid tuleb vaadata terviklikult üheskoos muude majanduslike, sotsiaalsete ja kultuuriliste aspektidega. EL</w:t>
      </w:r>
      <w:r>
        <w:rPr>
          <w:rFonts w:ascii="Times New Roman" w:hAnsi="Times New Roman"/>
          <w:bCs/>
          <w:sz w:val="24"/>
          <w:szCs w:val="24"/>
        </w:rPr>
        <w:t>i</w:t>
      </w:r>
      <w:r w:rsidR="000D4610" w:rsidRPr="00AA4918">
        <w:rPr>
          <w:rFonts w:ascii="Times New Roman" w:hAnsi="Times New Roman"/>
          <w:bCs/>
          <w:sz w:val="24"/>
          <w:szCs w:val="24"/>
        </w:rPr>
        <w:t xml:space="preserve"> Nõukogu järeldused (2021)</w:t>
      </w:r>
      <w:r w:rsidR="000D4610" w:rsidRPr="00AA4918">
        <w:rPr>
          <w:rStyle w:val="FootnoteReference"/>
          <w:bCs/>
          <w:sz w:val="24"/>
          <w:szCs w:val="24"/>
        </w:rPr>
        <w:footnoteReference w:id="38"/>
      </w:r>
      <w:r w:rsidR="000D4610" w:rsidRPr="00AA4918">
        <w:rPr>
          <w:rFonts w:ascii="Times New Roman" w:hAnsi="Times New Roman"/>
          <w:bCs/>
          <w:sz w:val="24"/>
          <w:szCs w:val="24"/>
        </w:rPr>
        <w:t xml:space="preserve"> juhivad tähelepanu elukeskkonna tervikkäsitluse vajalikkusele ja annavad konkreetseid soovitusi Davosi kvaliteedisüsteemi rakendamiseks liikmesriikide ruumiloomes.</w:t>
      </w:r>
    </w:p>
    <w:p w14:paraId="69F5BA92" w14:textId="7DEB557B" w:rsidR="00A40731" w:rsidRDefault="000D4610" w:rsidP="00865AF0">
      <w:pPr>
        <w:pStyle w:val="NoSpacing"/>
        <w:jc w:val="both"/>
        <w:rPr>
          <w:rFonts w:ascii="Times New Roman" w:hAnsi="Times New Roman"/>
          <w:bCs/>
          <w:sz w:val="24"/>
          <w:szCs w:val="24"/>
        </w:rPr>
      </w:pPr>
      <w:r w:rsidRPr="00AA4918">
        <w:rPr>
          <w:rFonts w:ascii="Times New Roman" w:hAnsi="Times New Roman"/>
          <w:bCs/>
          <w:sz w:val="24"/>
          <w:szCs w:val="24"/>
        </w:rPr>
        <w:t>Taotlejatel soovitatakse täita enesekontrolliks Davosi tööleht, et paremini hinnata</w:t>
      </w:r>
      <w:r w:rsidR="00865AF0">
        <w:rPr>
          <w:rFonts w:ascii="Times New Roman" w:hAnsi="Times New Roman"/>
          <w:bCs/>
          <w:sz w:val="24"/>
          <w:szCs w:val="24"/>
        </w:rPr>
        <w:t xml:space="preserve"> „Uue</w:t>
      </w:r>
      <w:r w:rsidRPr="00AA4918">
        <w:rPr>
          <w:rFonts w:ascii="Times New Roman" w:hAnsi="Times New Roman"/>
          <w:bCs/>
          <w:sz w:val="24"/>
          <w:szCs w:val="24"/>
        </w:rPr>
        <w:t xml:space="preserve"> </w:t>
      </w:r>
      <w:r w:rsidRPr="00865AF0">
        <w:rPr>
          <w:rFonts w:ascii="Times New Roman" w:hAnsi="Times New Roman"/>
          <w:bCs/>
          <w:sz w:val="24"/>
          <w:szCs w:val="24"/>
        </w:rPr>
        <w:t>Euroopa Bauhausi</w:t>
      </w:r>
      <w:r w:rsidR="00865AF0" w:rsidRPr="00865AF0">
        <w:rPr>
          <w:rFonts w:ascii="Times New Roman" w:hAnsi="Times New Roman"/>
          <w:bCs/>
          <w:sz w:val="24"/>
          <w:szCs w:val="24"/>
        </w:rPr>
        <w:t>“</w:t>
      </w:r>
      <w:r w:rsidRPr="00AA4918">
        <w:rPr>
          <w:rFonts w:ascii="Times New Roman" w:hAnsi="Times New Roman"/>
          <w:bCs/>
          <w:sz w:val="24"/>
          <w:szCs w:val="24"/>
        </w:rPr>
        <w:t xml:space="preserve"> põhiväärtuste järgimist. </w:t>
      </w:r>
      <w:r w:rsidR="00ED5EAC">
        <w:rPr>
          <w:rFonts w:ascii="Times New Roman" w:hAnsi="Times New Roman"/>
          <w:bCs/>
          <w:sz w:val="24"/>
          <w:szCs w:val="24"/>
        </w:rPr>
        <w:t>K</w:t>
      </w:r>
      <w:r w:rsidRPr="00AA4918">
        <w:rPr>
          <w:rFonts w:ascii="Times New Roman" w:hAnsi="Times New Roman"/>
          <w:bCs/>
          <w:sz w:val="24"/>
          <w:szCs w:val="24"/>
        </w:rPr>
        <w:t>ontroll-lehe saab taotleja rakendusüksuse käest</w:t>
      </w:r>
      <w:r w:rsidR="00A40731">
        <w:rPr>
          <w:rFonts w:ascii="Times New Roman" w:hAnsi="Times New Roman"/>
          <w:bCs/>
          <w:sz w:val="24"/>
          <w:szCs w:val="24"/>
        </w:rPr>
        <w:t>.</w:t>
      </w:r>
    </w:p>
    <w:p w14:paraId="01F8D325" w14:textId="483B5B93" w:rsidR="000D4610" w:rsidRPr="00AA4918" w:rsidRDefault="00A40731" w:rsidP="00865AF0">
      <w:pPr>
        <w:pStyle w:val="NoSpacing"/>
        <w:rPr>
          <w:rFonts w:ascii="Times New Roman" w:hAnsi="Times New Roman"/>
          <w:bCs/>
          <w:sz w:val="24"/>
          <w:szCs w:val="24"/>
        </w:rPr>
      </w:pPr>
      <w:r>
        <w:rPr>
          <w:rFonts w:ascii="Times New Roman" w:hAnsi="Times New Roman"/>
          <w:bCs/>
          <w:sz w:val="24"/>
          <w:szCs w:val="24"/>
        </w:rPr>
        <w:t>T</w:t>
      </w:r>
      <w:r w:rsidR="00BF2128">
        <w:rPr>
          <w:rFonts w:ascii="Times New Roman" w:hAnsi="Times New Roman"/>
          <w:bCs/>
          <w:sz w:val="24"/>
          <w:szCs w:val="24"/>
        </w:rPr>
        <w:t>ööleht on kättesaadav</w:t>
      </w:r>
      <w:r>
        <w:rPr>
          <w:rFonts w:ascii="Times New Roman" w:hAnsi="Times New Roman"/>
          <w:bCs/>
          <w:sz w:val="24"/>
          <w:szCs w:val="24"/>
        </w:rPr>
        <w:t xml:space="preserve"> ka</w:t>
      </w:r>
      <w:r w:rsidR="00ED5EAC">
        <w:rPr>
          <w:rFonts w:ascii="Times New Roman" w:hAnsi="Times New Roman"/>
          <w:bCs/>
          <w:sz w:val="24"/>
          <w:szCs w:val="24"/>
        </w:rPr>
        <w:t xml:space="preserve"> veebis</w:t>
      </w:r>
      <w:r w:rsidR="00BF2128">
        <w:rPr>
          <w:rFonts w:ascii="Times New Roman" w:hAnsi="Times New Roman"/>
          <w:bCs/>
          <w:sz w:val="24"/>
          <w:szCs w:val="24"/>
        </w:rPr>
        <w:t xml:space="preserve"> </w:t>
      </w:r>
      <w:hyperlink r:id="rId17" w:anchor="arhitektuur" w:history="1">
        <w:r w:rsidR="00034E6B" w:rsidRPr="004F790F">
          <w:rPr>
            <w:rStyle w:val="Hyperlink"/>
            <w:bCs/>
            <w:snapToGrid/>
            <w:sz w:val="24"/>
            <w:szCs w:val="24"/>
          </w:rPr>
          <w:t>https://www.kul.ee/uuringud#arhitektuur</w:t>
        </w:r>
      </w:hyperlink>
      <w:r>
        <w:rPr>
          <w:rFonts w:ascii="Times New Roman" w:hAnsi="Times New Roman"/>
          <w:bCs/>
          <w:sz w:val="24"/>
          <w:szCs w:val="24"/>
        </w:rPr>
        <w:t xml:space="preserve"> ning</w:t>
      </w:r>
      <w:r w:rsidR="00BF2128" w:rsidRPr="00BF2128">
        <w:rPr>
          <w:rFonts w:ascii="Times New Roman" w:hAnsi="Times New Roman"/>
          <w:bCs/>
          <w:sz w:val="24"/>
          <w:szCs w:val="24"/>
        </w:rPr>
        <w:t xml:space="preserve"> </w:t>
      </w:r>
      <w:hyperlink r:id="rId18" w:history="1">
        <w:r w:rsidR="00034E6B" w:rsidRPr="004F790F">
          <w:rPr>
            <w:rStyle w:val="Hyperlink"/>
            <w:bCs/>
            <w:snapToGrid/>
            <w:sz w:val="24"/>
            <w:szCs w:val="24"/>
          </w:rPr>
          <w:t>https://www.kul.ee/media/3459/download</w:t>
        </w:r>
      </w:hyperlink>
      <w:r w:rsidR="00034E6B">
        <w:rPr>
          <w:rFonts w:ascii="Times New Roman" w:hAnsi="Times New Roman"/>
          <w:bCs/>
          <w:sz w:val="24"/>
          <w:szCs w:val="24"/>
        </w:rPr>
        <w:t>)</w:t>
      </w:r>
      <w:r w:rsidR="000D4610" w:rsidRPr="00AA4918">
        <w:rPr>
          <w:rFonts w:ascii="Times New Roman" w:hAnsi="Times New Roman"/>
          <w:bCs/>
          <w:sz w:val="24"/>
          <w:szCs w:val="24"/>
        </w:rPr>
        <w:t>.</w:t>
      </w:r>
    </w:p>
    <w:p w14:paraId="4A284D3D" w14:textId="77777777" w:rsidR="000D4610" w:rsidRPr="00AA4918" w:rsidRDefault="000D4610" w:rsidP="00865AF0">
      <w:pPr>
        <w:pStyle w:val="NoSpacing"/>
        <w:jc w:val="both"/>
        <w:rPr>
          <w:rFonts w:ascii="Times New Roman" w:hAnsi="Times New Roman"/>
          <w:sz w:val="24"/>
          <w:szCs w:val="24"/>
        </w:rPr>
      </w:pPr>
    </w:p>
    <w:p w14:paraId="6319FD36" w14:textId="779BD7A7" w:rsidR="00714ADF" w:rsidRPr="00F91F03" w:rsidRDefault="0073635A" w:rsidP="00865AF0">
      <w:pPr>
        <w:pStyle w:val="ListParagraph"/>
        <w:tabs>
          <w:tab w:val="left" w:pos="426"/>
        </w:tabs>
        <w:ind w:left="0"/>
        <w:jc w:val="both"/>
        <w:rPr>
          <w:i/>
          <w:iCs/>
          <w:color w:val="202020"/>
        </w:rPr>
      </w:pPr>
      <w:r w:rsidRPr="00AA4918">
        <w:rPr>
          <w:u w:val="single"/>
        </w:rPr>
        <w:t xml:space="preserve">Lõike 1 punkti </w:t>
      </w:r>
      <w:r w:rsidRPr="00AA4918">
        <w:rPr>
          <w:color w:val="202020"/>
          <w:u w:val="single"/>
        </w:rPr>
        <w:t>19</w:t>
      </w:r>
      <w:r w:rsidRPr="00AA4918">
        <w:rPr>
          <w:color w:val="202020"/>
        </w:rPr>
        <w:t xml:space="preserve"> </w:t>
      </w:r>
      <w:r w:rsidR="00ED5EAC">
        <w:rPr>
          <w:color w:val="202020"/>
        </w:rPr>
        <w:t xml:space="preserve">– </w:t>
      </w:r>
      <w:r w:rsidRPr="00AA4918">
        <w:rPr>
          <w:i/>
          <w:iCs/>
          <w:color w:val="202020"/>
        </w:rPr>
        <w:t>selgitus projekti panustamise kohta strateegia „Eesti 2035“ sihtidesse ja aluspõhimõtetesse</w:t>
      </w:r>
      <w:r w:rsidR="00ED5EAC">
        <w:rPr>
          <w:i/>
          <w:iCs/>
          <w:color w:val="202020"/>
        </w:rPr>
        <w:t xml:space="preserve"> – </w:t>
      </w:r>
      <w:r w:rsidR="00ED5EAC" w:rsidRPr="00F91F03">
        <w:rPr>
          <w:color w:val="202020"/>
        </w:rPr>
        <w:t>puhul</w:t>
      </w:r>
      <w:r w:rsidR="00A45D3E" w:rsidRPr="00AA4918">
        <w:rPr>
          <w:color w:val="202020"/>
        </w:rPr>
        <w:t xml:space="preserve"> täpsustame</w:t>
      </w:r>
      <w:r w:rsidR="00C07CB3" w:rsidRPr="00AA4918">
        <w:rPr>
          <w:color w:val="202020"/>
        </w:rPr>
        <w:t>, et t</w:t>
      </w:r>
      <w:r w:rsidR="00730686" w:rsidRPr="00AA4918">
        <w:rPr>
          <w:lang w:eastAsia="et-EE"/>
        </w:rPr>
        <w:t xml:space="preserve">ranspordi tulemusvaldkond panustab </w:t>
      </w:r>
      <w:r w:rsidR="002D572A">
        <w:rPr>
          <w:lang w:eastAsia="et-EE"/>
        </w:rPr>
        <w:t>eelnõukohase</w:t>
      </w:r>
      <w:r w:rsidR="00AC0686" w:rsidRPr="00AA4918">
        <w:rPr>
          <w:lang w:eastAsia="et-EE"/>
        </w:rPr>
        <w:t xml:space="preserve"> määrusega </w:t>
      </w:r>
      <w:r w:rsidR="00730686" w:rsidRPr="00AA4918">
        <w:rPr>
          <w:lang w:eastAsia="et-EE"/>
        </w:rPr>
        <w:t>arengustrateegia „Eesti 2035“ aluspõhimõtete hoidmisesse ja sihi „Eestis on kõigi vajadusi arvestav, turvaline ja kvaliteetne elukeskkond“ ning selle tegevuskava teemakimbus „Ruum ja liikuvus“ kirjeldatud transpordiga seotud eesmärkide ja mõõdikute „ligipääsetavuse näitaja</w:t>
      </w:r>
      <w:r w:rsidR="00730686" w:rsidRPr="00AA4918">
        <w:rPr>
          <w:rStyle w:val="FootnoteReference"/>
          <w:iCs/>
          <w:lang w:eastAsia="et-EE"/>
        </w:rPr>
        <w:footnoteReference w:id="39"/>
      </w:r>
      <w:r w:rsidR="00730686" w:rsidRPr="00AA4918">
        <w:rPr>
          <w:lang w:eastAsia="et-EE"/>
        </w:rPr>
        <w:t>“, „</w:t>
      </w:r>
      <w:r w:rsidR="006B1AD0" w:rsidRPr="00AA4918">
        <w:rPr>
          <w:lang w:eastAsia="et-EE"/>
        </w:rPr>
        <w:t>kasvuhoonegaaside netoheide CO</w:t>
      </w:r>
      <w:r w:rsidR="006B1AD0" w:rsidRPr="00AA4918">
        <w:rPr>
          <w:vertAlign w:val="subscript"/>
          <w:lang w:eastAsia="et-EE"/>
        </w:rPr>
        <w:t>2</w:t>
      </w:r>
      <w:r w:rsidR="006B1AD0" w:rsidRPr="00AA4918">
        <w:rPr>
          <w:lang w:eastAsia="et-EE"/>
        </w:rPr>
        <w:t xml:space="preserve"> ekvivalenttonnides</w:t>
      </w:r>
      <w:r w:rsidR="00730686" w:rsidRPr="00AA4918">
        <w:rPr>
          <w:lang w:eastAsia="et-EE"/>
        </w:rPr>
        <w:t xml:space="preserve">“, </w:t>
      </w:r>
      <w:r w:rsidR="00730686" w:rsidRPr="00AA4918">
        <w:t>„elukeskkonnaga rahul või pigem rahul olevate elanike osatähtsus“</w:t>
      </w:r>
      <w:r w:rsidR="00730686" w:rsidRPr="00AA4918">
        <w:rPr>
          <w:lang w:eastAsia="et-EE"/>
        </w:rPr>
        <w:t xml:space="preserve"> ning „ühissõiduki, jalgrattaga või jala tööl käivate inimeste osakaal“ saavutamisse</w:t>
      </w:r>
      <w:r w:rsidR="00724FEB" w:rsidRPr="00AA4918">
        <w:rPr>
          <w:lang w:eastAsia="et-EE"/>
        </w:rPr>
        <w:t>.</w:t>
      </w:r>
      <w:r w:rsidR="00D92D8B" w:rsidRPr="00AA4918">
        <w:rPr>
          <w:lang w:eastAsia="et-EE"/>
        </w:rPr>
        <w:t xml:space="preserve"> </w:t>
      </w:r>
      <w:r w:rsidR="00730686" w:rsidRPr="00AA4918">
        <w:rPr>
          <w:iCs/>
          <w:lang w:eastAsia="et-EE"/>
        </w:rPr>
        <w:t xml:space="preserve">Toetatavad tegevused </w:t>
      </w:r>
      <w:r w:rsidR="00D92D8B" w:rsidRPr="00AA4918">
        <w:rPr>
          <w:iCs/>
          <w:lang w:eastAsia="et-EE"/>
        </w:rPr>
        <w:t xml:space="preserve">peavad </w:t>
      </w:r>
      <w:r w:rsidR="00730686" w:rsidRPr="00AA4918">
        <w:rPr>
          <w:lang w:eastAsia="et-EE"/>
        </w:rPr>
        <w:t>arvesta</w:t>
      </w:r>
      <w:r w:rsidR="00D92D8B" w:rsidRPr="00AA4918">
        <w:rPr>
          <w:lang w:eastAsia="et-EE"/>
        </w:rPr>
        <w:t>ma</w:t>
      </w:r>
      <w:r w:rsidR="00730686" w:rsidRPr="00AA4918">
        <w:rPr>
          <w:lang w:eastAsia="et-EE"/>
        </w:rPr>
        <w:t xml:space="preserve"> muuhulgas ka kvaliteetse </w:t>
      </w:r>
      <w:hyperlink r:id="rId19" w:history="1">
        <w:r w:rsidR="00730686" w:rsidRPr="00AA4918">
          <w:rPr>
            <w:rStyle w:val="Hyperlink"/>
            <w:lang w:eastAsia="et-EE"/>
          </w:rPr>
          <w:t>ruumi</w:t>
        </w:r>
      </w:hyperlink>
      <w:r w:rsidR="00730686" w:rsidRPr="00AA4918">
        <w:rPr>
          <w:rStyle w:val="FootnoteReference"/>
          <w:lang w:eastAsia="et-EE"/>
        </w:rPr>
        <w:footnoteReference w:id="40"/>
      </w:r>
      <w:r w:rsidR="00730686" w:rsidRPr="00AA4918">
        <w:rPr>
          <w:lang w:eastAsia="et-EE"/>
        </w:rPr>
        <w:t xml:space="preserve"> ning </w:t>
      </w:r>
      <w:r w:rsidR="001B4BC2">
        <w:rPr>
          <w:lang w:eastAsia="et-EE"/>
        </w:rPr>
        <w:t xml:space="preserve">„Uue </w:t>
      </w:r>
      <w:r w:rsidR="00730686" w:rsidRPr="00AA4918">
        <w:t xml:space="preserve">Euroopa </w:t>
      </w:r>
      <w:r w:rsidR="001B4BC2">
        <w:t>Bauhausi“</w:t>
      </w:r>
      <w:r w:rsidR="00730686" w:rsidRPr="00AA4918">
        <w:rPr>
          <w:rStyle w:val="FootnoteReference"/>
        </w:rPr>
        <w:footnoteReference w:id="41"/>
      </w:r>
      <w:r w:rsidR="00730686" w:rsidRPr="00AA4918">
        <w:t xml:space="preserve"> </w:t>
      </w:r>
      <w:r w:rsidR="00730686" w:rsidRPr="00AA4918">
        <w:rPr>
          <w:lang w:eastAsia="et-EE"/>
        </w:rPr>
        <w:t>aluspõhimõtetega</w:t>
      </w:r>
      <w:r w:rsidR="00730686" w:rsidRPr="00AA4918">
        <w:rPr>
          <w:iCs/>
          <w:lang w:eastAsia="et-EE"/>
        </w:rPr>
        <w:t>.</w:t>
      </w:r>
      <w:r w:rsidR="009E71BA" w:rsidRPr="00AA4918">
        <w:rPr>
          <w:iCs/>
          <w:lang w:eastAsia="et-EE"/>
        </w:rPr>
        <w:t xml:space="preserve"> Taotlejal tuleb </w:t>
      </w:r>
      <w:r w:rsidR="006E2563" w:rsidRPr="00AA4918">
        <w:rPr>
          <w:iCs/>
          <w:lang w:eastAsia="et-EE"/>
        </w:rPr>
        <w:t>panus</w:t>
      </w:r>
      <w:r w:rsidR="009E71BA" w:rsidRPr="00AA4918">
        <w:rPr>
          <w:iCs/>
          <w:lang w:eastAsia="et-EE"/>
        </w:rPr>
        <w:t xml:space="preserve"> </w:t>
      </w:r>
      <w:r w:rsidR="00D25CEB" w:rsidRPr="00AA4918">
        <w:rPr>
          <w:lang w:eastAsia="et-EE"/>
        </w:rPr>
        <w:t>strateegia „Eesti 2035“ sihtidesse ja aluspõhimõtetesse</w:t>
      </w:r>
      <w:r w:rsidR="00D25CEB" w:rsidRPr="00AA4918">
        <w:rPr>
          <w:iCs/>
          <w:lang w:eastAsia="et-EE"/>
        </w:rPr>
        <w:t xml:space="preserve"> </w:t>
      </w:r>
      <w:r w:rsidR="009E71BA" w:rsidRPr="00AA4918">
        <w:rPr>
          <w:iCs/>
          <w:lang w:eastAsia="et-EE"/>
        </w:rPr>
        <w:t>enda projekti põhjal lahti selgitada.</w:t>
      </w:r>
    </w:p>
    <w:p w14:paraId="0C344823" w14:textId="77777777" w:rsidR="00BD0CB7" w:rsidRPr="00AA4918" w:rsidRDefault="00BD0CB7" w:rsidP="00865AF0">
      <w:pPr>
        <w:pStyle w:val="ListParagraph"/>
        <w:tabs>
          <w:tab w:val="left" w:pos="426"/>
        </w:tabs>
        <w:ind w:left="0"/>
        <w:jc w:val="both"/>
        <w:rPr>
          <w:iCs/>
          <w:lang w:eastAsia="et-EE"/>
        </w:rPr>
      </w:pPr>
    </w:p>
    <w:p w14:paraId="67751D07" w14:textId="54F60A55" w:rsidR="00BD0CB7" w:rsidRPr="00F91F03" w:rsidRDefault="00BD0CB7" w:rsidP="00865AF0">
      <w:pPr>
        <w:pStyle w:val="ListParagraph"/>
        <w:tabs>
          <w:tab w:val="left" w:pos="426"/>
        </w:tabs>
        <w:ind w:left="0"/>
        <w:jc w:val="both"/>
        <w:rPr>
          <w:color w:val="202020"/>
        </w:rPr>
      </w:pPr>
      <w:r w:rsidRPr="00AA4918">
        <w:rPr>
          <w:u w:val="single"/>
        </w:rPr>
        <w:t xml:space="preserve">Lõike 1 punkti </w:t>
      </w:r>
      <w:r w:rsidR="00057417" w:rsidRPr="00AA4918">
        <w:rPr>
          <w:color w:val="202020"/>
          <w:u w:val="single"/>
        </w:rPr>
        <w:t>22</w:t>
      </w:r>
      <w:r w:rsidRPr="00AA4918">
        <w:rPr>
          <w:color w:val="202020"/>
        </w:rPr>
        <w:t xml:space="preserve"> </w:t>
      </w:r>
      <w:r w:rsidR="005B07AD">
        <w:rPr>
          <w:color w:val="202020"/>
        </w:rPr>
        <w:t xml:space="preserve">– </w:t>
      </w:r>
      <w:r w:rsidR="00A1354F" w:rsidRPr="00AA4918">
        <w:rPr>
          <w:i/>
          <w:iCs/>
          <w:color w:val="202020"/>
        </w:rPr>
        <w:t>jalg- ja jalgrattatee või</w:t>
      </w:r>
      <w:r w:rsidR="00A1354F" w:rsidRPr="00AA4918">
        <w:rPr>
          <w:color w:val="202020"/>
        </w:rPr>
        <w:t xml:space="preserve"> </w:t>
      </w:r>
      <w:r w:rsidR="00057417" w:rsidRPr="00AA4918">
        <w:rPr>
          <w:i/>
          <w:iCs/>
          <w:color w:val="202020"/>
        </w:rPr>
        <w:t xml:space="preserve">jalgrattatee tervikteekonna kaart </w:t>
      </w:r>
      <w:r w:rsidR="005B07AD">
        <w:rPr>
          <w:i/>
          <w:iCs/>
          <w:color w:val="202020"/>
        </w:rPr>
        <w:t>selle</w:t>
      </w:r>
      <w:r w:rsidR="00057417" w:rsidRPr="00AA4918">
        <w:rPr>
          <w:i/>
          <w:iCs/>
          <w:color w:val="202020"/>
        </w:rPr>
        <w:t xml:space="preserve"> piirkonna</w:t>
      </w:r>
      <w:r w:rsidR="005B07AD">
        <w:rPr>
          <w:i/>
          <w:iCs/>
          <w:color w:val="202020"/>
        </w:rPr>
        <w:t xml:space="preserve"> kohta</w:t>
      </w:r>
      <w:r w:rsidR="00057417" w:rsidRPr="00AA4918">
        <w:rPr>
          <w:i/>
          <w:iCs/>
          <w:color w:val="202020"/>
        </w:rPr>
        <w:t xml:space="preserve"> või avalik viide sellele või muu samaväärne dokument</w:t>
      </w:r>
      <w:r w:rsidRPr="00AA4918">
        <w:rPr>
          <w:i/>
          <w:iCs/>
          <w:color w:val="202020"/>
        </w:rPr>
        <w:t>“</w:t>
      </w:r>
      <w:r w:rsidR="00057417" w:rsidRPr="00AA4918">
        <w:rPr>
          <w:color w:val="202020"/>
        </w:rPr>
        <w:t xml:space="preserve"> </w:t>
      </w:r>
      <w:r w:rsidR="005B07AD">
        <w:rPr>
          <w:color w:val="202020"/>
        </w:rPr>
        <w:t>– kohta</w:t>
      </w:r>
      <w:r w:rsidR="00057417" w:rsidRPr="00AA4918">
        <w:rPr>
          <w:color w:val="202020"/>
        </w:rPr>
        <w:t xml:space="preserve"> täpsustame, et</w:t>
      </w:r>
      <w:r w:rsidR="00471E50" w:rsidRPr="00AA4918">
        <w:rPr>
          <w:color w:val="202020"/>
        </w:rPr>
        <w:t xml:space="preserve"> kuna </w:t>
      </w:r>
      <w:r w:rsidR="00003160" w:rsidRPr="00AA4918">
        <w:rPr>
          <w:color w:val="202020"/>
        </w:rPr>
        <w:t>meetme eesmärk on edendada säästva liikumisviisi mugavat ja turvalist kasutamist terviklike jalgrattateede põhivõrkudes oluliste puuduolevate lülide ehitamisega</w:t>
      </w:r>
      <w:r w:rsidR="00A1354F" w:rsidRPr="00AA4918">
        <w:rPr>
          <w:color w:val="202020"/>
        </w:rPr>
        <w:t>, s</w:t>
      </w:r>
      <w:r w:rsidR="00865AF0">
        <w:rPr>
          <w:color w:val="202020"/>
        </w:rPr>
        <w:t>h</w:t>
      </w:r>
      <w:r w:rsidR="00A1354F" w:rsidRPr="00AA4918">
        <w:rPr>
          <w:color w:val="202020"/>
        </w:rPr>
        <w:t xml:space="preserve"> ühistranspordile juurdepääsu parandamine koos rattaparkimisvõimaluste loomisega</w:t>
      </w:r>
      <w:r w:rsidR="00003160" w:rsidRPr="00AA4918">
        <w:rPr>
          <w:color w:val="202020"/>
        </w:rPr>
        <w:t>, siis selleks peab taotlejal olema oma piirkonna kohta jalgrattatee</w:t>
      </w:r>
      <w:r w:rsidR="003C6A9F" w:rsidRPr="00AA4918">
        <w:rPr>
          <w:color w:val="202020"/>
        </w:rPr>
        <w:t xml:space="preserve"> tervikteekondade</w:t>
      </w:r>
      <w:r w:rsidR="00003160" w:rsidRPr="00AA4918">
        <w:rPr>
          <w:color w:val="202020"/>
        </w:rPr>
        <w:t xml:space="preserve"> kaart</w:t>
      </w:r>
      <w:r w:rsidR="00C362B7" w:rsidRPr="00AA4918">
        <w:rPr>
          <w:color w:val="202020"/>
        </w:rPr>
        <w:t>, mis näitab</w:t>
      </w:r>
      <w:r w:rsidR="003C6A9F" w:rsidRPr="00AA4918">
        <w:rPr>
          <w:color w:val="202020"/>
        </w:rPr>
        <w:t>, kus on rattateed, kus on kitsaskohad, millised on taotleja omavalitsuse plaanitavad arendused</w:t>
      </w:r>
      <w:r w:rsidR="006D75DF" w:rsidRPr="00AA4918">
        <w:rPr>
          <w:color w:val="202020"/>
        </w:rPr>
        <w:t xml:space="preserve"> rattateede rajamisel</w:t>
      </w:r>
      <w:r w:rsidR="00003160" w:rsidRPr="00AA4918">
        <w:rPr>
          <w:color w:val="202020"/>
        </w:rPr>
        <w:t>.</w:t>
      </w:r>
    </w:p>
    <w:p w14:paraId="23D9E895" w14:textId="77777777" w:rsidR="001328BA" w:rsidRPr="00AA4918" w:rsidRDefault="001328BA" w:rsidP="00865AF0">
      <w:pPr>
        <w:pStyle w:val="NoSpacing"/>
        <w:jc w:val="both"/>
        <w:rPr>
          <w:rFonts w:ascii="Times New Roman" w:hAnsi="Times New Roman"/>
          <w:sz w:val="24"/>
          <w:szCs w:val="24"/>
        </w:rPr>
      </w:pPr>
    </w:p>
    <w:p w14:paraId="43DEAD0F" w14:textId="13559958" w:rsidR="00587632" w:rsidRDefault="00587632" w:rsidP="00F91F03">
      <w:pPr>
        <w:spacing w:after="0" w:line="240" w:lineRule="auto"/>
      </w:pPr>
      <w:r w:rsidRPr="00AA4918">
        <w:rPr>
          <w:szCs w:val="24"/>
          <w:u w:val="single"/>
        </w:rPr>
        <w:t xml:space="preserve">Lõige </w:t>
      </w:r>
      <w:r w:rsidR="00A1354F" w:rsidRPr="00AA4918">
        <w:rPr>
          <w:szCs w:val="24"/>
          <w:u w:val="single"/>
        </w:rPr>
        <w:t>2</w:t>
      </w:r>
      <w:r w:rsidR="00A1354F" w:rsidRPr="00AA4918">
        <w:rPr>
          <w:szCs w:val="24"/>
        </w:rPr>
        <w:t xml:space="preserve"> </w:t>
      </w:r>
      <w:r w:rsidRPr="00AA4918">
        <w:rPr>
          <w:szCs w:val="24"/>
        </w:rPr>
        <w:t xml:space="preserve">sätestab, et </w:t>
      </w:r>
      <w:r w:rsidRPr="00AA4918">
        <w:t>lõike 1 punktis 8 nimetatud projektiga seotud pooleliolev menetlus</w:t>
      </w:r>
      <w:r w:rsidR="00C672AF" w:rsidRPr="00AA4918">
        <w:t xml:space="preserve"> (</w:t>
      </w:r>
      <w:r w:rsidR="00C672AF" w:rsidRPr="00AA4918">
        <w:rPr>
          <w:color w:val="202020"/>
        </w:rPr>
        <w:t>eelprojekti staadiumis kehtivatele planeeringutele vastav tee-ehitusprojekt ehitusseadustiku tähenduses</w:t>
      </w:r>
      <w:r w:rsidR="00C672AF" w:rsidRPr="00AA4918">
        <w:t>)</w:t>
      </w:r>
      <w:r w:rsidRPr="00AA4918">
        <w:t>, kolmanda isiku nõue või muu asjaolu ei tohi takistada taotluse menetlemist.</w:t>
      </w:r>
    </w:p>
    <w:p w14:paraId="61FB7307" w14:textId="41324E4E" w:rsidR="00C32AEA" w:rsidRPr="00AA4918" w:rsidRDefault="00C32AEA" w:rsidP="00F91F03">
      <w:pPr>
        <w:spacing w:after="0" w:line="240" w:lineRule="auto"/>
        <w:rPr>
          <w:color w:val="202020"/>
        </w:rPr>
      </w:pPr>
      <w:r>
        <w:t xml:space="preserve">Nõue on täitmiseks </w:t>
      </w:r>
      <w:r w:rsidR="00FF25E4">
        <w:t>rakendusüksusele</w:t>
      </w:r>
      <w:r>
        <w:t>, kes</w:t>
      </w:r>
      <w:r w:rsidR="00FF25E4">
        <w:t xml:space="preserve"> jälgib § 9 </w:t>
      </w:r>
      <w:r w:rsidR="00FF25E4" w:rsidRPr="00AA4918">
        <w:t>lõike 1 punkti 8</w:t>
      </w:r>
      <w:r w:rsidR="00140665">
        <w:t xml:space="preserve"> nõuet, </w:t>
      </w:r>
      <w:r w:rsidR="00AC5492">
        <w:t>mille kohaselt peab</w:t>
      </w:r>
      <w:r w:rsidR="00140665">
        <w:t xml:space="preserve"> taotleja</w:t>
      </w:r>
      <w:r w:rsidR="00FF25E4">
        <w:t xml:space="preserve"> </w:t>
      </w:r>
      <w:r>
        <w:t xml:space="preserve">taotlusega esitama </w:t>
      </w:r>
      <w:r w:rsidR="00FF25E4" w:rsidRPr="0003547D">
        <w:rPr>
          <w:color w:val="202020"/>
        </w:rPr>
        <w:t>vähemalt eelprojekti staadiumis kehtivatele planeeringutele vastav</w:t>
      </w:r>
      <w:r w:rsidR="00FF25E4">
        <w:rPr>
          <w:color w:val="202020"/>
        </w:rPr>
        <w:t>a</w:t>
      </w:r>
      <w:r w:rsidR="00FF25E4" w:rsidRPr="0003547D">
        <w:rPr>
          <w:color w:val="202020"/>
        </w:rPr>
        <w:t xml:space="preserve"> tee-ehitusprojekt</w:t>
      </w:r>
      <w:r w:rsidR="00FF25E4">
        <w:rPr>
          <w:color w:val="202020"/>
        </w:rPr>
        <w:t>i</w:t>
      </w:r>
      <w:r w:rsidR="00FF25E4" w:rsidRPr="0003547D">
        <w:rPr>
          <w:color w:val="202020"/>
        </w:rPr>
        <w:t xml:space="preserve"> ehitusseadustiku tähenduses</w:t>
      </w:r>
      <w:r w:rsidR="00FF25E4">
        <w:rPr>
          <w:color w:val="202020"/>
        </w:rPr>
        <w:t xml:space="preserve">. </w:t>
      </w:r>
      <w:r w:rsidR="00AC5492">
        <w:rPr>
          <w:color w:val="202020"/>
        </w:rPr>
        <w:t>K</w:t>
      </w:r>
      <w:r w:rsidR="00A3589A">
        <w:rPr>
          <w:color w:val="202020"/>
        </w:rPr>
        <w:t>ui taotlejal pole veel eelprojekti, kuid</w:t>
      </w:r>
      <w:r w:rsidR="006428CA">
        <w:rPr>
          <w:color w:val="202020"/>
        </w:rPr>
        <w:t xml:space="preserve"> taotlusega esitatavates dokumentides pole muid olulisi puudusi, saab rakendusüksus </w:t>
      </w:r>
      <w:r w:rsidR="000875DE">
        <w:rPr>
          <w:color w:val="202020"/>
        </w:rPr>
        <w:t>teha kõrvaltingimusega taotluse rahuldamise otsuse.</w:t>
      </w:r>
    </w:p>
    <w:p w14:paraId="71E6BC0F" w14:textId="77777777" w:rsidR="00BF504D" w:rsidRPr="00AA4918" w:rsidRDefault="00BF504D" w:rsidP="00865AF0">
      <w:pPr>
        <w:pStyle w:val="NoSpacing"/>
        <w:jc w:val="both"/>
        <w:rPr>
          <w:rFonts w:ascii="Times New Roman" w:hAnsi="Times New Roman"/>
          <w:sz w:val="24"/>
          <w:szCs w:val="24"/>
        </w:rPr>
      </w:pPr>
    </w:p>
    <w:p w14:paraId="3C6CE985" w14:textId="1F2CDD66" w:rsidR="00BF504D" w:rsidRPr="00AA4918" w:rsidRDefault="00BF504D"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A1354F" w:rsidRPr="00AA4918">
        <w:rPr>
          <w:rFonts w:ascii="Times New Roman" w:hAnsi="Times New Roman"/>
          <w:sz w:val="24"/>
          <w:szCs w:val="24"/>
          <w:u w:val="single"/>
        </w:rPr>
        <w:t>3</w:t>
      </w:r>
      <w:r w:rsidR="00A1354F" w:rsidRPr="00AA4918">
        <w:rPr>
          <w:rFonts w:ascii="Times New Roman" w:hAnsi="Times New Roman"/>
          <w:sz w:val="24"/>
          <w:szCs w:val="24"/>
        </w:rPr>
        <w:t xml:space="preserve"> </w:t>
      </w:r>
      <w:r w:rsidRPr="00AA4918">
        <w:rPr>
          <w:rFonts w:ascii="Times New Roman" w:hAnsi="Times New Roman"/>
          <w:sz w:val="24"/>
          <w:szCs w:val="24"/>
        </w:rPr>
        <w:t>sätestab, et</w:t>
      </w:r>
      <w:r w:rsidR="00411737" w:rsidRPr="00AA4918">
        <w:rPr>
          <w:rFonts w:ascii="Times New Roman" w:hAnsi="Times New Roman"/>
          <w:sz w:val="24"/>
          <w:szCs w:val="24"/>
        </w:rPr>
        <w:t xml:space="preserve"> </w:t>
      </w:r>
      <w:r w:rsidR="000269D1" w:rsidRPr="00AA4918">
        <w:rPr>
          <w:rFonts w:ascii="Times New Roman" w:hAnsi="Times New Roman"/>
          <w:sz w:val="24"/>
          <w:szCs w:val="24"/>
        </w:rPr>
        <w:t xml:space="preserve">taotluses nimetatud investeeringu tulemusena valmiv </w:t>
      </w:r>
      <w:r w:rsidR="00F2500D" w:rsidRPr="00AA4918">
        <w:rPr>
          <w:rFonts w:ascii="Times New Roman" w:hAnsi="Times New Roman"/>
          <w:sz w:val="24"/>
          <w:szCs w:val="24"/>
        </w:rPr>
        <w:t xml:space="preserve">jalgratta- ja jalgtee või jalgrattatee </w:t>
      </w:r>
      <w:r w:rsidR="000269D1" w:rsidRPr="00AA4918">
        <w:rPr>
          <w:rFonts w:ascii="Times New Roman" w:hAnsi="Times New Roman"/>
          <w:sz w:val="24"/>
          <w:szCs w:val="24"/>
        </w:rPr>
        <w:t>peab olema ligipääsetav ja kasutatav kõigile kasutajarühmadele parimal võimalikul viisil lõike 1 punktis 17 nimetatud põhimõtetel.</w:t>
      </w:r>
    </w:p>
    <w:p w14:paraId="7A8877CD" w14:textId="77777777" w:rsidR="00587632" w:rsidRPr="00AA4918" w:rsidRDefault="00587632" w:rsidP="00865AF0">
      <w:pPr>
        <w:pStyle w:val="NoSpacing"/>
        <w:jc w:val="both"/>
        <w:rPr>
          <w:rFonts w:ascii="Times New Roman" w:hAnsi="Times New Roman"/>
          <w:sz w:val="24"/>
          <w:szCs w:val="24"/>
        </w:rPr>
      </w:pPr>
    </w:p>
    <w:p w14:paraId="344E3F1C" w14:textId="1B12E1AE" w:rsidR="00461CE8" w:rsidRPr="00AA4918" w:rsidRDefault="00AC5492" w:rsidP="00F91F03">
      <w:pPr>
        <w:pStyle w:val="Heading2"/>
        <w:spacing w:line="240" w:lineRule="auto"/>
        <w:rPr>
          <w:rFonts w:eastAsia="Arial Unicode MS"/>
          <w:b w:val="0"/>
          <w:szCs w:val="24"/>
        </w:rPr>
      </w:pPr>
      <w:r>
        <w:rPr>
          <w:rFonts w:eastAsia="Arial Unicode MS"/>
          <w:szCs w:val="24"/>
          <w:u w:val="single"/>
        </w:rPr>
        <w:t>Eelnõu</w:t>
      </w:r>
      <w:r w:rsidR="00461CE8" w:rsidRPr="00AA4918">
        <w:rPr>
          <w:rFonts w:eastAsia="Arial Unicode MS"/>
          <w:szCs w:val="24"/>
          <w:u w:val="single"/>
        </w:rPr>
        <w:t xml:space="preserve"> 4. peatükis</w:t>
      </w:r>
    </w:p>
    <w:p w14:paraId="38D7E199" w14:textId="006BFC35" w:rsidR="00461CE8" w:rsidRPr="00AA4918" w:rsidRDefault="00461CE8" w:rsidP="00F91F03">
      <w:pPr>
        <w:widowControl w:val="0"/>
        <w:tabs>
          <w:tab w:val="center" w:pos="4938"/>
          <w:tab w:val="right" w:pos="9091"/>
        </w:tabs>
        <w:autoSpaceDE w:val="0"/>
        <w:spacing w:after="0" w:line="240" w:lineRule="auto"/>
        <w:rPr>
          <w:szCs w:val="24"/>
        </w:rPr>
      </w:pPr>
      <w:r w:rsidRPr="00AA4918">
        <w:rPr>
          <w:rFonts w:eastAsia="Arial Unicode MS"/>
        </w:rPr>
        <w:t xml:space="preserve">sätestatakse </w:t>
      </w:r>
      <w:r w:rsidR="00FF08ED" w:rsidRPr="00AA4918">
        <w:rPr>
          <w:szCs w:val="24"/>
        </w:rPr>
        <w:t>taotluse esitamine ja menetlemine</w:t>
      </w:r>
      <w:r w:rsidRPr="00AA4918">
        <w:rPr>
          <w:rFonts w:eastAsia="Arial Unicode MS"/>
        </w:rPr>
        <w:t>.</w:t>
      </w:r>
    </w:p>
    <w:p w14:paraId="21A860C5" w14:textId="3E689392" w:rsidR="00794484" w:rsidRPr="00AA4918" w:rsidRDefault="00AC5492" w:rsidP="00F91F03">
      <w:pPr>
        <w:pStyle w:val="Heading2"/>
        <w:spacing w:before="0" w:line="240" w:lineRule="auto"/>
        <w:rPr>
          <w:rFonts w:eastAsia="Arial Unicode MS"/>
          <w:b w:val="0"/>
          <w:bCs/>
          <w:szCs w:val="24"/>
          <w:u w:val="single"/>
        </w:rPr>
      </w:pPr>
      <w:r>
        <w:rPr>
          <w:rFonts w:eastAsia="Arial Unicode MS"/>
          <w:b w:val="0"/>
          <w:szCs w:val="24"/>
          <w:u w:val="single"/>
        </w:rPr>
        <w:lastRenderedPageBreak/>
        <w:t>Eelnõu</w:t>
      </w:r>
      <w:r w:rsidR="00794484" w:rsidRPr="00AA4918">
        <w:rPr>
          <w:rFonts w:eastAsia="Arial Unicode MS"/>
          <w:b w:val="0"/>
          <w:szCs w:val="24"/>
          <w:u w:val="single"/>
        </w:rPr>
        <w:t xml:space="preserve"> § 10</w:t>
      </w:r>
    </w:p>
    <w:p w14:paraId="1737BECA" w14:textId="240E18CD" w:rsidR="0013016D" w:rsidRPr="00AA4918" w:rsidRDefault="0013016D" w:rsidP="00865AF0">
      <w:pPr>
        <w:pStyle w:val="NoSpacing"/>
        <w:jc w:val="both"/>
        <w:rPr>
          <w:rFonts w:ascii="Times New Roman" w:hAnsi="Times New Roman"/>
          <w:sz w:val="24"/>
          <w:szCs w:val="24"/>
        </w:rPr>
      </w:pPr>
      <w:r w:rsidRPr="00AA4918">
        <w:rPr>
          <w:rFonts w:ascii="Times New Roman" w:hAnsi="Times New Roman"/>
          <w:sz w:val="24"/>
          <w:szCs w:val="24"/>
        </w:rPr>
        <w:t>sätestab taotlusvooru avamise, taotluse esitamise ja nõuetele vastavuse kontrolli.</w:t>
      </w:r>
    </w:p>
    <w:p w14:paraId="13F9B4A2" w14:textId="77777777" w:rsidR="0013016D" w:rsidRPr="00AA4918" w:rsidRDefault="0013016D" w:rsidP="00865AF0">
      <w:pPr>
        <w:pStyle w:val="NoSpacing"/>
        <w:jc w:val="both"/>
        <w:rPr>
          <w:rFonts w:ascii="Times New Roman" w:hAnsi="Times New Roman"/>
          <w:sz w:val="24"/>
          <w:szCs w:val="24"/>
        </w:rPr>
      </w:pPr>
    </w:p>
    <w:p w14:paraId="4B35294C" w14:textId="455FA4D2" w:rsidR="0070526B"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 et </w:t>
      </w:r>
      <w:r w:rsidR="00E62420" w:rsidRPr="00AA4918">
        <w:rPr>
          <w:rFonts w:ascii="Times New Roman" w:hAnsi="Times New Roman"/>
          <w:sz w:val="24"/>
          <w:szCs w:val="24"/>
        </w:rPr>
        <w:t>t</w:t>
      </w:r>
      <w:r w:rsidR="005E4F2C" w:rsidRPr="00AA4918">
        <w:rPr>
          <w:rFonts w:ascii="Times New Roman" w:hAnsi="Times New Roman"/>
          <w:sz w:val="24"/>
          <w:szCs w:val="24"/>
        </w:rPr>
        <w:t>aotlusvooru eelarve</w:t>
      </w:r>
      <w:r w:rsidR="0070526B" w:rsidRPr="00AA4918">
        <w:rPr>
          <w:rFonts w:ascii="Times New Roman" w:hAnsi="Times New Roman"/>
          <w:sz w:val="24"/>
          <w:szCs w:val="24"/>
        </w:rPr>
        <w:t xml:space="preserve"> </w:t>
      </w:r>
      <w:r w:rsidR="00AC3CB7">
        <w:rPr>
          <w:rFonts w:ascii="Times New Roman" w:hAnsi="Times New Roman"/>
          <w:sz w:val="24"/>
          <w:szCs w:val="24"/>
        </w:rPr>
        <w:t>kinnitab</w:t>
      </w:r>
      <w:r w:rsidR="00AC3CB7" w:rsidRPr="00AA4918">
        <w:rPr>
          <w:rFonts w:ascii="Times New Roman" w:hAnsi="Times New Roman"/>
          <w:sz w:val="24"/>
          <w:szCs w:val="24"/>
        </w:rPr>
        <w:t xml:space="preserve"> </w:t>
      </w:r>
      <w:r w:rsidR="0070526B" w:rsidRPr="00AA4918">
        <w:rPr>
          <w:rFonts w:ascii="Times New Roman" w:hAnsi="Times New Roman"/>
          <w:sz w:val="24"/>
          <w:szCs w:val="24"/>
        </w:rPr>
        <w:t>rakendusasutuse juht.</w:t>
      </w:r>
    </w:p>
    <w:p w14:paraId="3EFB9591" w14:textId="3A5BB906" w:rsidR="00E62420" w:rsidRPr="00AA4918" w:rsidRDefault="003820DA" w:rsidP="00865AF0">
      <w:pPr>
        <w:pStyle w:val="NoSpacing"/>
        <w:jc w:val="both"/>
        <w:rPr>
          <w:rFonts w:ascii="Times New Roman" w:hAnsi="Times New Roman"/>
          <w:sz w:val="24"/>
          <w:szCs w:val="24"/>
        </w:rPr>
      </w:pPr>
      <w:r w:rsidRPr="00AA4918">
        <w:rPr>
          <w:rFonts w:ascii="Times New Roman" w:hAnsi="Times New Roman"/>
          <w:sz w:val="24"/>
          <w:szCs w:val="24"/>
        </w:rPr>
        <w:t>Meetme e</w:t>
      </w:r>
      <w:r w:rsidR="0070526B" w:rsidRPr="00AA4918">
        <w:rPr>
          <w:rFonts w:ascii="Times New Roman" w:hAnsi="Times New Roman"/>
          <w:sz w:val="24"/>
          <w:szCs w:val="24"/>
        </w:rPr>
        <w:t xml:space="preserve">elarve </w:t>
      </w:r>
      <w:r w:rsidR="005E4F2C" w:rsidRPr="00AA4918">
        <w:rPr>
          <w:rFonts w:ascii="Times New Roman" w:hAnsi="Times New Roman"/>
          <w:sz w:val="24"/>
          <w:szCs w:val="24"/>
        </w:rPr>
        <w:t xml:space="preserve">on 4 miljonit eurot ning see </w:t>
      </w:r>
      <w:r w:rsidR="00F80740" w:rsidRPr="00AA4918">
        <w:rPr>
          <w:rFonts w:ascii="Times New Roman" w:hAnsi="Times New Roman"/>
          <w:sz w:val="24"/>
          <w:szCs w:val="24"/>
        </w:rPr>
        <w:t>on täpsemalt kirjeldatud seletuskirja sissejuhatuses.</w:t>
      </w:r>
    </w:p>
    <w:p w14:paraId="1CB48CBA" w14:textId="77777777" w:rsidR="00794484" w:rsidRPr="00AA4918" w:rsidRDefault="00794484" w:rsidP="00865AF0">
      <w:pPr>
        <w:pStyle w:val="NoSpacing"/>
        <w:jc w:val="both"/>
        <w:rPr>
          <w:rFonts w:ascii="Times New Roman" w:hAnsi="Times New Roman"/>
          <w:sz w:val="24"/>
          <w:szCs w:val="24"/>
        </w:rPr>
      </w:pPr>
    </w:p>
    <w:p w14:paraId="55878081" w14:textId="1B694328"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2</w:t>
      </w:r>
      <w:r w:rsidRPr="00AA4918">
        <w:rPr>
          <w:rFonts w:ascii="Times New Roman" w:hAnsi="Times New Roman"/>
          <w:sz w:val="24"/>
          <w:szCs w:val="24"/>
        </w:rPr>
        <w:t xml:space="preserve"> sätestab, et </w:t>
      </w:r>
      <w:r w:rsidR="00653410" w:rsidRPr="00AA4918">
        <w:rPr>
          <w:rFonts w:ascii="Times New Roman" w:hAnsi="Times New Roman"/>
          <w:sz w:val="24"/>
          <w:szCs w:val="24"/>
        </w:rPr>
        <w:t>taotluste vastuvõtmise alustamisest ning taotlusvooru tähtajast teavitab rakendusüksus kohaliku omavalitsuse üksusi e-posti kaudu ja rakendusüksuse veebilehel.</w:t>
      </w:r>
    </w:p>
    <w:p w14:paraId="4A59B2E6" w14:textId="77777777" w:rsidR="00794484" w:rsidRPr="00AA4918" w:rsidRDefault="00794484" w:rsidP="00865AF0">
      <w:pPr>
        <w:pStyle w:val="NoSpacing"/>
        <w:jc w:val="both"/>
        <w:rPr>
          <w:rFonts w:ascii="Times New Roman" w:hAnsi="Times New Roman"/>
          <w:sz w:val="24"/>
          <w:szCs w:val="24"/>
        </w:rPr>
      </w:pPr>
    </w:p>
    <w:p w14:paraId="6E30F9D1" w14:textId="6BD5FB9D"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3</w:t>
      </w:r>
      <w:r w:rsidRPr="00AA4918">
        <w:rPr>
          <w:rFonts w:ascii="Times New Roman" w:hAnsi="Times New Roman"/>
          <w:sz w:val="24"/>
          <w:szCs w:val="24"/>
        </w:rPr>
        <w:t xml:space="preserve"> sätestab, et </w:t>
      </w:r>
      <w:r w:rsidR="001D4A1D" w:rsidRPr="00AA4918">
        <w:rPr>
          <w:rFonts w:ascii="Times New Roman" w:hAnsi="Times New Roman"/>
          <w:sz w:val="24"/>
          <w:szCs w:val="24"/>
        </w:rPr>
        <w:t>igal taotlejal on õigus esitada taotlusvoorus kuni kaks taotlust. See on oluline piirang</w:t>
      </w:r>
      <w:r w:rsidR="00AE47FC" w:rsidRPr="00AA4918">
        <w:rPr>
          <w:rFonts w:ascii="Times New Roman" w:hAnsi="Times New Roman"/>
          <w:sz w:val="24"/>
          <w:szCs w:val="24"/>
        </w:rPr>
        <w:t>, et vähendada rakendusüksuse halduskoormust</w:t>
      </w:r>
      <w:r w:rsidR="007563F0">
        <w:rPr>
          <w:rFonts w:ascii="Times New Roman" w:hAnsi="Times New Roman"/>
          <w:sz w:val="24"/>
          <w:szCs w:val="24"/>
        </w:rPr>
        <w:t>,</w:t>
      </w:r>
      <w:r w:rsidR="001D4A1D" w:rsidRPr="00AA4918">
        <w:rPr>
          <w:rFonts w:ascii="Times New Roman" w:hAnsi="Times New Roman"/>
          <w:sz w:val="24"/>
          <w:szCs w:val="24"/>
        </w:rPr>
        <w:t xml:space="preserve"> kuna </w:t>
      </w:r>
      <w:r w:rsidR="00AE47FC" w:rsidRPr="00AA4918">
        <w:rPr>
          <w:rFonts w:ascii="Times New Roman" w:hAnsi="Times New Roman"/>
          <w:sz w:val="24"/>
          <w:szCs w:val="24"/>
        </w:rPr>
        <w:t>potentsiaalseid taotlejaid on piisavalt palju</w:t>
      </w:r>
      <w:r w:rsidR="006766E9" w:rsidRPr="00AA4918">
        <w:rPr>
          <w:rFonts w:ascii="Times New Roman" w:hAnsi="Times New Roman"/>
          <w:sz w:val="24"/>
          <w:szCs w:val="24"/>
        </w:rPr>
        <w:t>, kuid eelarve samas vaid 4 m</w:t>
      </w:r>
      <w:r w:rsidR="007563F0">
        <w:rPr>
          <w:rFonts w:ascii="Times New Roman" w:hAnsi="Times New Roman"/>
          <w:sz w:val="24"/>
          <w:szCs w:val="24"/>
        </w:rPr>
        <w:t>iljonit</w:t>
      </w:r>
      <w:r w:rsidR="006766E9" w:rsidRPr="00AA4918">
        <w:rPr>
          <w:rFonts w:ascii="Times New Roman" w:hAnsi="Times New Roman"/>
          <w:sz w:val="24"/>
          <w:szCs w:val="24"/>
        </w:rPr>
        <w:t xml:space="preserve"> eurot</w:t>
      </w:r>
      <w:r w:rsidR="00AE47FC" w:rsidRPr="00AA4918">
        <w:rPr>
          <w:rFonts w:ascii="Times New Roman" w:hAnsi="Times New Roman"/>
          <w:sz w:val="24"/>
          <w:szCs w:val="24"/>
        </w:rPr>
        <w:t>.</w:t>
      </w:r>
    </w:p>
    <w:p w14:paraId="0177D08D" w14:textId="28CDA8C2"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4</w:t>
      </w:r>
      <w:r w:rsidRPr="00AA4918">
        <w:rPr>
          <w:rFonts w:ascii="Times New Roman" w:hAnsi="Times New Roman"/>
          <w:sz w:val="24"/>
          <w:szCs w:val="24"/>
        </w:rPr>
        <w:t xml:space="preserve"> sätestab, et </w:t>
      </w:r>
      <w:r w:rsidR="00AA5882" w:rsidRPr="00AA4918">
        <w:rPr>
          <w:rFonts w:ascii="Times New Roman" w:hAnsi="Times New Roman"/>
          <w:sz w:val="24"/>
          <w:szCs w:val="24"/>
        </w:rPr>
        <w:t>t</w:t>
      </w:r>
      <w:r w:rsidR="00036234" w:rsidRPr="00AA4918">
        <w:rPr>
          <w:rFonts w:ascii="Times New Roman" w:hAnsi="Times New Roman"/>
          <w:sz w:val="24"/>
          <w:szCs w:val="24"/>
        </w:rPr>
        <w:t>aotluse esitab e-toetuse keskkonna kaudu toetuse taotleja esindusõiguslik isik digitaalselt allkirjastatuna</w:t>
      </w:r>
      <w:r w:rsidR="005B7C79" w:rsidRPr="00AA4918">
        <w:rPr>
          <w:rFonts w:ascii="Times New Roman" w:hAnsi="Times New Roman"/>
          <w:sz w:val="24"/>
          <w:szCs w:val="24"/>
        </w:rPr>
        <w:t>.</w:t>
      </w:r>
    </w:p>
    <w:p w14:paraId="01969F74" w14:textId="77777777" w:rsidR="005B7C79" w:rsidRPr="00AA4918" w:rsidRDefault="005B7C79" w:rsidP="00865AF0">
      <w:pPr>
        <w:pStyle w:val="NoSpacing"/>
        <w:jc w:val="both"/>
        <w:rPr>
          <w:rFonts w:ascii="Times New Roman" w:hAnsi="Times New Roman"/>
          <w:sz w:val="24"/>
          <w:szCs w:val="24"/>
        </w:rPr>
      </w:pPr>
    </w:p>
    <w:p w14:paraId="7E94058D" w14:textId="610AC4AC" w:rsidR="005B7C79" w:rsidRPr="00AA4918" w:rsidRDefault="005B7C79" w:rsidP="00865AF0">
      <w:pPr>
        <w:pStyle w:val="NoSpacing"/>
        <w:tabs>
          <w:tab w:val="left" w:pos="2396"/>
        </w:tabs>
        <w:jc w:val="both"/>
        <w:rPr>
          <w:rFonts w:ascii="Times New Roman" w:hAnsi="Times New Roman"/>
          <w:sz w:val="24"/>
          <w:szCs w:val="24"/>
        </w:rPr>
      </w:pPr>
      <w:r w:rsidRPr="00AA4918">
        <w:rPr>
          <w:rFonts w:ascii="Times New Roman" w:hAnsi="Times New Roman"/>
          <w:sz w:val="24"/>
          <w:szCs w:val="24"/>
          <w:u w:val="single"/>
        </w:rPr>
        <w:t xml:space="preserve">Lõige </w:t>
      </w:r>
      <w:r w:rsidR="00BC29BB" w:rsidRPr="00AA4918">
        <w:rPr>
          <w:rFonts w:ascii="Times New Roman" w:hAnsi="Times New Roman"/>
          <w:sz w:val="24"/>
          <w:szCs w:val="24"/>
          <w:u w:val="single"/>
        </w:rPr>
        <w:t>5</w:t>
      </w:r>
      <w:r w:rsidRPr="00AA4918">
        <w:rPr>
          <w:rFonts w:ascii="Times New Roman" w:hAnsi="Times New Roman"/>
          <w:sz w:val="24"/>
          <w:szCs w:val="24"/>
        </w:rPr>
        <w:t xml:space="preserve"> sätestab, et</w:t>
      </w:r>
      <w:r w:rsidR="006538A8" w:rsidRPr="00AA4918">
        <w:rPr>
          <w:rFonts w:ascii="Times New Roman" w:hAnsi="Times New Roman"/>
          <w:sz w:val="24"/>
          <w:szCs w:val="24"/>
        </w:rPr>
        <w:t xml:space="preserve"> rakendusüksus avab taotlemise võimaluse e-toetuse</w:t>
      </w:r>
      <w:r w:rsidR="00D60626">
        <w:rPr>
          <w:rFonts w:ascii="Times New Roman" w:hAnsi="Times New Roman"/>
          <w:sz w:val="24"/>
          <w:szCs w:val="24"/>
        </w:rPr>
        <w:t xml:space="preserve"> keskkonna</w:t>
      </w:r>
      <w:r w:rsidR="006538A8" w:rsidRPr="00AA4918">
        <w:rPr>
          <w:rFonts w:ascii="Times New Roman" w:hAnsi="Times New Roman"/>
          <w:sz w:val="24"/>
          <w:szCs w:val="24"/>
        </w:rPr>
        <w:t>s hiljemalt taotlusvooru avamise ajaks.</w:t>
      </w:r>
    </w:p>
    <w:p w14:paraId="116A4E63" w14:textId="77777777" w:rsidR="005B7C79" w:rsidRPr="00AA4918" w:rsidRDefault="005B7C79" w:rsidP="00865AF0">
      <w:pPr>
        <w:pStyle w:val="NoSpacing"/>
        <w:jc w:val="both"/>
        <w:rPr>
          <w:rFonts w:ascii="Times New Roman" w:hAnsi="Times New Roman"/>
          <w:sz w:val="24"/>
          <w:szCs w:val="24"/>
        </w:rPr>
      </w:pPr>
    </w:p>
    <w:p w14:paraId="682519D2" w14:textId="32C72F31" w:rsidR="005B7C79" w:rsidRPr="00AA4918" w:rsidRDefault="005B7C79"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BC29BB" w:rsidRPr="00AA4918">
        <w:rPr>
          <w:rFonts w:ascii="Times New Roman" w:hAnsi="Times New Roman"/>
          <w:sz w:val="24"/>
          <w:szCs w:val="24"/>
          <w:u w:val="single"/>
        </w:rPr>
        <w:t>6</w:t>
      </w:r>
      <w:r w:rsidRPr="00AA4918">
        <w:rPr>
          <w:rFonts w:ascii="Times New Roman" w:hAnsi="Times New Roman"/>
          <w:sz w:val="24"/>
          <w:szCs w:val="24"/>
        </w:rPr>
        <w:t xml:space="preserve"> sätestab, et</w:t>
      </w:r>
      <w:r w:rsidR="00911870" w:rsidRPr="00AA4918">
        <w:rPr>
          <w:rFonts w:ascii="Times New Roman" w:hAnsi="Times New Roman"/>
          <w:sz w:val="24"/>
          <w:szCs w:val="24"/>
        </w:rPr>
        <w:t xml:space="preserve"> taotluse menetlemine koosneb taotluse</w:t>
      </w:r>
      <w:r w:rsidR="00744E06" w:rsidRPr="00AA4918">
        <w:rPr>
          <w:rFonts w:ascii="Times New Roman" w:hAnsi="Times New Roman"/>
          <w:sz w:val="24"/>
          <w:szCs w:val="24"/>
        </w:rPr>
        <w:t>,</w:t>
      </w:r>
      <w:r w:rsidR="00911870" w:rsidRPr="00AA4918">
        <w:rPr>
          <w:rFonts w:ascii="Times New Roman" w:hAnsi="Times New Roman"/>
          <w:sz w:val="24"/>
          <w:szCs w:val="24"/>
        </w:rPr>
        <w:t xml:space="preserve"> taotleja </w:t>
      </w:r>
      <w:r w:rsidR="00744E06" w:rsidRPr="00AA4918">
        <w:rPr>
          <w:rFonts w:ascii="Times New Roman" w:hAnsi="Times New Roman"/>
          <w:sz w:val="24"/>
          <w:szCs w:val="24"/>
        </w:rPr>
        <w:t xml:space="preserve">ja partneri </w:t>
      </w:r>
      <w:r w:rsidR="00911870" w:rsidRPr="00AA4918">
        <w:rPr>
          <w:rFonts w:ascii="Times New Roman" w:hAnsi="Times New Roman"/>
          <w:sz w:val="24"/>
          <w:szCs w:val="24"/>
        </w:rPr>
        <w:t>nõuetele vastavuse kontrollist, hindamisest ja taotluse rahuldamise, osalise rahuldamise, kõrvaltingimusega rahuldamise või rahuldamata jätmise otsuse tegemisest.</w:t>
      </w:r>
    </w:p>
    <w:p w14:paraId="6D7EAB02" w14:textId="77777777" w:rsidR="00911870" w:rsidRPr="00AA4918" w:rsidRDefault="00911870" w:rsidP="00865AF0">
      <w:pPr>
        <w:pStyle w:val="NoSpacing"/>
        <w:jc w:val="both"/>
        <w:rPr>
          <w:rFonts w:ascii="Times New Roman" w:hAnsi="Times New Roman"/>
          <w:sz w:val="24"/>
          <w:szCs w:val="24"/>
        </w:rPr>
      </w:pPr>
    </w:p>
    <w:p w14:paraId="6D0FF125" w14:textId="4657C412" w:rsidR="00BC29BB" w:rsidRPr="00AA4918" w:rsidRDefault="00BC29BB" w:rsidP="00865AF0">
      <w:pPr>
        <w:pStyle w:val="NoSpacing"/>
        <w:jc w:val="both"/>
        <w:rPr>
          <w:rFonts w:ascii="Times New Roman" w:hAnsi="Times New Roman"/>
          <w:sz w:val="24"/>
          <w:szCs w:val="24"/>
        </w:rPr>
      </w:pPr>
      <w:r w:rsidRPr="00AA4918">
        <w:rPr>
          <w:rFonts w:ascii="Times New Roman" w:hAnsi="Times New Roman"/>
          <w:sz w:val="24"/>
          <w:szCs w:val="24"/>
          <w:u w:val="single"/>
        </w:rPr>
        <w:t>Lõige 7</w:t>
      </w:r>
      <w:r w:rsidRPr="00AA4918">
        <w:rPr>
          <w:rFonts w:ascii="Times New Roman" w:hAnsi="Times New Roman"/>
          <w:sz w:val="24"/>
          <w:szCs w:val="24"/>
        </w:rPr>
        <w:t xml:space="preserve"> sätestab, et</w:t>
      </w:r>
      <w:r w:rsidR="00121B27" w:rsidRPr="00AA4918">
        <w:rPr>
          <w:rFonts w:ascii="Times New Roman" w:hAnsi="Times New Roman"/>
          <w:sz w:val="24"/>
          <w:szCs w:val="24"/>
        </w:rPr>
        <w:t xml:space="preserve"> </w:t>
      </w:r>
      <w:r w:rsidR="00A1354F" w:rsidRPr="00AA4918">
        <w:rPr>
          <w:rFonts w:ascii="Times New Roman" w:hAnsi="Times New Roman"/>
          <w:sz w:val="24"/>
          <w:szCs w:val="24"/>
        </w:rPr>
        <w:t>t</w:t>
      </w:r>
      <w:r w:rsidR="00121B27" w:rsidRPr="00AA4918">
        <w:rPr>
          <w:rFonts w:ascii="Times New Roman" w:hAnsi="Times New Roman"/>
          <w:sz w:val="24"/>
          <w:szCs w:val="24"/>
        </w:rPr>
        <w:t>aotluse menetlemise tähtaeg on kuni 5</w:t>
      </w:r>
      <w:r w:rsidR="00756778" w:rsidRPr="00AA4918">
        <w:rPr>
          <w:rFonts w:ascii="Times New Roman" w:hAnsi="Times New Roman"/>
          <w:sz w:val="24"/>
          <w:szCs w:val="24"/>
        </w:rPr>
        <w:t>0</w:t>
      </w:r>
      <w:r w:rsidR="00121B27" w:rsidRPr="00AA4918">
        <w:rPr>
          <w:rFonts w:ascii="Times New Roman" w:hAnsi="Times New Roman"/>
          <w:sz w:val="24"/>
          <w:szCs w:val="24"/>
        </w:rPr>
        <w:t xml:space="preserve"> tööpäeva taotluse esitamisest alates.</w:t>
      </w:r>
    </w:p>
    <w:p w14:paraId="58DF8757" w14:textId="77777777" w:rsidR="00121B27" w:rsidRPr="00AA4918" w:rsidRDefault="00121B27" w:rsidP="00865AF0">
      <w:pPr>
        <w:pStyle w:val="NoSpacing"/>
        <w:jc w:val="both"/>
        <w:rPr>
          <w:rFonts w:ascii="Times New Roman" w:hAnsi="Times New Roman"/>
          <w:sz w:val="24"/>
          <w:szCs w:val="24"/>
        </w:rPr>
      </w:pPr>
    </w:p>
    <w:p w14:paraId="15DA0570" w14:textId="28955AD9" w:rsidR="00BC29BB" w:rsidRPr="00AA4918" w:rsidRDefault="00BC29BB" w:rsidP="00865AF0">
      <w:pPr>
        <w:pStyle w:val="NoSpacing"/>
        <w:jc w:val="both"/>
        <w:rPr>
          <w:rFonts w:ascii="Times New Roman" w:hAnsi="Times New Roman"/>
          <w:sz w:val="24"/>
          <w:szCs w:val="24"/>
        </w:rPr>
      </w:pPr>
      <w:r w:rsidRPr="00AA4918">
        <w:rPr>
          <w:rFonts w:ascii="Times New Roman" w:hAnsi="Times New Roman"/>
          <w:sz w:val="24"/>
          <w:szCs w:val="24"/>
          <w:u w:val="single"/>
        </w:rPr>
        <w:t>Lõige 8</w:t>
      </w:r>
      <w:r w:rsidRPr="00AA4918">
        <w:rPr>
          <w:rFonts w:ascii="Times New Roman" w:hAnsi="Times New Roman"/>
          <w:sz w:val="24"/>
          <w:szCs w:val="24"/>
        </w:rPr>
        <w:t xml:space="preserve"> sätestab, et</w:t>
      </w:r>
      <w:r w:rsidR="00374542" w:rsidRPr="00AA4918">
        <w:rPr>
          <w:rFonts w:ascii="Times New Roman" w:hAnsi="Times New Roman"/>
          <w:sz w:val="24"/>
          <w:szCs w:val="24"/>
        </w:rPr>
        <w:t xml:space="preserve"> kui taotluse ja taotleja vastavuse kontrollimisel avastatakse puudusi, teavitatakse sellest viivitamata taotlejat ja määratakse </w:t>
      </w:r>
      <w:r w:rsidR="000828EF" w:rsidRPr="00AA4918">
        <w:rPr>
          <w:rFonts w:ascii="Times New Roman" w:hAnsi="Times New Roman"/>
          <w:sz w:val="24"/>
          <w:szCs w:val="24"/>
        </w:rPr>
        <w:t xml:space="preserve">kuni </w:t>
      </w:r>
      <w:r w:rsidR="007563F0">
        <w:rPr>
          <w:rFonts w:ascii="Times New Roman" w:hAnsi="Times New Roman"/>
          <w:sz w:val="24"/>
          <w:szCs w:val="24"/>
        </w:rPr>
        <w:t>kümme</w:t>
      </w:r>
      <w:r w:rsidR="000828EF" w:rsidRPr="00AA4918">
        <w:rPr>
          <w:rFonts w:ascii="Times New Roman" w:hAnsi="Times New Roman"/>
          <w:sz w:val="24"/>
          <w:szCs w:val="24"/>
        </w:rPr>
        <w:t xml:space="preserve"> tööpäeva</w:t>
      </w:r>
      <w:r w:rsidR="00374542" w:rsidRPr="00AA4918">
        <w:rPr>
          <w:rFonts w:ascii="Times New Roman" w:hAnsi="Times New Roman"/>
          <w:sz w:val="24"/>
          <w:szCs w:val="24"/>
        </w:rPr>
        <w:t xml:space="preserve"> puuduste kõrvaldamiseks, mille võrra taotluse menetlemise tähtaeg pikeneb.</w:t>
      </w:r>
      <w:r w:rsidR="00196ECE" w:rsidRPr="00AA4918">
        <w:rPr>
          <w:rFonts w:ascii="Times New Roman" w:hAnsi="Times New Roman"/>
          <w:sz w:val="24"/>
          <w:szCs w:val="24"/>
        </w:rPr>
        <w:t xml:space="preserve"> Puudusteks ei loeta § 9 lõike</w:t>
      </w:r>
      <w:r w:rsidR="007563F0">
        <w:rPr>
          <w:rFonts w:ascii="Times New Roman" w:hAnsi="Times New Roman"/>
          <w:sz w:val="24"/>
          <w:szCs w:val="24"/>
        </w:rPr>
        <w:t> </w:t>
      </w:r>
      <w:r w:rsidR="00196ECE" w:rsidRPr="00AA4918">
        <w:rPr>
          <w:rFonts w:ascii="Times New Roman" w:hAnsi="Times New Roman"/>
          <w:sz w:val="24"/>
          <w:szCs w:val="24"/>
        </w:rPr>
        <w:t>1 punktides 9, 10 ja 16 nimetatud dokumentide puudumist taotlemisel. Taotlejal tuleb taotlemisel rakendusüksusele esitada ajakava eelnimetatud dokumentide esitamise kohta.</w:t>
      </w:r>
    </w:p>
    <w:p w14:paraId="08B84221" w14:textId="7ACA26F8" w:rsidR="00374542" w:rsidRDefault="009A73BB" w:rsidP="00865AF0">
      <w:pPr>
        <w:pStyle w:val="NoSpacing"/>
        <w:jc w:val="both"/>
        <w:rPr>
          <w:rFonts w:ascii="Times New Roman" w:hAnsi="Times New Roman"/>
          <w:sz w:val="24"/>
          <w:szCs w:val="24"/>
        </w:rPr>
      </w:pPr>
      <w:r w:rsidRPr="00AA4918">
        <w:rPr>
          <w:rFonts w:ascii="Times New Roman" w:hAnsi="Times New Roman"/>
          <w:sz w:val="24"/>
          <w:szCs w:val="24"/>
        </w:rPr>
        <w:t xml:space="preserve">Rakendusasutuse seisukohalt </w:t>
      </w:r>
      <w:r w:rsidR="0080767F" w:rsidRPr="00AA4918">
        <w:rPr>
          <w:rFonts w:ascii="Times New Roman" w:hAnsi="Times New Roman"/>
          <w:sz w:val="24"/>
          <w:szCs w:val="24"/>
        </w:rPr>
        <w:t xml:space="preserve">ei tohiks </w:t>
      </w:r>
      <w:r w:rsidR="00FD30EA" w:rsidRPr="00AA4918">
        <w:rPr>
          <w:rFonts w:ascii="Times New Roman" w:hAnsi="Times New Roman"/>
          <w:sz w:val="24"/>
          <w:szCs w:val="24"/>
        </w:rPr>
        <w:t>selle piirangu</w:t>
      </w:r>
      <w:r w:rsidR="0080767F" w:rsidRPr="00AA4918">
        <w:rPr>
          <w:rFonts w:ascii="Times New Roman" w:hAnsi="Times New Roman"/>
          <w:sz w:val="24"/>
          <w:szCs w:val="24"/>
        </w:rPr>
        <w:t xml:space="preserve"> alla minna </w:t>
      </w:r>
      <w:r w:rsidR="00C14EE2" w:rsidRPr="00AA4918">
        <w:rPr>
          <w:rFonts w:ascii="Times New Roman" w:hAnsi="Times New Roman"/>
          <w:sz w:val="24"/>
          <w:szCs w:val="24"/>
        </w:rPr>
        <w:t>ehitusluba või ehitusprojekti kehtivad kooskõlastused</w:t>
      </w:r>
      <w:r w:rsidR="00FD30EA" w:rsidRPr="00AA4918">
        <w:rPr>
          <w:rFonts w:ascii="Times New Roman" w:hAnsi="Times New Roman"/>
          <w:sz w:val="24"/>
          <w:szCs w:val="24"/>
        </w:rPr>
        <w:t xml:space="preserve">, </w:t>
      </w:r>
      <w:r w:rsidR="00F9611A" w:rsidRPr="00AA4918">
        <w:rPr>
          <w:rFonts w:ascii="Times New Roman" w:hAnsi="Times New Roman"/>
          <w:sz w:val="24"/>
          <w:szCs w:val="24"/>
        </w:rPr>
        <w:t xml:space="preserve">dokumendid, mis kinnitavad projekti tulemusena investeeringuobjekti omandi- või kasutusõigust või valdust ega ka </w:t>
      </w:r>
      <w:r w:rsidR="00A637F1" w:rsidRPr="00AA4918">
        <w:rPr>
          <w:rFonts w:ascii="Times New Roman" w:hAnsi="Times New Roman"/>
          <w:sz w:val="24"/>
          <w:szCs w:val="24"/>
        </w:rPr>
        <w:t xml:space="preserve">projekti kliimakindluse tagamise hinnang, </w:t>
      </w:r>
      <w:r w:rsidR="00FD30EA" w:rsidRPr="00AA4918">
        <w:rPr>
          <w:rFonts w:ascii="Times New Roman" w:hAnsi="Times New Roman"/>
          <w:sz w:val="24"/>
          <w:szCs w:val="24"/>
        </w:rPr>
        <w:t>mille saamine eeldab nii aja- kui ka rahalist ressurssi. Siiski on oluline, et taotleja esitab taotlemisel ajakava, mis tähtajaks vastavad eeldused saabuvad</w:t>
      </w:r>
      <w:r w:rsidR="00374542" w:rsidRPr="00AA4918">
        <w:rPr>
          <w:rFonts w:ascii="Times New Roman" w:hAnsi="Times New Roman"/>
          <w:sz w:val="24"/>
          <w:szCs w:val="24"/>
        </w:rPr>
        <w:t>.</w:t>
      </w:r>
      <w:r w:rsidR="00A637F1" w:rsidRPr="00AA4918">
        <w:rPr>
          <w:rFonts w:ascii="Times New Roman" w:hAnsi="Times New Roman"/>
          <w:sz w:val="24"/>
          <w:szCs w:val="24"/>
        </w:rPr>
        <w:t xml:space="preserve"> Puuduolevate dokumentide tähtaeg võiks jääda </w:t>
      </w:r>
      <w:r w:rsidR="00F54C89">
        <w:rPr>
          <w:rFonts w:ascii="Times New Roman" w:hAnsi="Times New Roman"/>
          <w:sz w:val="24"/>
          <w:szCs w:val="24"/>
        </w:rPr>
        <w:t>kuue</w:t>
      </w:r>
      <w:r w:rsidR="00A637F1" w:rsidRPr="00AA4918">
        <w:rPr>
          <w:rFonts w:ascii="Times New Roman" w:hAnsi="Times New Roman"/>
          <w:sz w:val="24"/>
          <w:szCs w:val="24"/>
        </w:rPr>
        <w:t xml:space="preserve"> kuu kuni </w:t>
      </w:r>
      <w:r w:rsidR="00F54C89">
        <w:rPr>
          <w:rFonts w:ascii="Times New Roman" w:hAnsi="Times New Roman"/>
          <w:sz w:val="24"/>
          <w:szCs w:val="24"/>
        </w:rPr>
        <w:t>ühe</w:t>
      </w:r>
      <w:r w:rsidR="00A637F1" w:rsidRPr="00AA4918">
        <w:rPr>
          <w:rFonts w:ascii="Times New Roman" w:hAnsi="Times New Roman"/>
          <w:sz w:val="24"/>
          <w:szCs w:val="24"/>
        </w:rPr>
        <w:t xml:space="preserve"> aasta sisse eeldusel, et projekt suudetakse ellu viia abikõlblikkuse tähtaja jooksul.</w:t>
      </w:r>
    </w:p>
    <w:p w14:paraId="10956320" w14:textId="77777777" w:rsidR="00E23B13" w:rsidRPr="00AA4918" w:rsidRDefault="00E23B13" w:rsidP="00865AF0">
      <w:pPr>
        <w:pStyle w:val="NoSpacing"/>
        <w:jc w:val="both"/>
        <w:rPr>
          <w:rFonts w:ascii="Times New Roman" w:hAnsi="Times New Roman"/>
          <w:sz w:val="24"/>
          <w:szCs w:val="24"/>
        </w:rPr>
      </w:pPr>
    </w:p>
    <w:p w14:paraId="6AD7E37A" w14:textId="3009CCF8" w:rsidR="00B74E52" w:rsidRPr="00AA4918" w:rsidRDefault="00B74E52" w:rsidP="00F91F03">
      <w:pPr>
        <w:widowControl w:val="0"/>
        <w:tabs>
          <w:tab w:val="center" w:pos="4938"/>
          <w:tab w:val="right" w:pos="9091"/>
        </w:tabs>
        <w:autoSpaceDE w:val="0"/>
        <w:spacing w:after="0" w:line="240" w:lineRule="auto"/>
        <w:rPr>
          <w:rFonts w:eastAsia="Arial Unicode MS"/>
        </w:rPr>
      </w:pPr>
      <w:r w:rsidRPr="00AA4918">
        <w:t xml:space="preserve">Kuna </w:t>
      </w:r>
      <w:r w:rsidRPr="00AA4918">
        <w:rPr>
          <w:b/>
          <w:bCs/>
        </w:rPr>
        <w:t xml:space="preserve">maa omandamine või </w:t>
      </w:r>
      <w:r w:rsidR="00A1354F" w:rsidRPr="00AA4918">
        <w:rPr>
          <w:b/>
          <w:bCs/>
        </w:rPr>
        <w:t xml:space="preserve">kasutusõiguse </w:t>
      </w:r>
      <w:r w:rsidRPr="00AA4918">
        <w:rPr>
          <w:b/>
          <w:bCs/>
        </w:rPr>
        <w:t>seadmine</w:t>
      </w:r>
      <w:r w:rsidRPr="00AA4918">
        <w:t xml:space="preserve"> ja kokkulepete tegemine on ajamahukas protsess, siis on oluline, et see oleks taotlemise hetkeks kas läbitud või on teada kindel lõpptärmin, millal vastav eeldus saabub. Arvestada tuleb, et kogu rajatav taristu peab valmima käesoleval programmperioodil, ehk hiljemalt 31.10.2029.</w:t>
      </w:r>
    </w:p>
    <w:p w14:paraId="773EBACD" w14:textId="6EE61245" w:rsidR="00B74E52" w:rsidRDefault="00B74E52" w:rsidP="00865AF0">
      <w:pPr>
        <w:spacing w:after="0" w:line="240" w:lineRule="auto"/>
        <w:rPr>
          <w:lang w:eastAsia="et-EE"/>
        </w:rPr>
      </w:pPr>
      <w:r w:rsidRPr="00AA4918">
        <w:rPr>
          <w:lang w:eastAsia="et-EE"/>
        </w:rPr>
        <w:t>Asjakohaseim säte on ühendmääruse § 3 l</w:t>
      </w:r>
      <w:r w:rsidR="00F54C89">
        <w:rPr>
          <w:lang w:eastAsia="et-EE"/>
        </w:rPr>
        <w:t>õike</w:t>
      </w:r>
      <w:r w:rsidRPr="00AA4918">
        <w:rPr>
          <w:lang w:eastAsia="et-EE"/>
        </w:rPr>
        <w:t xml:space="preserve"> 2 p</w:t>
      </w:r>
      <w:r w:rsidR="00F54C89">
        <w:rPr>
          <w:lang w:eastAsia="et-EE"/>
        </w:rPr>
        <w:t>unkt</w:t>
      </w:r>
      <w:r w:rsidRPr="00AA4918">
        <w:rPr>
          <w:lang w:eastAsia="et-EE"/>
        </w:rPr>
        <w:t xml:space="preserve"> 8 – projekti elluviimiseks peab olema õiguslik eeldus, st taotlejal/partneril peab olema õiguslik alus seda tegevust teha ehk ta peab omama võimu asja üle.</w:t>
      </w:r>
    </w:p>
    <w:p w14:paraId="3C478032" w14:textId="77777777" w:rsidR="00F54C89" w:rsidRPr="00AA4918" w:rsidRDefault="00F54C89" w:rsidP="00F91F03">
      <w:pPr>
        <w:spacing w:after="0" w:line="240" w:lineRule="auto"/>
        <w:rPr>
          <w:sz w:val="22"/>
          <w:lang w:eastAsia="et-EE"/>
        </w:rPr>
      </w:pPr>
    </w:p>
    <w:p w14:paraId="3C913180" w14:textId="77777777" w:rsidR="00B74E52" w:rsidRPr="00AA4918" w:rsidRDefault="00B74E52" w:rsidP="00F91F03">
      <w:pPr>
        <w:spacing w:after="0" w:line="240" w:lineRule="auto"/>
        <w:rPr>
          <w:lang w:eastAsia="et-EE"/>
        </w:rPr>
      </w:pPr>
      <w:r w:rsidRPr="00AA4918">
        <w:rPr>
          <w:lang w:eastAsia="et-EE"/>
        </w:rPr>
        <w:t>Nõue on oluline ka kestvuse nõude täitmise aspektist</w:t>
      </w:r>
      <w:r w:rsidRPr="00AA4918">
        <w:rPr>
          <w:rStyle w:val="FootnoteReference"/>
          <w:lang w:eastAsia="et-EE"/>
        </w:rPr>
        <w:footnoteReference w:id="42"/>
      </w:r>
      <w:r w:rsidRPr="00AA4918">
        <w:rPr>
          <w:lang w:eastAsia="et-EE"/>
        </w:rPr>
        <w:t>. Kui valminud objekti valdus on mõne muu isiku käes, siis võib see uus isik saada põhjendamatu eelise või võivad seeläbi oluliselt kahjustuda algse projekti eesmärgid. See on aga kestvusnõudega vastuolus.</w:t>
      </w:r>
    </w:p>
    <w:p w14:paraId="2924CC0D" w14:textId="0142E934" w:rsidR="00B74E52" w:rsidRPr="00AA4918" w:rsidRDefault="00B74E52" w:rsidP="00F91F03">
      <w:pPr>
        <w:spacing w:after="0" w:line="240" w:lineRule="auto"/>
      </w:pPr>
      <w:r w:rsidRPr="00AA4918">
        <w:lastRenderedPageBreak/>
        <w:t xml:space="preserve">Seega selleks, et rajada jalgratta- või jalgtee füüsilise isiku või eraõigusliku juriidilise isiku kinnistule, peab taotleja või partneri kasuks olema seatud isiklik servituut, kinnistu koormatud reaalkoormatisega või olema sõlmitud notariaalne kasutusleping </w:t>
      </w:r>
      <w:r w:rsidR="00A1354F" w:rsidRPr="00AA4918">
        <w:t xml:space="preserve">vähemalt </w:t>
      </w:r>
      <w:r w:rsidR="00F16A28">
        <w:t>kestvusnõude perioodi lõpuni</w:t>
      </w:r>
      <w:r w:rsidRPr="00AA4918">
        <w:t xml:space="preserve"> enne meetmesse toetuse taotluse esitamist. Jalgratta- või jalgtee rajamiseks riigi omandis olevale maale peab riigivara valitseja või volitatud asutus taotleja või partneri taotluse alusel olema oma otsusega andnud selleks vajaliku suurusega maaüksuse kasutusse ning vastavalt riigivaraseaduses toodule olema sõlminud notariaalse kasutuslepingu tähtajatult või kuni rajatise amortiseerumiseni enne meetmesse toetuse taotluse esitamist. Mõlemal juhul peab maa omaniku ja taotleja või partneri vahel sõlmitud leping sisaldama ka kokkulepet trammi-, jalgratta- või jalgtee edasise hoolduse kohta. </w:t>
      </w:r>
    </w:p>
    <w:p w14:paraId="03B4CC51" w14:textId="0A5D7B95" w:rsidR="00B74E52" w:rsidRPr="00AA4918" w:rsidRDefault="00B74E52" w:rsidP="00F91F03">
      <w:pPr>
        <w:widowControl w:val="0"/>
        <w:tabs>
          <w:tab w:val="center" w:pos="4938"/>
          <w:tab w:val="right" w:pos="9091"/>
        </w:tabs>
        <w:autoSpaceDE w:val="0"/>
        <w:spacing w:after="0" w:line="240" w:lineRule="auto"/>
      </w:pPr>
      <w:r w:rsidRPr="00AA4918">
        <w:t>Meetme seisukohast on oluline fakt, et maa, kuhu jalgratta- või jalgteed rajada soovitakse, on taotleja kontrolli all ja on olemas kindlus, et taotleja tohib sinna maale vastava taristu rajada.</w:t>
      </w:r>
    </w:p>
    <w:p w14:paraId="1B5018E6" w14:textId="0F46F0EE" w:rsidR="00B74E52" w:rsidRPr="00AA4918" w:rsidRDefault="00582FE8" w:rsidP="00F91F03">
      <w:pPr>
        <w:widowControl w:val="0"/>
        <w:tabs>
          <w:tab w:val="center" w:pos="4938"/>
          <w:tab w:val="right" w:pos="9091"/>
        </w:tabs>
        <w:autoSpaceDE w:val="0"/>
        <w:spacing w:after="0" w:line="240" w:lineRule="auto"/>
      </w:pPr>
      <w:r>
        <w:t>K</w:t>
      </w:r>
      <w:r w:rsidR="00B74E52" w:rsidRPr="00AA4918">
        <w:t>ui taotlem</w:t>
      </w:r>
      <w:r>
        <w:t>ise</w:t>
      </w:r>
      <w:r w:rsidR="00B74E52" w:rsidRPr="00AA4918">
        <w:t xml:space="preserve"> hetkeks ei ole taotlejal kõiki vajalikke dokumente, on rakendusüksusel kaalutlusõigus teha taotluse rahuldamise otsus kõrvaltingimusega ning seada mõistlik tähtaeg kõrvaltingimuse täitmiseks. Toetuse väljamakseid saab sellisel juhul te</w:t>
      </w:r>
      <w:r>
        <w:t>ha</w:t>
      </w:r>
      <w:r w:rsidR="00B74E52" w:rsidRPr="00AA4918">
        <w:t xml:space="preserve"> pärast kõrvaltingimuse täitmist.</w:t>
      </w:r>
    </w:p>
    <w:p w14:paraId="6A4FF896" w14:textId="77777777" w:rsidR="00374542" w:rsidRPr="00AA4918" w:rsidRDefault="00374542" w:rsidP="00865AF0">
      <w:pPr>
        <w:pStyle w:val="NoSpacing"/>
        <w:jc w:val="both"/>
        <w:rPr>
          <w:rFonts w:ascii="Times New Roman" w:hAnsi="Times New Roman"/>
          <w:sz w:val="24"/>
          <w:szCs w:val="24"/>
        </w:rPr>
      </w:pPr>
    </w:p>
    <w:p w14:paraId="697F1DE1" w14:textId="24E187B5" w:rsidR="00BC29BB" w:rsidRPr="00AA4918" w:rsidRDefault="00BC29BB" w:rsidP="00865AF0">
      <w:pPr>
        <w:pStyle w:val="NoSpacing"/>
        <w:jc w:val="both"/>
        <w:rPr>
          <w:rFonts w:ascii="Times New Roman" w:hAnsi="Times New Roman"/>
          <w:sz w:val="24"/>
          <w:szCs w:val="24"/>
        </w:rPr>
      </w:pPr>
      <w:r w:rsidRPr="00AA4918">
        <w:rPr>
          <w:rFonts w:ascii="Times New Roman" w:hAnsi="Times New Roman"/>
          <w:sz w:val="24"/>
          <w:szCs w:val="24"/>
          <w:u w:val="single"/>
        </w:rPr>
        <w:t>Lõige 9</w:t>
      </w:r>
      <w:r w:rsidRPr="00AA4918">
        <w:rPr>
          <w:rFonts w:ascii="Times New Roman" w:hAnsi="Times New Roman"/>
          <w:sz w:val="24"/>
          <w:szCs w:val="24"/>
        </w:rPr>
        <w:t xml:space="preserve"> sätestab, et</w:t>
      </w:r>
      <w:r w:rsidR="000975CF" w:rsidRPr="00AA4918">
        <w:rPr>
          <w:rFonts w:ascii="Times New Roman" w:hAnsi="Times New Roman"/>
          <w:sz w:val="24"/>
          <w:szCs w:val="24"/>
        </w:rPr>
        <w:t xml:space="preserve"> rakendusüksus võib taotluse menetlemise käigus nõuda taotlejalt selgitusi ja lisadokumente taotluses esitatud andmete kohta, samuti taotluse täiendamist või muutmist, kui ta leiab, et taotlus ei ole piisavalt selge või selles esinevad puudused.</w:t>
      </w:r>
    </w:p>
    <w:p w14:paraId="42FD8B62" w14:textId="77777777" w:rsidR="00374542" w:rsidRPr="00AA4918" w:rsidRDefault="00374542" w:rsidP="00865AF0">
      <w:pPr>
        <w:pStyle w:val="NoSpacing"/>
        <w:jc w:val="both"/>
        <w:rPr>
          <w:rFonts w:ascii="Times New Roman" w:hAnsi="Times New Roman"/>
          <w:sz w:val="24"/>
          <w:szCs w:val="24"/>
        </w:rPr>
      </w:pPr>
    </w:p>
    <w:p w14:paraId="288E9191" w14:textId="2BD5D596" w:rsidR="00BC29BB" w:rsidRPr="00AA4918" w:rsidRDefault="00BC29BB" w:rsidP="00865AF0">
      <w:pPr>
        <w:pStyle w:val="NoSpacing"/>
        <w:jc w:val="both"/>
        <w:rPr>
          <w:rFonts w:ascii="Times New Roman" w:hAnsi="Times New Roman"/>
          <w:sz w:val="24"/>
          <w:szCs w:val="24"/>
        </w:rPr>
      </w:pPr>
      <w:r w:rsidRPr="00AA4918">
        <w:rPr>
          <w:rFonts w:ascii="Times New Roman" w:hAnsi="Times New Roman"/>
          <w:sz w:val="24"/>
          <w:szCs w:val="24"/>
          <w:u w:val="single"/>
        </w:rPr>
        <w:t>Lõige 10</w:t>
      </w:r>
      <w:r w:rsidRPr="00AA4918">
        <w:rPr>
          <w:rFonts w:ascii="Times New Roman" w:hAnsi="Times New Roman"/>
          <w:sz w:val="24"/>
          <w:szCs w:val="24"/>
        </w:rPr>
        <w:t xml:space="preserve"> sätestab, et</w:t>
      </w:r>
      <w:r w:rsidR="005B577A" w:rsidRPr="00AA4918">
        <w:rPr>
          <w:rFonts w:ascii="Times New Roman" w:hAnsi="Times New Roman"/>
          <w:sz w:val="24"/>
          <w:szCs w:val="24"/>
        </w:rPr>
        <w:t xml:space="preserve"> kui taotlus ei vasta nõuetele ja seda ei viida lõikes </w:t>
      </w:r>
      <w:r w:rsidR="0020673F">
        <w:rPr>
          <w:rFonts w:ascii="Times New Roman" w:hAnsi="Times New Roman"/>
          <w:sz w:val="24"/>
          <w:szCs w:val="24"/>
        </w:rPr>
        <w:t>8</w:t>
      </w:r>
      <w:r w:rsidR="0020673F" w:rsidRPr="00AA4918">
        <w:rPr>
          <w:rFonts w:ascii="Times New Roman" w:hAnsi="Times New Roman"/>
          <w:sz w:val="24"/>
          <w:szCs w:val="24"/>
        </w:rPr>
        <w:t xml:space="preserve"> </w:t>
      </w:r>
      <w:r w:rsidR="005B577A" w:rsidRPr="00AA4918">
        <w:rPr>
          <w:rFonts w:ascii="Times New Roman" w:hAnsi="Times New Roman"/>
          <w:sz w:val="24"/>
          <w:szCs w:val="24"/>
        </w:rPr>
        <w:t>nimetatud tähtaja jooksul nõuetega vastavusse, teeb rakendusüksus taotluse rahuldamata jätmise otsuse taotlust sisuliselt hindamata.</w:t>
      </w:r>
    </w:p>
    <w:p w14:paraId="69F2C625" w14:textId="77777777" w:rsidR="00794484" w:rsidRPr="00AA4918" w:rsidRDefault="00794484" w:rsidP="00865AF0">
      <w:pPr>
        <w:pStyle w:val="NoSpacing"/>
        <w:jc w:val="both"/>
        <w:rPr>
          <w:rFonts w:ascii="Times New Roman" w:hAnsi="Times New Roman"/>
          <w:sz w:val="24"/>
          <w:szCs w:val="24"/>
        </w:rPr>
      </w:pPr>
    </w:p>
    <w:p w14:paraId="2ABD8CC6" w14:textId="2F958C4A" w:rsidR="00794484" w:rsidRPr="00AA4918" w:rsidRDefault="00582FE8" w:rsidP="00F91F03">
      <w:pPr>
        <w:pStyle w:val="Heading2"/>
        <w:spacing w:line="240" w:lineRule="auto"/>
        <w:rPr>
          <w:rFonts w:eastAsia="Arial Unicode MS"/>
          <w:b w:val="0"/>
          <w:bCs/>
          <w:szCs w:val="24"/>
          <w:u w:val="single"/>
        </w:rPr>
      </w:pPr>
      <w:r>
        <w:rPr>
          <w:rFonts w:eastAsia="Arial Unicode MS"/>
          <w:b w:val="0"/>
          <w:szCs w:val="24"/>
          <w:u w:val="single"/>
        </w:rPr>
        <w:t>Eelnõu</w:t>
      </w:r>
      <w:r w:rsidR="00794484" w:rsidRPr="00AA4918">
        <w:rPr>
          <w:rFonts w:eastAsia="Arial Unicode MS"/>
          <w:b w:val="0"/>
          <w:szCs w:val="24"/>
          <w:u w:val="single"/>
        </w:rPr>
        <w:t xml:space="preserve"> § 11</w:t>
      </w:r>
    </w:p>
    <w:p w14:paraId="45C82844" w14:textId="1733C4B5" w:rsidR="00794484" w:rsidRDefault="00794484" w:rsidP="00865AF0">
      <w:pPr>
        <w:tabs>
          <w:tab w:val="left" w:pos="426"/>
        </w:tabs>
        <w:spacing w:after="0" w:line="240" w:lineRule="auto"/>
        <w:rPr>
          <w:lang w:eastAsia="et-EE"/>
        </w:rPr>
      </w:pPr>
      <w:r w:rsidRPr="00AA4918">
        <w:rPr>
          <w:szCs w:val="24"/>
        </w:rPr>
        <w:t xml:space="preserve">sätestab, et </w:t>
      </w:r>
      <w:r w:rsidR="00B31F15" w:rsidRPr="00AA4918">
        <w:rPr>
          <w:lang w:eastAsia="et-EE"/>
        </w:rPr>
        <w:t>rakendusüksus tunnistab taotluse nõuetele vastavaks, kui taotleja, partner ja taotlus vastavad määruses sätestatud nõuetele</w:t>
      </w:r>
      <w:r w:rsidR="00582FE8">
        <w:rPr>
          <w:lang w:eastAsia="et-EE"/>
        </w:rPr>
        <w:t>,</w:t>
      </w:r>
      <w:r w:rsidR="00160C5A" w:rsidRPr="00AA4918">
        <w:rPr>
          <w:lang w:eastAsia="et-EE"/>
        </w:rPr>
        <w:t xml:space="preserve"> ning nõuetele mittevastavaks, kui taotleja, partner ja taotlus ei vasta määruses sätestatud nõuetele</w:t>
      </w:r>
      <w:r w:rsidR="00B31F15" w:rsidRPr="00AA4918">
        <w:rPr>
          <w:lang w:eastAsia="et-EE"/>
        </w:rPr>
        <w:t>.</w:t>
      </w:r>
      <w:bookmarkStart w:id="9" w:name="lg72"/>
      <w:bookmarkEnd w:id="9"/>
    </w:p>
    <w:p w14:paraId="0CE78176" w14:textId="77777777" w:rsidR="00E23B13" w:rsidRPr="00AA4918" w:rsidRDefault="00E23B13" w:rsidP="00F91F03">
      <w:pPr>
        <w:tabs>
          <w:tab w:val="left" w:pos="426"/>
        </w:tabs>
        <w:spacing w:after="0" w:line="240" w:lineRule="auto"/>
        <w:rPr>
          <w:lang w:eastAsia="et-EE"/>
        </w:rPr>
      </w:pPr>
    </w:p>
    <w:p w14:paraId="7535526E" w14:textId="380E14B8" w:rsidR="00794484" w:rsidRPr="00AA4918" w:rsidRDefault="00582FE8" w:rsidP="00F91F03">
      <w:pPr>
        <w:pStyle w:val="Heading2"/>
        <w:spacing w:line="240" w:lineRule="auto"/>
        <w:rPr>
          <w:rFonts w:eastAsia="Arial Unicode MS"/>
          <w:b w:val="0"/>
          <w:bCs/>
          <w:szCs w:val="24"/>
          <w:u w:val="single"/>
        </w:rPr>
      </w:pPr>
      <w:r>
        <w:rPr>
          <w:rFonts w:eastAsia="Arial Unicode MS"/>
          <w:b w:val="0"/>
          <w:szCs w:val="24"/>
          <w:u w:val="single"/>
        </w:rPr>
        <w:t>Eelnõu</w:t>
      </w:r>
      <w:r w:rsidR="00794484" w:rsidRPr="00AA4918">
        <w:rPr>
          <w:rFonts w:eastAsia="Arial Unicode MS"/>
          <w:b w:val="0"/>
          <w:szCs w:val="24"/>
          <w:u w:val="single"/>
        </w:rPr>
        <w:t xml:space="preserve"> § 12</w:t>
      </w:r>
    </w:p>
    <w:p w14:paraId="19A82CFD" w14:textId="0F3D9CD5"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 et </w:t>
      </w:r>
      <w:r w:rsidR="00FA6A04" w:rsidRPr="00AA4918">
        <w:rPr>
          <w:rFonts w:ascii="Times New Roman" w:hAnsi="Times New Roman"/>
          <w:sz w:val="24"/>
          <w:szCs w:val="24"/>
        </w:rPr>
        <w:t>nõuetele vastavaid taotlusi hindab rakendusüksuse moodustatud hindamiskomisjon, mille koosseis kooskõlastatakse rakendusasutusega ja avalikustatakse rakendusüksuse veebilehel. Hindamiskomisjoni teenindab rakendusüksus.</w:t>
      </w:r>
    </w:p>
    <w:p w14:paraId="12B3F6AB" w14:textId="49B63D84" w:rsidR="00AD1109" w:rsidRPr="00AA4918" w:rsidRDefault="00AD1109" w:rsidP="00865AF0">
      <w:pPr>
        <w:pStyle w:val="NoSpacing"/>
        <w:jc w:val="both"/>
        <w:rPr>
          <w:rFonts w:ascii="Times New Roman" w:hAnsi="Times New Roman"/>
          <w:sz w:val="24"/>
          <w:szCs w:val="24"/>
        </w:rPr>
      </w:pPr>
      <w:r w:rsidRPr="00AA4918">
        <w:rPr>
          <w:rFonts w:ascii="Times New Roman" w:hAnsi="Times New Roman"/>
          <w:sz w:val="24"/>
          <w:szCs w:val="24"/>
        </w:rPr>
        <w:t xml:space="preserve">Hindamiskomisjoni tuleb kaasata ka piirkonna </w:t>
      </w:r>
      <w:r w:rsidR="00C15802" w:rsidRPr="00AA4918">
        <w:rPr>
          <w:rFonts w:ascii="Times New Roman" w:hAnsi="Times New Roman"/>
          <w:sz w:val="24"/>
          <w:szCs w:val="24"/>
        </w:rPr>
        <w:t>maakondlikud arendusorganisatsioonid</w:t>
      </w:r>
      <w:r w:rsidRPr="00AA4918">
        <w:rPr>
          <w:rFonts w:ascii="Times New Roman" w:hAnsi="Times New Roman"/>
          <w:sz w:val="24"/>
          <w:szCs w:val="24"/>
        </w:rPr>
        <w:t xml:space="preserve"> või Eesti Linnade ja Valdade Liit</w:t>
      </w:r>
      <w:r w:rsidR="0059235C" w:rsidRPr="00AA4918">
        <w:rPr>
          <w:rFonts w:ascii="Times New Roman" w:hAnsi="Times New Roman"/>
          <w:sz w:val="24"/>
          <w:szCs w:val="24"/>
        </w:rPr>
        <w:t>,</w:t>
      </w:r>
      <w:r w:rsidR="00D10F36" w:rsidRPr="00AA4918">
        <w:rPr>
          <w:rFonts w:ascii="Times New Roman" w:hAnsi="Times New Roman"/>
          <w:sz w:val="24"/>
          <w:szCs w:val="24"/>
        </w:rPr>
        <w:t xml:space="preserve"> et </w:t>
      </w:r>
      <w:r w:rsidR="00805BD0" w:rsidRPr="00AA4918">
        <w:rPr>
          <w:rFonts w:ascii="Times New Roman" w:hAnsi="Times New Roman"/>
          <w:sz w:val="24"/>
          <w:szCs w:val="24"/>
        </w:rPr>
        <w:t>toetatavate</w:t>
      </w:r>
      <w:r w:rsidR="0059235C" w:rsidRPr="00AA4918">
        <w:rPr>
          <w:rFonts w:ascii="Times New Roman" w:hAnsi="Times New Roman"/>
          <w:sz w:val="24"/>
          <w:szCs w:val="24"/>
        </w:rPr>
        <w:t xml:space="preserve"> </w:t>
      </w:r>
      <w:r w:rsidR="00D10F36" w:rsidRPr="00AA4918">
        <w:rPr>
          <w:rFonts w:ascii="Times New Roman" w:hAnsi="Times New Roman"/>
          <w:sz w:val="24"/>
          <w:szCs w:val="24"/>
        </w:rPr>
        <w:t xml:space="preserve">tegevuste valikus katta </w:t>
      </w:r>
      <w:r w:rsidR="0059235C" w:rsidRPr="00AA4918">
        <w:rPr>
          <w:rFonts w:ascii="Times New Roman" w:hAnsi="Times New Roman"/>
          <w:sz w:val="24"/>
          <w:szCs w:val="24"/>
        </w:rPr>
        <w:t>linnapiirkondade osalus</w:t>
      </w:r>
      <w:r w:rsidRPr="00AA4918">
        <w:rPr>
          <w:rFonts w:ascii="Times New Roman" w:hAnsi="Times New Roman"/>
          <w:sz w:val="24"/>
          <w:szCs w:val="24"/>
        </w:rPr>
        <w:t>.</w:t>
      </w:r>
    </w:p>
    <w:p w14:paraId="63D2B675" w14:textId="77777777" w:rsidR="00794484" w:rsidRPr="00AA4918" w:rsidRDefault="00794484" w:rsidP="00865AF0">
      <w:pPr>
        <w:pStyle w:val="NoSpacing"/>
        <w:jc w:val="both"/>
        <w:rPr>
          <w:rFonts w:ascii="Times New Roman" w:hAnsi="Times New Roman"/>
          <w:sz w:val="24"/>
          <w:szCs w:val="24"/>
        </w:rPr>
      </w:pPr>
    </w:p>
    <w:p w14:paraId="25AE8A76" w14:textId="5217FC57"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w:t>
      </w:r>
      <w:r w:rsidR="00865AF0">
        <w:rPr>
          <w:rFonts w:ascii="Times New Roman" w:hAnsi="Times New Roman"/>
          <w:sz w:val="24"/>
          <w:szCs w:val="24"/>
          <w:u w:val="single"/>
        </w:rPr>
        <w:t>k</w:t>
      </w:r>
      <w:r w:rsidRPr="00AA4918">
        <w:rPr>
          <w:rFonts w:ascii="Times New Roman" w:hAnsi="Times New Roman"/>
          <w:sz w:val="24"/>
          <w:szCs w:val="24"/>
          <w:u w:val="single"/>
        </w:rPr>
        <w:t>e 2</w:t>
      </w:r>
      <w:r w:rsidRPr="00AA4918">
        <w:rPr>
          <w:rFonts w:ascii="Times New Roman" w:hAnsi="Times New Roman"/>
          <w:sz w:val="24"/>
          <w:szCs w:val="24"/>
        </w:rPr>
        <w:t xml:space="preserve"> </w:t>
      </w:r>
      <w:r w:rsidR="00865AF0">
        <w:rPr>
          <w:rFonts w:ascii="Times New Roman" w:hAnsi="Times New Roman"/>
          <w:sz w:val="24"/>
          <w:szCs w:val="24"/>
        </w:rPr>
        <w:t>järgi on</w:t>
      </w:r>
      <w:r w:rsidRPr="00AA4918">
        <w:rPr>
          <w:rFonts w:ascii="Times New Roman" w:hAnsi="Times New Roman"/>
          <w:sz w:val="24"/>
          <w:szCs w:val="24"/>
        </w:rPr>
        <w:t xml:space="preserve"> </w:t>
      </w:r>
      <w:r w:rsidR="00636D61" w:rsidRPr="00AA4918">
        <w:rPr>
          <w:rFonts w:ascii="Times New Roman" w:hAnsi="Times New Roman"/>
          <w:sz w:val="24"/>
          <w:szCs w:val="24"/>
        </w:rPr>
        <w:t>nõuetele vastavate taotluste hindamise alus</w:t>
      </w:r>
      <w:r w:rsidR="00865AF0">
        <w:rPr>
          <w:rFonts w:ascii="Times New Roman" w:hAnsi="Times New Roman"/>
          <w:sz w:val="24"/>
          <w:szCs w:val="24"/>
        </w:rPr>
        <w:t>eks</w:t>
      </w:r>
      <w:r w:rsidR="00C561A5" w:rsidRPr="00AA4918">
        <w:rPr>
          <w:rFonts w:ascii="Times New Roman" w:hAnsi="Times New Roman"/>
          <w:sz w:val="24"/>
          <w:szCs w:val="24"/>
        </w:rPr>
        <w:t xml:space="preserve"> projektide </w:t>
      </w:r>
      <w:r w:rsidR="00FC5F53" w:rsidRPr="00AA4918">
        <w:rPr>
          <w:rFonts w:ascii="Times New Roman" w:hAnsi="Times New Roman"/>
          <w:sz w:val="24"/>
          <w:szCs w:val="24"/>
        </w:rPr>
        <w:t>hindamismetoodika</w:t>
      </w:r>
      <w:r w:rsidR="00C561A5" w:rsidRPr="00AA4918">
        <w:rPr>
          <w:rFonts w:ascii="Times New Roman" w:hAnsi="Times New Roman"/>
          <w:sz w:val="24"/>
          <w:szCs w:val="24"/>
        </w:rPr>
        <w:t xml:space="preserve">, mille kinnitab rakendusüksus kooskõlastatult rakendusasutusega. </w:t>
      </w:r>
      <w:r w:rsidR="00865AF0">
        <w:rPr>
          <w:rFonts w:ascii="Times New Roman" w:hAnsi="Times New Roman"/>
          <w:sz w:val="24"/>
          <w:szCs w:val="24"/>
        </w:rPr>
        <w:t>H</w:t>
      </w:r>
      <w:r w:rsidR="00FC5F53" w:rsidRPr="00AA4918">
        <w:rPr>
          <w:rFonts w:ascii="Times New Roman" w:hAnsi="Times New Roman"/>
          <w:sz w:val="24"/>
          <w:szCs w:val="24"/>
        </w:rPr>
        <w:t xml:space="preserve">indamismetoodika </w:t>
      </w:r>
      <w:r w:rsidR="00C561A5" w:rsidRPr="00AA4918">
        <w:rPr>
          <w:rFonts w:ascii="Times New Roman" w:hAnsi="Times New Roman"/>
          <w:sz w:val="24"/>
          <w:szCs w:val="24"/>
        </w:rPr>
        <w:t xml:space="preserve">koostamisel lähtub rakendusüksus lõikes 4 sätestatud </w:t>
      </w:r>
      <w:r w:rsidR="005450AC" w:rsidRPr="00582FE8">
        <w:rPr>
          <w:rFonts w:ascii="Times New Roman" w:hAnsi="Times New Roman"/>
          <w:sz w:val="24"/>
          <w:szCs w:val="24"/>
        </w:rPr>
        <w:t>valiku</w:t>
      </w:r>
      <w:r w:rsidR="00C561A5" w:rsidRPr="00582FE8">
        <w:rPr>
          <w:rFonts w:ascii="Times New Roman" w:hAnsi="Times New Roman"/>
          <w:sz w:val="24"/>
          <w:szCs w:val="24"/>
        </w:rPr>
        <w:t>kriteeriumidest</w:t>
      </w:r>
      <w:r w:rsidR="001536DA" w:rsidRPr="00AA4918">
        <w:rPr>
          <w:rFonts w:ascii="Times New Roman" w:hAnsi="Times New Roman"/>
          <w:sz w:val="24"/>
          <w:szCs w:val="24"/>
        </w:rPr>
        <w:t xml:space="preserve"> ja </w:t>
      </w:r>
      <w:r w:rsidR="00C561A5" w:rsidRPr="00AA4918">
        <w:rPr>
          <w:rFonts w:ascii="Times New Roman" w:hAnsi="Times New Roman"/>
          <w:sz w:val="24"/>
          <w:szCs w:val="24"/>
        </w:rPr>
        <w:t>lõigetes </w:t>
      </w:r>
      <w:r w:rsidR="005A398F" w:rsidRPr="00AA4918">
        <w:rPr>
          <w:rFonts w:ascii="Times New Roman" w:hAnsi="Times New Roman"/>
          <w:sz w:val="24"/>
          <w:szCs w:val="24"/>
        </w:rPr>
        <w:t>5</w:t>
      </w:r>
      <w:r w:rsidR="00C561A5" w:rsidRPr="00AA4918">
        <w:rPr>
          <w:rFonts w:ascii="Times New Roman" w:hAnsi="Times New Roman"/>
          <w:sz w:val="24"/>
          <w:szCs w:val="24"/>
        </w:rPr>
        <w:t>–1</w:t>
      </w:r>
      <w:r w:rsidR="005A398F" w:rsidRPr="00AA4918">
        <w:rPr>
          <w:rFonts w:ascii="Times New Roman" w:hAnsi="Times New Roman"/>
          <w:sz w:val="24"/>
          <w:szCs w:val="24"/>
        </w:rPr>
        <w:t>0</w:t>
      </w:r>
      <w:r w:rsidR="00C561A5" w:rsidRPr="00AA4918">
        <w:rPr>
          <w:rFonts w:ascii="Times New Roman" w:hAnsi="Times New Roman"/>
          <w:sz w:val="24"/>
          <w:szCs w:val="24"/>
        </w:rPr>
        <w:t xml:space="preserve"> sätestatud arvutus- ja menetluspõhimõtetest. Rakendusüksus avalikustab projektide valikumetoodika oma veebilehel hiljemalt taotlusvooru väljakuulutamise päeval</w:t>
      </w:r>
      <w:r w:rsidR="00636D61" w:rsidRPr="00AA4918">
        <w:rPr>
          <w:rFonts w:ascii="Times New Roman" w:hAnsi="Times New Roman"/>
          <w:sz w:val="24"/>
          <w:szCs w:val="24"/>
        </w:rPr>
        <w:t>.</w:t>
      </w:r>
    </w:p>
    <w:p w14:paraId="3402902F" w14:textId="77777777" w:rsidR="00794484" w:rsidRPr="00AA4918" w:rsidRDefault="00794484" w:rsidP="00865AF0">
      <w:pPr>
        <w:pStyle w:val="NoSpacing"/>
        <w:jc w:val="both"/>
        <w:rPr>
          <w:rFonts w:ascii="Times New Roman" w:hAnsi="Times New Roman"/>
          <w:sz w:val="24"/>
          <w:szCs w:val="24"/>
        </w:rPr>
      </w:pPr>
    </w:p>
    <w:p w14:paraId="61622135" w14:textId="7D38816D" w:rsidR="00794484" w:rsidRPr="00AA4918" w:rsidRDefault="00794484" w:rsidP="00865AF0">
      <w:pPr>
        <w:pStyle w:val="ListParagraph"/>
        <w:ind w:left="0"/>
        <w:jc w:val="both"/>
      </w:pPr>
      <w:r w:rsidRPr="00582FE8">
        <w:rPr>
          <w:u w:val="single"/>
        </w:rPr>
        <w:t>Lõige 3</w:t>
      </w:r>
      <w:r w:rsidRPr="00AA4918">
        <w:t xml:space="preserve"> sätestab, et </w:t>
      </w:r>
      <w:r w:rsidR="00D91752" w:rsidRPr="00AA4918">
        <w:t>h</w:t>
      </w:r>
      <w:r w:rsidR="00490214" w:rsidRPr="00AA4918">
        <w:t>indamiskomisjoni liikmed peavad vastama ÜSS2021_2027 § 11 lõikes 2 sätestatud nõuetele, deklareerima oma erapooletust ja sõltumatust hinnatavatest projektidest, taotlejatest ja partneritest ning isikliku seotuse esinemise korral ennast ettepaneku hindamisest taandama ning tagama hindamiskomisjoni liikmeks oleku ajal ja pärast liikmeks oleku aja lõppemist tähtajatult talle hindamiskomisjoni töö käigus teatavaks saanud informatsiooni konfidentsiaalsuse.</w:t>
      </w:r>
    </w:p>
    <w:p w14:paraId="0CA0C8B2" w14:textId="77777777" w:rsidR="00794484" w:rsidRPr="00AA4918" w:rsidRDefault="00794484" w:rsidP="00865AF0">
      <w:pPr>
        <w:pStyle w:val="NoSpacing"/>
        <w:jc w:val="both"/>
        <w:rPr>
          <w:rFonts w:ascii="Times New Roman" w:hAnsi="Times New Roman"/>
          <w:sz w:val="24"/>
          <w:szCs w:val="24"/>
        </w:rPr>
      </w:pPr>
    </w:p>
    <w:p w14:paraId="6F478610" w14:textId="7BCA1B0B" w:rsidR="005F3CA5" w:rsidRPr="00AA4918" w:rsidRDefault="00794484" w:rsidP="00865AF0">
      <w:pPr>
        <w:pStyle w:val="ListParagraph"/>
        <w:ind w:left="0"/>
        <w:jc w:val="both"/>
      </w:pPr>
      <w:r w:rsidRPr="00AA4918">
        <w:rPr>
          <w:u w:val="single"/>
        </w:rPr>
        <w:t>Lõige 4</w:t>
      </w:r>
      <w:r w:rsidRPr="00AA4918">
        <w:t xml:space="preserve"> sätestab, et </w:t>
      </w:r>
      <w:r w:rsidR="005F3CA5" w:rsidRPr="00AA4918">
        <w:t>projektide</w:t>
      </w:r>
      <w:r w:rsidR="005F3CA5" w:rsidRPr="00AA4918">
        <w:rPr>
          <w:rFonts w:eastAsia="Segoe UI"/>
        </w:rPr>
        <w:t xml:space="preserve"> valimiseks kasutatavad valikukriteeriumid ja metoodika vastavad määruse „Perioodi 2021–2027 Euroopa Liidu ühtekuuluvus- ja siseturvalisuspoliitika fondide </w:t>
      </w:r>
      <w:r w:rsidR="005F3CA5" w:rsidRPr="00AA4918">
        <w:rPr>
          <w:rFonts w:eastAsia="Segoe UI"/>
        </w:rPr>
        <w:lastRenderedPageBreak/>
        <w:t xml:space="preserve">rakenduskavade vahendite andmise ja kasutamise üldised tingimused“ §-le </w:t>
      </w:r>
      <w:r w:rsidR="005F3CA5" w:rsidRPr="00AA4918">
        <w:t>7. Nõuetele vastavaks tunnistatud projekte hindab hindamiskomisjon valikukriteeriumide alusel, mis on kooskõlas rakenduskava seirekomisjoni kinnitatud üldiste vastavus- ja valikukriteeriumidega ja mille osakaalud koondhindest on järgmised:</w:t>
      </w:r>
    </w:p>
    <w:p w14:paraId="607AE837" w14:textId="42AC9D63" w:rsidR="005F3CA5" w:rsidRPr="00AA4918" w:rsidRDefault="005F3CA5" w:rsidP="00865AF0">
      <w:pPr>
        <w:pStyle w:val="ListParagraph"/>
        <w:ind w:left="0"/>
        <w:jc w:val="both"/>
      </w:pPr>
      <w:r w:rsidRPr="00AA4918">
        <w:t xml:space="preserve">1) </w:t>
      </w:r>
      <w:r w:rsidR="007F3469">
        <w:t>p</w:t>
      </w:r>
      <w:r w:rsidRPr="00AA4918">
        <w:rPr>
          <w:rFonts w:eastAsia="Segoe UI"/>
        </w:rPr>
        <w:t>rojekti kooskõla valdkondlike arengukavadega</w:t>
      </w:r>
      <w:r w:rsidR="00C20ABD">
        <w:rPr>
          <w:rStyle w:val="FootnoteReference"/>
          <w:rFonts w:eastAsia="Segoe UI"/>
        </w:rPr>
        <w:footnoteReference w:id="43"/>
      </w:r>
      <w:r w:rsidRPr="00AA4918">
        <w:rPr>
          <w:rFonts w:eastAsia="Segoe UI"/>
        </w:rPr>
        <w:t>, mõju rakenduskava erieesmärgi</w:t>
      </w:r>
      <w:r w:rsidR="009E57E8">
        <w:rPr>
          <w:rStyle w:val="FootnoteReference"/>
          <w:rFonts w:eastAsia="Segoe UI"/>
        </w:rPr>
        <w:footnoteReference w:id="44"/>
      </w:r>
      <w:r w:rsidRPr="00AA4918">
        <w:rPr>
          <w:rFonts w:eastAsia="Segoe UI"/>
        </w:rPr>
        <w:t xml:space="preserve"> ja meetme eesmärkide saavutamisele</w:t>
      </w:r>
      <w:r w:rsidRPr="00AA4918">
        <w:t xml:space="preserve"> – </w:t>
      </w:r>
      <w:r w:rsidR="00C77215">
        <w:t>3</w:t>
      </w:r>
      <w:r w:rsidRPr="00AA4918">
        <w:t>0 protsenti. Selle kriteeriumi raames hinnatakse projekti kooskõla valdkondliku arengukavaga ja panust rakenduskava erieesmärki ning meetme eesmärkidesse, projekti panust meetme väljund- ja tulemusnäitaja saavutamisse</w:t>
      </w:r>
      <w:r w:rsidR="00535AC0" w:rsidRPr="00AA4918">
        <w:t>, positiivne mõju ühistranspordi kättesaadavuse ja koostoimivuse paranemisele jalgrattaga, jalgsi, ratastooli või muu abivahendiga liiklejatele</w:t>
      </w:r>
      <w:r w:rsidRPr="00AA4918">
        <w:t xml:space="preserve"> ning kuidas projekti raames võetakse arvesse </w:t>
      </w:r>
      <w:r w:rsidR="00865AF0">
        <w:t>„</w:t>
      </w:r>
      <w:r w:rsidRPr="00AA4918">
        <w:t>Uue Euroopa Bauhausi</w:t>
      </w:r>
      <w:r w:rsidR="00865AF0">
        <w:t>“</w:t>
      </w:r>
      <w:r w:rsidRPr="00AA4918">
        <w:t xml:space="preserve"> väärtusi;</w:t>
      </w:r>
    </w:p>
    <w:p w14:paraId="662B6DFB" w14:textId="5D20A7B4" w:rsidR="005F3CA5" w:rsidRPr="00AA4918" w:rsidRDefault="005F3CA5" w:rsidP="00865AF0">
      <w:pPr>
        <w:pStyle w:val="ListParagraph"/>
        <w:ind w:left="0"/>
        <w:jc w:val="both"/>
        <w:rPr>
          <w:color w:val="000000" w:themeColor="text1"/>
        </w:rPr>
      </w:pPr>
      <w:r w:rsidRPr="00AA4918">
        <w:t>2) projekti põhjendatus – 2</w:t>
      </w:r>
      <w:r w:rsidR="00C77215">
        <w:t>0</w:t>
      </w:r>
      <w:r w:rsidRPr="00AA4918">
        <w:t xml:space="preserve"> protsenti. Selle kriteeriumi raames hinnatakse, kas </w:t>
      </w:r>
      <w:r w:rsidRPr="00AA4918">
        <w:rPr>
          <w:rFonts w:eastAsia="Segoe UI"/>
          <w:color w:val="000000" w:themeColor="text1"/>
        </w:rPr>
        <w:t>projekti eesmärgipüstitus on põhjendatud, kas projekti sekkumisloogika on arusaadav, mõjus ja innovaatilisi lahendusi soosiv ning milline on nende sidusus eesmärkidega ning kas tegevuste ajakava on realistlik, arvestades muuhulgas tegevuste omavahelisi seoseid ja ajalist järgnevust</w:t>
      </w:r>
      <w:r w:rsidR="007F3469">
        <w:rPr>
          <w:rFonts w:eastAsia="Segoe UI"/>
          <w:color w:val="000000" w:themeColor="text1"/>
        </w:rPr>
        <w:t>;</w:t>
      </w:r>
    </w:p>
    <w:p w14:paraId="2B271485" w14:textId="351D2F40" w:rsidR="005F3CA5" w:rsidRPr="00AA4918" w:rsidRDefault="005F3CA5" w:rsidP="00865AF0">
      <w:pPr>
        <w:pStyle w:val="ListParagraph"/>
        <w:ind w:left="0"/>
        <w:jc w:val="both"/>
      </w:pPr>
      <w:r w:rsidRPr="00AA4918">
        <w:t xml:space="preserve">3) projekti kuluefektiivsus – 20 protsenti. Selle kriteeriumi puhul hinnatakse, kas ettenähtud tegevused ja projektilahendused on kuluefektiivne viis planeeritud väljundite ja tulemuste saavutamiseks ning kas planeeritud eelarve on realistlik ja mõistlik ning on selge, milliste arvutuste ja hinnangute alusel on eelarve kokku pandud ning planeeritud kulud on vajalikud ja mõistlikud, ning taotleja </w:t>
      </w:r>
      <w:r w:rsidR="007F3469">
        <w:t>on suuteline rahastama</w:t>
      </w:r>
      <w:r w:rsidRPr="00AA4918">
        <w:t xml:space="preserve"> projektile järgneva</w:t>
      </w:r>
      <w:r w:rsidR="007F3469">
        <w:t>id</w:t>
      </w:r>
      <w:r w:rsidRPr="00AA4918">
        <w:t xml:space="preserve"> püsikulu</w:t>
      </w:r>
      <w:r w:rsidR="007F3469">
        <w:t>si</w:t>
      </w:r>
      <w:r w:rsidRPr="00AA4918">
        <w:t>d;</w:t>
      </w:r>
    </w:p>
    <w:p w14:paraId="154B0018" w14:textId="0D7EF37C" w:rsidR="005F3CA5" w:rsidRPr="00AA4918" w:rsidRDefault="005F3CA5" w:rsidP="00865AF0">
      <w:pPr>
        <w:pStyle w:val="ListParagraph"/>
        <w:ind w:left="0"/>
        <w:jc w:val="both"/>
      </w:pPr>
      <w:r w:rsidRPr="00AA4918">
        <w:t>4) taotleja ja partneri suutlikkus projekti ellu viia – 10 protsenti. Selle kriteeriumi raames</w:t>
      </w:r>
      <w:r w:rsidRPr="00AA4918">
        <w:rPr>
          <w:rFonts w:eastAsia="Segoe UI"/>
        </w:rPr>
        <w:t xml:space="preserve"> kontrollitakse, kas taotlejal ja partneritel kokku on kvalifikatsioon, kogemus, õiguslik</w:t>
      </w:r>
      <w:r w:rsidR="007F3469">
        <w:rPr>
          <w:rFonts w:eastAsia="Segoe UI"/>
        </w:rPr>
        <w:t>ud</w:t>
      </w:r>
      <w:r w:rsidRPr="00AA4918">
        <w:rPr>
          <w:rFonts w:eastAsia="Segoe UI"/>
        </w:rPr>
        <w:t>, organisatsioonilised või tehnilised eeldused projekti elluviimiseks kavandatud viisil</w:t>
      </w:r>
      <w:r w:rsidR="007F3469">
        <w:rPr>
          <w:rFonts w:eastAsia="Segoe UI"/>
        </w:rPr>
        <w:t>,</w:t>
      </w:r>
      <w:r w:rsidRPr="00AA4918">
        <w:rPr>
          <w:rFonts w:eastAsia="Segoe UI"/>
        </w:rPr>
        <w:t xml:space="preserve"> tagades kestlikkuse ja jätkusuutlikkuse ning edasised tegevus- ja hoolduskulud;</w:t>
      </w:r>
    </w:p>
    <w:p w14:paraId="794F6105" w14:textId="31CB67D0" w:rsidR="005F3CA5" w:rsidRPr="00AA4918" w:rsidRDefault="00342B0D" w:rsidP="00865AF0">
      <w:pPr>
        <w:pStyle w:val="ListParagraph"/>
        <w:ind w:left="0"/>
        <w:jc w:val="both"/>
      </w:pPr>
      <w:r w:rsidRPr="00AA4918">
        <w:t xml:space="preserve">5) projekti kooskõla strateegia „Eesti 2035“ aluspõhimõtete ja sihtidega – </w:t>
      </w:r>
      <w:r w:rsidR="00C77215">
        <w:t>20</w:t>
      </w:r>
      <w:r w:rsidRPr="00AA4918">
        <w:t xml:space="preserve"> protsenti. </w:t>
      </w:r>
      <w:r w:rsidR="005F3CA5" w:rsidRPr="00AA4918">
        <w:t>Selle kriteeriumi raames hinnatakse, kuidas lisaks projekti vahetutele eesmärkidele võetakse arvesse Eesti pikaajalise arengustrateegia aluspõhimõtete ja sihtidega seotud horisontaalseid põhimõtteid, nagu ligipääsetavus, keskkonnakaitse ja kliimaneutraalsus</w:t>
      </w:r>
      <w:r w:rsidR="007F3469">
        <w:t>,</w:t>
      </w:r>
      <w:r w:rsidR="005F3CA5" w:rsidRPr="00AA4918">
        <w:t xml:space="preserve"> ja aidatakse kaasa eesmärkide saavutamisele ning panustatakse seeläbi vastavasse riigi pikaajalise arengustrateegia näitajasse. </w:t>
      </w:r>
      <w:r w:rsidR="002D5F00" w:rsidRPr="00AA4918">
        <w:t>Hindamismetoodika peab hõlmama ka kliimakindluse hindamist. Tuleb hinnata kliimakindluse tagamise hinnangust lähtu</w:t>
      </w:r>
      <w:r w:rsidR="007F3469">
        <w:t>des</w:t>
      </w:r>
      <w:r w:rsidR="002D5F00" w:rsidRPr="00AA4918">
        <w:t xml:space="preserve"> panust CO</w:t>
      </w:r>
      <w:r w:rsidR="002D5F00" w:rsidRPr="00AA4918">
        <w:rPr>
          <w:vertAlign w:val="subscript"/>
        </w:rPr>
        <w:t>2</w:t>
      </w:r>
      <w:r w:rsidR="002D5F00" w:rsidRPr="00AA4918">
        <w:t xml:space="preserve"> vähendamisse, eelistades neid projekte, mis vähendavad kõige enam CO</w:t>
      </w:r>
      <w:r w:rsidR="002D5F00" w:rsidRPr="00AA4918">
        <w:rPr>
          <w:vertAlign w:val="subscript"/>
        </w:rPr>
        <w:t>2</w:t>
      </w:r>
      <w:r w:rsidR="007F3469">
        <w:t>-</w:t>
      </w:r>
      <w:r w:rsidR="002D5F00" w:rsidRPr="00AA4918">
        <w:t xml:space="preserve">heidet. Kliimakindluse hindamise teine osa on kohanemine kliimamuutustega. Kuna tegemist on sisulise hindamisega (kas hinnang on </w:t>
      </w:r>
      <w:r w:rsidR="00E945EF">
        <w:t>antud</w:t>
      </w:r>
      <w:r w:rsidR="002D5F00" w:rsidRPr="00AA4918">
        <w:t xml:space="preserve"> metoodika kohaselt ja kas järelduste alusel saab veenduda projekti kliimakindluses), siis peaks hindamiskomisjon ka seda aspekti analüüsima.</w:t>
      </w:r>
    </w:p>
    <w:p w14:paraId="4068C71D" w14:textId="77777777" w:rsidR="00B14C56" w:rsidRPr="00AA4918" w:rsidRDefault="00B14C56" w:rsidP="00865AF0">
      <w:pPr>
        <w:pStyle w:val="NoSpacing"/>
        <w:jc w:val="both"/>
        <w:rPr>
          <w:rFonts w:ascii="Times New Roman" w:hAnsi="Times New Roman"/>
          <w:sz w:val="24"/>
          <w:szCs w:val="24"/>
        </w:rPr>
      </w:pPr>
    </w:p>
    <w:p w14:paraId="503DFD90" w14:textId="3517A1AA" w:rsidR="00794484" w:rsidRPr="00AA4918" w:rsidRDefault="00BD3859"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246AC7" w:rsidRPr="00AA4918">
        <w:rPr>
          <w:rFonts w:ascii="Times New Roman" w:hAnsi="Times New Roman"/>
          <w:sz w:val="24"/>
          <w:szCs w:val="24"/>
          <w:u w:val="single"/>
        </w:rPr>
        <w:t>5</w:t>
      </w:r>
      <w:r w:rsidRPr="00AA4918">
        <w:rPr>
          <w:rFonts w:ascii="Times New Roman" w:hAnsi="Times New Roman"/>
          <w:sz w:val="24"/>
          <w:szCs w:val="24"/>
        </w:rPr>
        <w:t xml:space="preserve"> sätestab, et</w:t>
      </w:r>
      <w:r w:rsidR="001606CB" w:rsidRPr="00AA4918">
        <w:rPr>
          <w:rFonts w:ascii="Times New Roman" w:hAnsi="Times New Roman"/>
          <w:sz w:val="24"/>
          <w:szCs w:val="24"/>
        </w:rPr>
        <w:t xml:space="preserve"> taotlust hinnatakse skaalal 0–3, millest kõrgeim hinne on 3 ja madalaim 0. Lõikes 4 sätestatud iga hindamiskriteeriumi hinne kujuneb hindamiskomisjoni liikmete antud hinnanguväärtuste keskmisest.</w:t>
      </w:r>
    </w:p>
    <w:p w14:paraId="5ACBA7CD" w14:textId="65EC705C" w:rsidR="00BD3859" w:rsidRPr="00AA4918" w:rsidRDefault="00BD3859"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246AC7" w:rsidRPr="00AA4918">
        <w:rPr>
          <w:rFonts w:ascii="Times New Roman" w:hAnsi="Times New Roman"/>
          <w:sz w:val="24"/>
          <w:szCs w:val="24"/>
          <w:u w:val="single"/>
        </w:rPr>
        <w:t>6</w:t>
      </w:r>
      <w:r w:rsidRPr="00AA4918">
        <w:rPr>
          <w:rFonts w:ascii="Times New Roman" w:hAnsi="Times New Roman"/>
          <w:sz w:val="24"/>
          <w:szCs w:val="24"/>
        </w:rPr>
        <w:t xml:space="preserve"> sätestab, et</w:t>
      </w:r>
      <w:r w:rsidR="00226EE1" w:rsidRPr="00AA4918">
        <w:rPr>
          <w:rFonts w:ascii="Times New Roman" w:hAnsi="Times New Roman"/>
          <w:sz w:val="24"/>
          <w:szCs w:val="24"/>
        </w:rPr>
        <w:t xml:space="preserve"> taotluse koondhinne moodustub järgmiselt: hindamiskomisjoni liikmete igale kriteeriumile antud hinnanguväärtuste keskmised korrutatakse läbi hindamiskriteeriumi osakaaluga, hindamiskriteeriumide hinded liidetakse.</w:t>
      </w:r>
    </w:p>
    <w:p w14:paraId="4A7DA01F" w14:textId="77777777" w:rsidR="00BD3859" w:rsidRPr="00AA4918" w:rsidRDefault="00BD3859" w:rsidP="00865AF0">
      <w:pPr>
        <w:pStyle w:val="NoSpacing"/>
        <w:jc w:val="both"/>
        <w:rPr>
          <w:rFonts w:ascii="Times New Roman" w:hAnsi="Times New Roman"/>
          <w:sz w:val="24"/>
          <w:szCs w:val="24"/>
        </w:rPr>
      </w:pPr>
    </w:p>
    <w:p w14:paraId="253957EC" w14:textId="1B3E8324" w:rsidR="00BD3859" w:rsidRPr="00AA4918" w:rsidRDefault="00BD3859"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246AC7" w:rsidRPr="00AA4918">
        <w:rPr>
          <w:rFonts w:ascii="Times New Roman" w:hAnsi="Times New Roman"/>
          <w:sz w:val="24"/>
          <w:szCs w:val="24"/>
          <w:u w:val="single"/>
        </w:rPr>
        <w:t>7</w:t>
      </w:r>
      <w:r w:rsidRPr="00AA4918">
        <w:rPr>
          <w:rFonts w:ascii="Times New Roman" w:hAnsi="Times New Roman"/>
          <w:sz w:val="24"/>
          <w:szCs w:val="24"/>
        </w:rPr>
        <w:t xml:space="preserve"> sätestab, et</w:t>
      </w:r>
      <w:r w:rsidR="00086CB0" w:rsidRPr="00AA4918">
        <w:rPr>
          <w:rFonts w:ascii="Times New Roman" w:hAnsi="Times New Roman"/>
          <w:sz w:val="24"/>
          <w:szCs w:val="24"/>
        </w:rPr>
        <w:t xml:space="preserve"> kui hindamiskomisjoni liikmetel tekib hindamise käigus taotluse kohta küsimusi, annab rakendusüksus taotlejale küsimustele vastamiseks </w:t>
      </w:r>
      <w:r w:rsidR="00E945EF">
        <w:rPr>
          <w:rFonts w:ascii="Times New Roman" w:hAnsi="Times New Roman"/>
          <w:sz w:val="24"/>
          <w:szCs w:val="24"/>
        </w:rPr>
        <w:t xml:space="preserve">tähtaja </w:t>
      </w:r>
      <w:r w:rsidR="00086CB0" w:rsidRPr="00AA4918">
        <w:rPr>
          <w:rFonts w:ascii="Times New Roman" w:hAnsi="Times New Roman"/>
          <w:sz w:val="24"/>
          <w:szCs w:val="24"/>
        </w:rPr>
        <w:t>kuni küm</w:t>
      </w:r>
      <w:r w:rsidR="00E945EF">
        <w:rPr>
          <w:rFonts w:ascii="Times New Roman" w:hAnsi="Times New Roman"/>
          <w:sz w:val="24"/>
          <w:szCs w:val="24"/>
        </w:rPr>
        <w:t>m</w:t>
      </w:r>
      <w:r w:rsidR="00086CB0" w:rsidRPr="00AA4918">
        <w:rPr>
          <w:rFonts w:ascii="Times New Roman" w:hAnsi="Times New Roman"/>
          <w:sz w:val="24"/>
          <w:szCs w:val="24"/>
        </w:rPr>
        <w:t>e tööpäeva, mille võrra pikeneb taotluse menetlemise tähtaeg</w:t>
      </w:r>
      <w:r w:rsidR="008C3242" w:rsidRPr="00AA4918">
        <w:rPr>
          <w:rFonts w:ascii="Times New Roman" w:hAnsi="Times New Roman"/>
          <w:sz w:val="24"/>
          <w:szCs w:val="24"/>
        </w:rPr>
        <w:t xml:space="preserve"> veelgi</w:t>
      </w:r>
      <w:r w:rsidR="00086CB0" w:rsidRPr="00AA4918">
        <w:rPr>
          <w:rFonts w:ascii="Times New Roman" w:hAnsi="Times New Roman"/>
          <w:sz w:val="24"/>
          <w:szCs w:val="24"/>
        </w:rPr>
        <w:t>.</w:t>
      </w:r>
      <w:r w:rsidR="008C3242" w:rsidRPr="00AA4918">
        <w:rPr>
          <w:rFonts w:ascii="Times New Roman" w:hAnsi="Times New Roman"/>
          <w:sz w:val="24"/>
          <w:szCs w:val="24"/>
        </w:rPr>
        <w:t xml:space="preserve"> See tähtaeg </w:t>
      </w:r>
      <w:r w:rsidR="005667B4" w:rsidRPr="00AA4918">
        <w:rPr>
          <w:rFonts w:ascii="Times New Roman" w:hAnsi="Times New Roman"/>
          <w:sz w:val="24"/>
          <w:szCs w:val="24"/>
        </w:rPr>
        <w:t>tuleb lisaks</w:t>
      </w:r>
      <w:r w:rsidR="008C3242" w:rsidRPr="00AA4918">
        <w:rPr>
          <w:rFonts w:ascii="Times New Roman" w:hAnsi="Times New Roman"/>
          <w:sz w:val="24"/>
          <w:szCs w:val="24"/>
        </w:rPr>
        <w:t xml:space="preserve"> taotluse läbivaatamisel puuduste kõrvaldamise tähtajale.</w:t>
      </w:r>
    </w:p>
    <w:p w14:paraId="0C7BF633" w14:textId="77777777" w:rsidR="00BD3859" w:rsidRPr="00AA4918" w:rsidRDefault="00BD3859" w:rsidP="00865AF0">
      <w:pPr>
        <w:pStyle w:val="NoSpacing"/>
        <w:jc w:val="both"/>
        <w:rPr>
          <w:rFonts w:ascii="Times New Roman" w:hAnsi="Times New Roman"/>
          <w:sz w:val="24"/>
          <w:szCs w:val="24"/>
        </w:rPr>
      </w:pPr>
    </w:p>
    <w:p w14:paraId="555E7469" w14:textId="51E944D2" w:rsidR="00BD3859" w:rsidRPr="00AA4918" w:rsidRDefault="00BD3859" w:rsidP="00865AF0">
      <w:pPr>
        <w:pStyle w:val="ListParagraph"/>
        <w:ind w:left="0"/>
        <w:jc w:val="both"/>
      </w:pPr>
      <w:r w:rsidRPr="00AA4918">
        <w:rPr>
          <w:u w:val="single"/>
        </w:rPr>
        <w:lastRenderedPageBreak/>
        <w:t xml:space="preserve">Lõige </w:t>
      </w:r>
      <w:r w:rsidR="00246AC7" w:rsidRPr="00AA4918">
        <w:rPr>
          <w:u w:val="single"/>
        </w:rPr>
        <w:t>8</w:t>
      </w:r>
      <w:r w:rsidRPr="00AA4918">
        <w:t xml:space="preserve"> sätestab, et</w:t>
      </w:r>
      <w:r w:rsidR="00C87EEE" w:rsidRPr="00AA4918">
        <w:t xml:space="preserve"> kui hindamiskomisjoni liikmete ühe kriteeriumi hinne erineb</w:t>
      </w:r>
      <w:r w:rsidR="00C33590">
        <w:t xml:space="preserve"> vähemalt</w:t>
      </w:r>
      <w:r w:rsidR="00C87EEE" w:rsidRPr="00AA4918">
        <w:t xml:space="preserve"> kahe punkti võrra, vaa</w:t>
      </w:r>
      <w:r w:rsidR="00E945EF">
        <w:t>tavad</w:t>
      </w:r>
      <w:r w:rsidR="00C87EEE" w:rsidRPr="00AA4918">
        <w:t xml:space="preserve"> </w:t>
      </w:r>
      <w:r w:rsidR="00E945EF" w:rsidRPr="00AA4918">
        <w:t>hindamiskomisjoni liikme</w:t>
      </w:r>
      <w:r w:rsidR="00E945EF">
        <w:t>d</w:t>
      </w:r>
      <w:r w:rsidR="00E945EF" w:rsidRPr="00AA4918">
        <w:t xml:space="preserve"> </w:t>
      </w:r>
      <w:r w:rsidR="00C87EEE" w:rsidRPr="00AA4918">
        <w:t xml:space="preserve">kriteeriumi hinded ja põhjendused ühiselt üle ja </w:t>
      </w:r>
      <w:r w:rsidR="00E945EF">
        <w:t xml:space="preserve">korrigeerivad neid </w:t>
      </w:r>
      <w:r w:rsidR="00C87EEE" w:rsidRPr="00AA4918">
        <w:t>vajaduse</w:t>
      </w:r>
      <w:r w:rsidR="00E945EF">
        <w:t xml:space="preserve"> korra</w:t>
      </w:r>
      <w:r w:rsidR="00C87EEE" w:rsidRPr="00AA4918">
        <w:t>l</w:t>
      </w:r>
      <w:r w:rsidR="00E945EF">
        <w:t>.</w:t>
      </w:r>
    </w:p>
    <w:p w14:paraId="0ABE0875" w14:textId="77777777" w:rsidR="00BD3859" w:rsidRPr="00AA4918" w:rsidRDefault="00BD3859" w:rsidP="00865AF0">
      <w:pPr>
        <w:pStyle w:val="NoSpacing"/>
        <w:jc w:val="both"/>
        <w:rPr>
          <w:rFonts w:ascii="Times New Roman" w:hAnsi="Times New Roman"/>
          <w:sz w:val="24"/>
          <w:szCs w:val="24"/>
        </w:rPr>
      </w:pPr>
    </w:p>
    <w:p w14:paraId="24FDDD7F" w14:textId="22D8C59E" w:rsidR="00BD3859" w:rsidRPr="00AA4918" w:rsidRDefault="00BD3859"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246AC7" w:rsidRPr="00AA4918">
        <w:rPr>
          <w:rFonts w:ascii="Times New Roman" w:hAnsi="Times New Roman"/>
          <w:sz w:val="24"/>
          <w:szCs w:val="24"/>
          <w:u w:val="single"/>
        </w:rPr>
        <w:t>9</w:t>
      </w:r>
      <w:r w:rsidRPr="00AA4918">
        <w:rPr>
          <w:rFonts w:ascii="Times New Roman" w:hAnsi="Times New Roman"/>
          <w:sz w:val="24"/>
          <w:szCs w:val="24"/>
        </w:rPr>
        <w:t xml:space="preserve"> sätestab, et</w:t>
      </w:r>
      <w:r w:rsidR="00E738EE" w:rsidRPr="00AA4918">
        <w:rPr>
          <w:rFonts w:ascii="Times New Roman" w:hAnsi="Times New Roman"/>
          <w:sz w:val="24"/>
          <w:szCs w:val="24"/>
        </w:rPr>
        <w:t xml:space="preserve"> hinnang taotlusele loetakse negatiivseks, kui kõikide lõikes 4 sätestatud kriteeriumi</w:t>
      </w:r>
      <w:r w:rsidR="00582FE8">
        <w:rPr>
          <w:rFonts w:ascii="Times New Roman" w:hAnsi="Times New Roman"/>
          <w:sz w:val="24"/>
          <w:szCs w:val="24"/>
        </w:rPr>
        <w:t>d</w:t>
      </w:r>
      <w:r w:rsidR="00E738EE" w:rsidRPr="00AA4918">
        <w:rPr>
          <w:rFonts w:ascii="Times New Roman" w:hAnsi="Times New Roman"/>
          <w:sz w:val="24"/>
          <w:szCs w:val="24"/>
        </w:rPr>
        <w:t>e keskmine on võrdne 1,25-ga või sellest väiksem</w:t>
      </w:r>
      <w:r w:rsidR="00C50C3C" w:rsidRPr="00C50C3C">
        <w:t xml:space="preserve"> </w:t>
      </w:r>
      <w:r w:rsidR="00C50C3C" w:rsidRPr="00C50C3C">
        <w:rPr>
          <w:rFonts w:ascii="Times New Roman" w:hAnsi="Times New Roman"/>
          <w:sz w:val="24"/>
          <w:szCs w:val="24"/>
        </w:rPr>
        <w:t>või mõne valikukriteeriumi lõikes on hindeks saadud 0</w:t>
      </w:r>
      <w:r w:rsidR="00E738EE" w:rsidRPr="00AA4918">
        <w:rPr>
          <w:rFonts w:ascii="Times New Roman" w:hAnsi="Times New Roman"/>
          <w:sz w:val="24"/>
          <w:szCs w:val="24"/>
        </w:rPr>
        <w:t>. Muudel juhtudel loetakse hinnang taotlusele positiivseks.</w:t>
      </w:r>
      <w:r w:rsidR="00DC03C7">
        <w:rPr>
          <w:rFonts w:ascii="Times New Roman" w:hAnsi="Times New Roman"/>
          <w:sz w:val="24"/>
          <w:szCs w:val="24"/>
        </w:rPr>
        <w:t xml:space="preserve"> See välistab olukorra, </w:t>
      </w:r>
      <w:r w:rsidR="00DC03C7" w:rsidRPr="00DC03C7">
        <w:rPr>
          <w:rFonts w:ascii="Times New Roman" w:hAnsi="Times New Roman"/>
          <w:sz w:val="24"/>
          <w:szCs w:val="24"/>
        </w:rPr>
        <w:t>kus toetust saab ka selline projekt, mis mõne lõikes 4 loetletud kriteeriumiga üldse kooskõlas ei ole, kuid sellele vaatamata rohkem kui 1</w:t>
      </w:r>
      <w:r w:rsidR="00E945EF">
        <w:rPr>
          <w:rFonts w:ascii="Times New Roman" w:hAnsi="Times New Roman"/>
          <w:sz w:val="24"/>
          <w:szCs w:val="24"/>
        </w:rPr>
        <w:t>,</w:t>
      </w:r>
      <w:r w:rsidR="00DC03C7" w:rsidRPr="00DC03C7">
        <w:rPr>
          <w:rFonts w:ascii="Times New Roman" w:hAnsi="Times New Roman"/>
          <w:sz w:val="24"/>
          <w:szCs w:val="24"/>
        </w:rPr>
        <w:t>25 punkti kogub ja seeläbi lõpuks ka toetust saab.</w:t>
      </w:r>
    </w:p>
    <w:p w14:paraId="3C6EB349" w14:textId="77777777" w:rsidR="00BD3859" w:rsidRPr="00AA4918" w:rsidRDefault="00BD3859" w:rsidP="00865AF0">
      <w:pPr>
        <w:pStyle w:val="NoSpacing"/>
        <w:jc w:val="both"/>
        <w:rPr>
          <w:rFonts w:ascii="Times New Roman" w:hAnsi="Times New Roman"/>
          <w:sz w:val="24"/>
          <w:szCs w:val="24"/>
        </w:rPr>
      </w:pPr>
    </w:p>
    <w:p w14:paraId="3F42701C" w14:textId="7121F970" w:rsidR="00BD3859" w:rsidRPr="00AA4918" w:rsidRDefault="00BD3859"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636C0D" w:rsidRPr="00AA4918">
        <w:rPr>
          <w:rFonts w:ascii="Times New Roman" w:hAnsi="Times New Roman"/>
          <w:sz w:val="24"/>
          <w:szCs w:val="24"/>
          <w:u w:val="single"/>
        </w:rPr>
        <w:t>1</w:t>
      </w:r>
      <w:r w:rsidR="00246AC7" w:rsidRPr="00AA4918">
        <w:rPr>
          <w:rFonts w:ascii="Times New Roman" w:hAnsi="Times New Roman"/>
          <w:sz w:val="24"/>
          <w:szCs w:val="24"/>
          <w:u w:val="single"/>
        </w:rPr>
        <w:t>0</w:t>
      </w:r>
      <w:r w:rsidRPr="00AA4918">
        <w:rPr>
          <w:rFonts w:ascii="Times New Roman" w:hAnsi="Times New Roman"/>
          <w:sz w:val="24"/>
          <w:szCs w:val="24"/>
        </w:rPr>
        <w:t xml:space="preserve"> sätestab, et</w:t>
      </w:r>
      <w:r w:rsidR="008931ED" w:rsidRPr="00AA4918">
        <w:rPr>
          <w:rFonts w:ascii="Times New Roman" w:hAnsi="Times New Roman"/>
          <w:sz w:val="24"/>
          <w:szCs w:val="24"/>
        </w:rPr>
        <w:t xml:space="preserve"> </w:t>
      </w:r>
      <w:r w:rsidR="00E945EF">
        <w:rPr>
          <w:rFonts w:ascii="Times New Roman" w:hAnsi="Times New Roman"/>
          <w:sz w:val="24"/>
          <w:szCs w:val="24"/>
        </w:rPr>
        <w:t>p</w:t>
      </w:r>
      <w:r w:rsidR="008931ED" w:rsidRPr="00AA4918">
        <w:rPr>
          <w:rFonts w:ascii="Times New Roman" w:hAnsi="Times New Roman"/>
          <w:sz w:val="24"/>
          <w:szCs w:val="24"/>
        </w:rPr>
        <w:t>ositiivse hinnangu saanud</w:t>
      </w:r>
      <w:r w:rsidR="00E945EF">
        <w:rPr>
          <w:rFonts w:ascii="Times New Roman" w:hAnsi="Times New Roman"/>
          <w:sz w:val="24"/>
          <w:szCs w:val="24"/>
        </w:rPr>
        <w:t xml:space="preserve"> </w:t>
      </w:r>
      <w:r w:rsidR="008931ED" w:rsidRPr="00AA4918">
        <w:rPr>
          <w:rFonts w:ascii="Times New Roman" w:hAnsi="Times New Roman"/>
          <w:sz w:val="24"/>
          <w:szCs w:val="24"/>
        </w:rPr>
        <w:t>kõigi linnapiirkondade taotlused järjestatakse pingeritta. Kui mitme projekti tulemuste koondsumma on võrdne, eelistatakse projekte, mis said lõike 4 punktis 1 kõrgemad punktid. Kui ka seejärel on tulemuste koondsumma võrdne, eelistatakse projekte, mille kohaliku omavalitsuse omafinantseering on kogusummas suurem.</w:t>
      </w:r>
    </w:p>
    <w:p w14:paraId="418CDD7E" w14:textId="77777777" w:rsidR="00BD3859" w:rsidRPr="00AA4918" w:rsidRDefault="00BD3859" w:rsidP="00865AF0">
      <w:pPr>
        <w:pStyle w:val="NoSpacing"/>
        <w:jc w:val="both"/>
        <w:rPr>
          <w:rFonts w:ascii="Times New Roman" w:hAnsi="Times New Roman"/>
          <w:sz w:val="24"/>
          <w:szCs w:val="24"/>
        </w:rPr>
      </w:pPr>
    </w:p>
    <w:p w14:paraId="3D5D66D6" w14:textId="3F6B42FC" w:rsidR="00794484" w:rsidRPr="00AA4918" w:rsidRDefault="00E945EF" w:rsidP="00F91F03">
      <w:pPr>
        <w:pStyle w:val="Heading2"/>
        <w:spacing w:line="240" w:lineRule="auto"/>
        <w:rPr>
          <w:rFonts w:eastAsia="Arial Unicode MS"/>
          <w:b w:val="0"/>
          <w:bCs/>
          <w:szCs w:val="24"/>
          <w:u w:val="single"/>
        </w:rPr>
      </w:pPr>
      <w:r w:rsidRPr="007D2877">
        <w:rPr>
          <w:rFonts w:eastAsia="Arial Unicode MS"/>
          <w:b w:val="0"/>
          <w:szCs w:val="24"/>
          <w:u w:val="single"/>
        </w:rPr>
        <w:t>Eelnõu</w:t>
      </w:r>
      <w:r w:rsidR="00794484" w:rsidRPr="007D2877">
        <w:rPr>
          <w:rFonts w:eastAsia="Arial Unicode MS"/>
          <w:b w:val="0"/>
          <w:szCs w:val="24"/>
          <w:u w:val="single"/>
        </w:rPr>
        <w:t xml:space="preserve"> § 13</w:t>
      </w:r>
    </w:p>
    <w:p w14:paraId="433EE9D9" w14:textId="46B43F70"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 et </w:t>
      </w:r>
      <w:r w:rsidR="00887F13" w:rsidRPr="00AA4918">
        <w:rPr>
          <w:rFonts w:ascii="Times New Roman" w:hAnsi="Times New Roman"/>
          <w:sz w:val="24"/>
          <w:szCs w:val="24"/>
        </w:rPr>
        <w:t>rahuldatakse kõik nõuetele vastavaks tunnistatud ja pingereas olevad taotlused kuni eelarvevahendite lõppemiseni.</w:t>
      </w:r>
    </w:p>
    <w:p w14:paraId="5F9DF5F5" w14:textId="77777777" w:rsidR="00794484" w:rsidRPr="00AA4918" w:rsidRDefault="00794484" w:rsidP="00865AF0">
      <w:pPr>
        <w:pStyle w:val="NoSpacing"/>
        <w:jc w:val="both"/>
        <w:rPr>
          <w:rFonts w:ascii="Times New Roman" w:hAnsi="Times New Roman"/>
          <w:sz w:val="24"/>
          <w:szCs w:val="24"/>
        </w:rPr>
      </w:pPr>
    </w:p>
    <w:p w14:paraId="49F1A6D3" w14:textId="398C7953"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2</w:t>
      </w:r>
      <w:r w:rsidRPr="00AA4918">
        <w:rPr>
          <w:rFonts w:ascii="Times New Roman" w:hAnsi="Times New Roman"/>
          <w:sz w:val="24"/>
          <w:szCs w:val="24"/>
        </w:rPr>
        <w:t xml:space="preserve"> sätestab, et </w:t>
      </w:r>
      <w:r w:rsidR="00807764" w:rsidRPr="00AA4918">
        <w:rPr>
          <w:rFonts w:ascii="Times New Roman" w:hAnsi="Times New Roman"/>
          <w:sz w:val="24"/>
          <w:szCs w:val="24"/>
        </w:rPr>
        <w:t>kui lõike 1 alusel rahastamisele kuuluva taotluse summa ületab raha jääki, on rakendusüksusel õigus pidada järgneva pingereas oleva taotlejaga läbirääkimisi taotletava summa ja taotluses sisalduvate tegevuste vähendamise või taotleja omafinantseeringu suurendamise üle, arvestades pingerea aluseks olevaid hindamiskriteeriume § 12 lõikes 12 sätestatu</w:t>
      </w:r>
      <w:r w:rsidR="007D2877">
        <w:rPr>
          <w:rFonts w:ascii="Times New Roman" w:hAnsi="Times New Roman"/>
          <w:sz w:val="24"/>
          <w:szCs w:val="24"/>
        </w:rPr>
        <w:t xml:space="preserve"> järgi</w:t>
      </w:r>
      <w:r w:rsidR="00807764" w:rsidRPr="00AA4918">
        <w:rPr>
          <w:rFonts w:ascii="Times New Roman" w:hAnsi="Times New Roman"/>
          <w:sz w:val="24"/>
          <w:szCs w:val="24"/>
        </w:rPr>
        <w:t>.</w:t>
      </w:r>
    </w:p>
    <w:p w14:paraId="625858DA" w14:textId="30B5C7FE"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3</w:t>
      </w:r>
      <w:r w:rsidRPr="00AA4918">
        <w:rPr>
          <w:rFonts w:ascii="Times New Roman" w:hAnsi="Times New Roman"/>
          <w:sz w:val="24"/>
          <w:szCs w:val="24"/>
        </w:rPr>
        <w:t xml:space="preserve"> sätestab, et </w:t>
      </w:r>
      <w:r w:rsidR="00682806" w:rsidRPr="00AA4918">
        <w:rPr>
          <w:rFonts w:ascii="Times New Roman" w:hAnsi="Times New Roman"/>
          <w:sz w:val="24"/>
          <w:szCs w:val="24"/>
        </w:rPr>
        <w:t xml:space="preserve">lõike 2 kohaste läbirääkimiste ebaõnnestumisel </w:t>
      </w:r>
      <w:r w:rsidR="00783126" w:rsidRPr="00AA4918">
        <w:rPr>
          <w:rFonts w:ascii="Times New Roman" w:hAnsi="Times New Roman"/>
          <w:sz w:val="24"/>
          <w:szCs w:val="24"/>
        </w:rPr>
        <w:t>alustab rakendusüksus</w:t>
      </w:r>
      <w:r w:rsidR="00682806" w:rsidRPr="00AA4918">
        <w:rPr>
          <w:rFonts w:ascii="Times New Roman" w:hAnsi="Times New Roman"/>
          <w:sz w:val="24"/>
          <w:szCs w:val="24"/>
        </w:rPr>
        <w:t xml:space="preserve"> läbirääkimisi omakorda pingereas </w:t>
      </w:r>
      <w:r w:rsidR="007D2877">
        <w:rPr>
          <w:rFonts w:ascii="Times New Roman" w:hAnsi="Times New Roman"/>
          <w:sz w:val="24"/>
          <w:szCs w:val="24"/>
        </w:rPr>
        <w:t>järgmise</w:t>
      </w:r>
      <w:r w:rsidR="00682806" w:rsidRPr="00AA4918">
        <w:rPr>
          <w:rFonts w:ascii="Times New Roman" w:hAnsi="Times New Roman"/>
          <w:sz w:val="24"/>
          <w:szCs w:val="24"/>
        </w:rPr>
        <w:t xml:space="preserve"> taotlejaga</w:t>
      </w:r>
      <w:r w:rsidR="002048C4">
        <w:rPr>
          <w:rFonts w:ascii="Times New Roman" w:hAnsi="Times New Roman"/>
          <w:sz w:val="24"/>
          <w:szCs w:val="24"/>
        </w:rPr>
        <w:t xml:space="preserve"> </w:t>
      </w:r>
      <w:r w:rsidR="002048C4" w:rsidRPr="002048C4">
        <w:rPr>
          <w:rFonts w:ascii="Times New Roman" w:hAnsi="Times New Roman"/>
          <w:sz w:val="24"/>
          <w:szCs w:val="24"/>
        </w:rPr>
        <w:t>kuni eelarvevahendite lõppemiseni</w:t>
      </w:r>
      <w:r w:rsidR="00DA4FAA" w:rsidRPr="00AA4918">
        <w:rPr>
          <w:rFonts w:ascii="Times New Roman" w:hAnsi="Times New Roman"/>
          <w:sz w:val="24"/>
          <w:szCs w:val="24"/>
        </w:rPr>
        <w:t>.</w:t>
      </w:r>
      <w:r w:rsidR="002048C4">
        <w:rPr>
          <w:rFonts w:ascii="Times New Roman" w:hAnsi="Times New Roman"/>
          <w:sz w:val="24"/>
          <w:szCs w:val="24"/>
        </w:rPr>
        <w:t xml:space="preserve"> </w:t>
      </w:r>
      <w:r w:rsidR="002048C4" w:rsidRPr="00DF2E5A">
        <w:rPr>
          <w:rFonts w:ascii="Times New Roman" w:hAnsi="Times New Roman"/>
          <w:sz w:val="24"/>
          <w:szCs w:val="24"/>
        </w:rPr>
        <w:t>Läbirääkimisi peetakse järjestikuselt pingerea</w:t>
      </w:r>
      <w:r w:rsidR="007D2877" w:rsidRPr="00DF2E5A">
        <w:rPr>
          <w:rFonts w:ascii="Times New Roman" w:hAnsi="Times New Roman"/>
          <w:sz w:val="24"/>
          <w:szCs w:val="24"/>
        </w:rPr>
        <w:t xml:space="preserve"> alusel</w:t>
      </w:r>
      <w:r w:rsidR="002048C4" w:rsidRPr="00DF2E5A">
        <w:rPr>
          <w:rFonts w:ascii="Times New Roman" w:hAnsi="Times New Roman"/>
          <w:sz w:val="24"/>
          <w:szCs w:val="24"/>
        </w:rPr>
        <w:t>, mitte korraga.</w:t>
      </w:r>
    </w:p>
    <w:p w14:paraId="72558D97" w14:textId="77777777" w:rsidR="00794484" w:rsidRPr="00AA4918" w:rsidRDefault="00794484" w:rsidP="00865AF0">
      <w:pPr>
        <w:pStyle w:val="NoSpacing"/>
        <w:jc w:val="both"/>
        <w:rPr>
          <w:rFonts w:ascii="Times New Roman" w:hAnsi="Times New Roman"/>
          <w:sz w:val="24"/>
          <w:szCs w:val="24"/>
        </w:rPr>
      </w:pPr>
    </w:p>
    <w:p w14:paraId="5725D75C" w14:textId="00FAB6E7"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Lõige 4</w:t>
      </w:r>
      <w:r w:rsidRPr="00AA4918">
        <w:rPr>
          <w:rFonts w:ascii="Times New Roman" w:hAnsi="Times New Roman"/>
          <w:sz w:val="24"/>
          <w:szCs w:val="24"/>
        </w:rPr>
        <w:t xml:space="preserve"> sätestab, et </w:t>
      </w:r>
      <w:r w:rsidR="00425349" w:rsidRPr="00AA4918">
        <w:rPr>
          <w:rFonts w:ascii="Times New Roman" w:hAnsi="Times New Roman"/>
          <w:sz w:val="24"/>
          <w:szCs w:val="24"/>
        </w:rPr>
        <w:t>taotluse rahuldamise otsuses täpsustatakse toetuse saaja õigusi ja kohustusi ning toetuse kasutamise tingimusi.</w:t>
      </w:r>
    </w:p>
    <w:p w14:paraId="2B41EF62" w14:textId="77777777" w:rsidR="00073448" w:rsidRPr="00AA4918" w:rsidRDefault="00073448" w:rsidP="00865AF0">
      <w:pPr>
        <w:pStyle w:val="NoSpacing"/>
        <w:jc w:val="both"/>
        <w:rPr>
          <w:rFonts w:ascii="Times New Roman" w:hAnsi="Times New Roman"/>
          <w:sz w:val="24"/>
          <w:szCs w:val="24"/>
        </w:rPr>
      </w:pPr>
    </w:p>
    <w:p w14:paraId="652869F9" w14:textId="48C62321" w:rsidR="007E2060" w:rsidRPr="00AA4918" w:rsidRDefault="00073448" w:rsidP="00865AF0">
      <w:pPr>
        <w:pStyle w:val="NoSpacing"/>
        <w:rPr>
          <w:rFonts w:ascii="Times New Roman" w:hAnsi="Times New Roman"/>
          <w:sz w:val="24"/>
          <w:szCs w:val="24"/>
        </w:rPr>
      </w:pPr>
      <w:r w:rsidRPr="00AA4918">
        <w:rPr>
          <w:rFonts w:ascii="Times New Roman" w:hAnsi="Times New Roman"/>
          <w:sz w:val="24"/>
          <w:szCs w:val="24"/>
          <w:u w:val="single"/>
        </w:rPr>
        <w:t>Lõige 5</w:t>
      </w:r>
      <w:r w:rsidRPr="00AA4918">
        <w:rPr>
          <w:rFonts w:ascii="Times New Roman" w:hAnsi="Times New Roman"/>
          <w:sz w:val="24"/>
          <w:szCs w:val="24"/>
        </w:rPr>
        <w:t xml:space="preserve"> sätestab, et </w:t>
      </w:r>
      <w:r w:rsidR="007E2060" w:rsidRPr="00AA4918">
        <w:rPr>
          <w:rFonts w:ascii="Times New Roman" w:hAnsi="Times New Roman"/>
          <w:sz w:val="24"/>
          <w:szCs w:val="24"/>
        </w:rPr>
        <w:t>taotluse rahuldamise otsuses sätestatakse ühendmääruse § 8 lõikes 4 nimetatud teave ning lisaks järgmine informatsioon:</w:t>
      </w:r>
    </w:p>
    <w:p w14:paraId="5A76500B" w14:textId="743E8A3E" w:rsidR="007E2060" w:rsidRPr="00AA4918" w:rsidRDefault="007E2060" w:rsidP="00865AF0">
      <w:pPr>
        <w:pStyle w:val="NoSpacing"/>
        <w:rPr>
          <w:rFonts w:ascii="Times New Roman" w:hAnsi="Times New Roman"/>
          <w:sz w:val="24"/>
          <w:szCs w:val="24"/>
        </w:rPr>
      </w:pPr>
      <w:r w:rsidRPr="00AA4918">
        <w:rPr>
          <w:rFonts w:ascii="Times New Roman" w:hAnsi="Times New Roman"/>
          <w:sz w:val="24"/>
          <w:szCs w:val="24"/>
        </w:rPr>
        <w:t>1) aruannete esitamise tähtajad ja tingimused;</w:t>
      </w:r>
    </w:p>
    <w:p w14:paraId="07E9A6FE" w14:textId="1E4A63E3" w:rsidR="007E2060" w:rsidRPr="00AA4918" w:rsidRDefault="007E2060" w:rsidP="00865AF0">
      <w:pPr>
        <w:pStyle w:val="NoSpacing"/>
        <w:rPr>
          <w:rFonts w:ascii="Times New Roman" w:hAnsi="Times New Roman"/>
          <w:sz w:val="24"/>
          <w:szCs w:val="24"/>
        </w:rPr>
      </w:pPr>
      <w:r w:rsidRPr="00AA4918">
        <w:rPr>
          <w:rFonts w:ascii="Times New Roman" w:hAnsi="Times New Roman"/>
          <w:sz w:val="24"/>
          <w:szCs w:val="24"/>
        </w:rPr>
        <w:t>2) toetuse tagasinõudmise alused;</w:t>
      </w:r>
    </w:p>
    <w:p w14:paraId="29B80E74" w14:textId="26E6BC94" w:rsidR="007E2060" w:rsidRPr="00AA4918" w:rsidRDefault="007E2060" w:rsidP="00865AF0">
      <w:pPr>
        <w:pStyle w:val="NoSpacing"/>
        <w:rPr>
          <w:rFonts w:ascii="Times New Roman" w:hAnsi="Times New Roman"/>
          <w:sz w:val="24"/>
          <w:szCs w:val="24"/>
        </w:rPr>
      </w:pPr>
      <w:r w:rsidRPr="00AA4918">
        <w:rPr>
          <w:rFonts w:ascii="Times New Roman" w:hAnsi="Times New Roman"/>
          <w:sz w:val="24"/>
          <w:szCs w:val="24"/>
        </w:rPr>
        <w:t>3) toetusest teavitamise kord;</w:t>
      </w:r>
    </w:p>
    <w:p w14:paraId="150F4A1D" w14:textId="7CDD4DAF" w:rsidR="007E2060" w:rsidRPr="00AA4918" w:rsidRDefault="007E2060" w:rsidP="00865AF0">
      <w:pPr>
        <w:pStyle w:val="NoSpacing"/>
        <w:rPr>
          <w:rFonts w:ascii="Times New Roman" w:hAnsi="Times New Roman"/>
          <w:sz w:val="24"/>
          <w:szCs w:val="24"/>
        </w:rPr>
      </w:pPr>
      <w:r w:rsidRPr="00AA4918">
        <w:rPr>
          <w:rFonts w:ascii="Times New Roman" w:hAnsi="Times New Roman"/>
          <w:sz w:val="24"/>
          <w:szCs w:val="24"/>
        </w:rPr>
        <w:t xml:space="preserve">4) rajatava </w:t>
      </w:r>
      <w:r w:rsidR="00A1354F" w:rsidRPr="00AA4918">
        <w:rPr>
          <w:rFonts w:ascii="Times New Roman" w:hAnsi="Times New Roman"/>
          <w:sz w:val="24"/>
          <w:szCs w:val="24"/>
        </w:rPr>
        <w:t xml:space="preserve">objekti </w:t>
      </w:r>
      <w:r w:rsidRPr="00AA4918">
        <w:rPr>
          <w:rFonts w:ascii="Times New Roman" w:hAnsi="Times New Roman"/>
          <w:sz w:val="24"/>
          <w:szCs w:val="24"/>
        </w:rPr>
        <w:t>asukoht;</w:t>
      </w:r>
    </w:p>
    <w:p w14:paraId="069B0970" w14:textId="263EF34A" w:rsidR="007E2060" w:rsidRPr="00AA4918" w:rsidRDefault="007E2060" w:rsidP="00865AF0">
      <w:pPr>
        <w:pStyle w:val="NoSpacing"/>
        <w:rPr>
          <w:rFonts w:ascii="Times New Roman" w:hAnsi="Times New Roman"/>
          <w:sz w:val="24"/>
          <w:szCs w:val="24"/>
        </w:rPr>
      </w:pPr>
      <w:r w:rsidRPr="00AA4918">
        <w:rPr>
          <w:rFonts w:ascii="Times New Roman" w:hAnsi="Times New Roman"/>
          <w:sz w:val="24"/>
          <w:szCs w:val="24"/>
        </w:rPr>
        <w:t xml:space="preserve">5) </w:t>
      </w:r>
      <w:r w:rsidRPr="00DF2E5A">
        <w:rPr>
          <w:rFonts w:ascii="Times New Roman" w:hAnsi="Times New Roman"/>
          <w:sz w:val="24"/>
          <w:szCs w:val="24"/>
        </w:rPr>
        <w:t xml:space="preserve">rajatava </w:t>
      </w:r>
      <w:r w:rsidR="004F1C64" w:rsidRPr="00DF2E5A">
        <w:rPr>
          <w:rFonts w:ascii="Times New Roman" w:hAnsi="Times New Roman"/>
          <w:sz w:val="24"/>
          <w:szCs w:val="24"/>
        </w:rPr>
        <w:t>jalgratta- ja jalgtee või jalgrattatee</w:t>
      </w:r>
      <w:r w:rsidRPr="00DF2E5A">
        <w:rPr>
          <w:rFonts w:ascii="Times New Roman" w:hAnsi="Times New Roman"/>
          <w:sz w:val="24"/>
          <w:szCs w:val="24"/>
        </w:rPr>
        <w:t>lõigu pikkus kilomeetrites;</w:t>
      </w:r>
    </w:p>
    <w:p w14:paraId="20758585" w14:textId="04C5CB6F" w:rsidR="00073448" w:rsidRPr="00AA4918" w:rsidRDefault="007E2060" w:rsidP="00865AF0">
      <w:pPr>
        <w:pStyle w:val="NoSpacing"/>
        <w:jc w:val="both"/>
        <w:rPr>
          <w:rFonts w:ascii="Times New Roman" w:hAnsi="Times New Roman"/>
          <w:sz w:val="24"/>
          <w:szCs w:val="24"/>
        </w:rPr>
      </w:pPr>
      <w:r w:rsidRPr="00AA4918">
        <w:rPr>
          <w:rFonts w:ascii="Times New Roman" w:hAnsi="Times New Roman"/>
          <w:sz w:val="24"/>
          <w:szCs w:val="24"/>
        </w:rPr>
        <w:t>6) muud vajalikud kõrvaltingimused.</w:t>
      </w:r>
    </w:p>
    <w:p w14:paraId="6DE90BC5" w14:textId="77777777" w:rsidR="00073448" w:rsidRPr="00AA4918" w:rsidRDefault="00073448" w:rsidP="00865AF0">
      <w:pPr>
        <w:pStyle w:val="NoSpacing"/>
        <w:jc w:val="both"/>
        <w:rPr>
          <w:rFonts w:ascii="Times New Roman" w:hAnsi="Times New Roman"/>
          <w:sz w:val="24"/>
          <w:szCs w:val="24"/>
        </w:rPr>
      </w:pPr>
    </w:p>
    <w:p w14:paraId="42191611" w14:textId="59100A6C" w:rsidR="0040301C" w:rsidRPr="00AA4918" w:rsidRDefault="00073448" w:rsidP="00F91F03">
      <w:pPr>
        <w:spacing w:after="0" w:line="240" w:lineRule="auto"/>
        <w:rPr>
          <w:szCs w:val="24"/>
        </w:rPr>
      </w:pPr>
      <w:r w:rsidRPr="00AA4918">
        <w:rPr>
          <w:szCs w:val="24"/>
          <w:u w:val="single"/>
        </w:rPr>
        <w:t>Lõige 6</w:t>
      </w:r>
      <w:r w:rsidRPr="00AA4918">
        <w:rPr>
          <w:szCs w:val="24"/>
        </w:rPr>
        <w:t xml:space="preserve"> </w:t>
      </w:r>
      <w:r w:rsidR="00BF53EE" w:rsidRPr="00AA4918">
        <w:rPr>
          <w:szCs w:val="24"/>
        </w:rPr>
        <w:t>sätestab, et kui projekti kogumaksumus on kuni 200 000 eurot, käsitatakse toetust kindlasummalise maksena ning taotluse rahuldamise otsuses määratakse projekti tulemus ja toetuse summa ühendmääruse § 20 lõike 1 punkti 1 kohaselt.</w:t>
      </w:r>
    </w:p>
    <w:p w14:paraId="123CFE40" w14:textId="77777777" w:rsidR="002E0633" w:rsidRPr="00AA4918" w:rsidRDefault="002E0633" w:rsidP="00F91F03">
      <w:pPr>
        <w:spacing w:after="0" w:line="240" w:lineRule="auto"/>
        <w:rPr>
          <w:szCs w:val="24"/>
        </w:rPr>
      </w:pPr>
      <w:r w:rsidRPr="00AA4918">
        <w:rPr>
          <w:szCs w:val="24"/>
        </w:rPr>
        <w:t>Euroopa Komisjoni prioriteet on, et kulude lihtsustatud hüvitamisviise kasutataks üha rohkem ja seetõttu on kehtestatud summaline piirmäär, millest allapoole jäävate projektide puhul on kohustuslik toetus anda lihtsustatud kuluhüvitamisviiside alusel.</w:t>
      </w:r>
    </w:p>
    <w:p w14:paraId="48F2A123" w14:textId="5808157A" w:rsidR="002E0633" w:rsidRPr="00AA4918" w:rsidRDefault="002E0633" w:rsidP="00F91F03">
      <w:pPr>
        <w:spacing w:after="0" w:line="240" w:lineRule="auto"/>
        <w:rPr>
          <w:szCs w:val="24"/>
        </w:rPr>
      </w:pPr>
      <w:r w:rsidRPr="00AA4918">
        <w:rPr>
          <w:szCs w:val="24"/>
        </w:rPr>
        <w:t>ÜSM artik</w:t>
      </w:r>
      <w:r w:rsidR="007D2877">
        <w:rPr>
          <w:szCs w:val="24"/>
        </w:rPr>
        <w:t>li</w:t>
      </w:r>
      <w:r w:rsidRPr="00AA4918">
        <w:rPr>
          <w:szCs w:val="24"/>
        </w:rPr>
        <w:t xml:space="preserve"> 53 lõike 2 kohaselt, kui ERF projekti kogukulud ei ületa 200 000 eurot, peab toetuse saajale makstav toetus olema välja arvestatud ühikuhindade, kindlasummaliste maksete või ühtsete määrade standardiseeritud astmiku alusel.</w:t>
      </w:r>
    </w:p>
    <w:p w14:paraId="725AEE0C" w14:textId="492CE0FB" w:rsidR="002E0633" w:rsidRPr="00AA4918" w:rsidRDefault="002E0633" w:rsidP="00F91F03">
      <w:pPr>
        <w:spacing w:after="0" w:line="240" w:lineRule="auto"/>
        <w:rPr>
          <w:szCs w:val="24"/>
        </w:rPr>
      </w:pPr>
      <w:r w:rsidRPr="00AA4918">
        <w:rPr>
          <w:szCs w:val="24"/>
        </w:rPr>
        <w:t>Hinnang lihtsustatud kuluhüvitamisviiside kohustusliku kohald</w:t>
      </w:r>
      <w:r w:rsidR="007D2877">
        <w:rPr>
          <w:szCs w:val="24"/>
        </w:rPr>
        <w:t>a</w:t>
      </w:r>
      <w:r w:rsidRPr="00AA4918">
        <w:rPr>
          <w:szCs w:val="24"/>
        </w:rPr>
        <w:t xml:space="preserve">mise kohta tuleb </w:t>
      </w:r>
      <w:r w:rsidR="001F5889" w:rsidRPr="00AA4918">
        <w:rPr>
          <w:szCs w:val="24"/>
        </w:rPr>
        <w:t xml:space="preserve">rakendusüksusel </w:t>
      </w:r>
      <w:r w:rsidRPr="00AA4918">
        <w:rPr>
          <w:szCs w:val="24"/>
        </w:rPr>
        <w:t xml:space="preserve">anda toetuse rahuldamise otsuse tegemise ajal. Kui lihtsustatud </w:t>
      </w:r>
      <w:r w:rsidRPr="00AA4918">
        <w:rPr>
          <w:szCs w:val="24"/>
        </w:rPr>
        <w:lastRenderedPageBreak/>
        <w:t>kuluhüvitamisviiside kasutamine on kohustuslik, siis tuleb neid rakendada projekti kõikidele abikõlblikele kuludele. Ühtse määra rakendamisel võib tegelike kulude alusel hüvitada vaid ühtse määra arvestamise aluseks olevaid kulusid.</w:t>
      </w:r>
    </w:p>
    <w:p w14:paraId="277F310D" w14:textId="7EF92C5B" w:rsidR="0040301C" w:rsidRPr="00AA4918" w:rsidRDefault="00BF53EE" w:rsidP="00F91F03">
      <w:pPr>
        <w:spacing w:after="0" w:line="240" w:lineRule="auto"/>
        <w:rPr>
          <w:szCs w:val="24"/>
        </w:rPr>
      </w:pPr>
      <w:r w:rsidRPr="00AA4918">
        <w:rPr>
          <w:szCs w:val="24"/>
          <w:u w:val="single"/>
        </w:rPr>
        <w:t>Lõige 7</w:t>
      </w:r>
      <w:r w:rsidRPr="00AA4918">
        <w:rPr>
          <w:szCs w:val="24"/>
        </w:rPr>
        <w:t xml:space="preserve"> sätestab, et</w:t>
      </w:r>
      <w:r w:rsidR="00E92280" w:rsidRPr="00AA4918">
        <w:rPr>
          <w:szCs w:val="24"/>
        </w:rPr>
        <w:t xml:space="preserve"> kindlasummalise makse korral on toetuse summa määramise aluseks taotlusekohase projekti kogumaksumus, mis on selgunud hinnapakkumuste keskmise hinnana.</w:t>
      </w:r>
    </w:p>
    <w:p w14:paraId="02FD59E9" w14:textId="7906258C" w:rsidR="00BF53EE" w:rsidRPr="00AA4918" w:rsidRDefault="00BF53EE" w:rsidP="00F91F03">
      <w:pPr>
        <w:spacing w:after="0" w:line="240" w:lineRule="auto"/>
        <w:rPr>
          <w:szCs w:val="24"/>
        </w:rPr>
      </w:pPr>
      <w:r w:rsidRPr="00AA4918">
        <w:rPr>
          <w:szCs w:val="24"/>
          <w:u w:val="single"/>
        </w:rPr>
        <w:t>Lõige 8</w:t>
      </w:r>
      <w:r w:rsidRPr="00AA4918">
        <w:rPr>
          <w:szCs w:val="24"/>
        </w:rPr>
        <w:t xml:space="preserve"> sätestab, et</w:t>
      </w:r>
      <w:r w:rsidR="008C5746" w:rsidRPr="00AA4918">
        <w:rPr>
          <w:szCs w:val="24"/>
        </w:rPr>
        <w:t xml:space="preserve"> kindlasummalise makse korral määratakse projekti tulemuseks § 2 lõike 2 punktis 2 nimetatud väljundnäitaja saavutusmäär kilomeetrites taotluses määratud sihtotstarbelise jalgrattataristu lõikudes.</w:t>
      </w:r>
    </w:p>
    <w:p w14:paraId="4BDD3F54" w14:textId="59BFDA18" w:rsidR="00073448" w:rsidRPr="00AA4918" w:rsidRDefault="00BF53EE" w:rsidP="00F91F03">
      <w:pPr>
        <w:spacing w:after="0" w:line="240" w:lineRule="auto"/>
        <w:rPr>
          <w:szCs w:val="24"/>
        </w:rPr>
      </w:pPr>
      <w:r w:rsidRPr="00AA4918">
        <w:rPr>
          <w:szCs w:val="24"/>
          <w:u w:val="single"/>
        </w:rPr>
        <w:t>Lõige 9</w:t>
      </w:r>
      <w:r w:rsidRPr="00AA4918">
        <w:rPr>
          <w:szCs w:val="24"/>
        </w:rPr>
        <w:t xml:space="preserve"> </w:t>
      </w:r>
      <w:r w:rsidR="00073448" w:rsidRPr="00AA4918">
        <w:rPr>
          <w:szCs w:val="24"/>
        </w:rPr>
        <w:t xml:space="preserve">sätestab, et </w:t>
      </w:r>
      <w:r w:rsidR="00EE1959" w:rsidRPr="00AA4918">
        <w:rPr>
          <w:lang w:eastAsia="et-EE"/>
        </w:rPr>
        <w:t xml:space="preserve">taotlus ja selle kohta esitatud </w:t>
      </w:r>
      <w:r w:rsidR="007D2877">
        <w:rPr>
          <w:lang w:eastAsia="et-EE"/>
        </w:rPr>
        <w:t>lisa</w:t>
      </w:r>
      <w:r w:rsidR="00EE1959" w:rsidRPr="00AA4918">
        <w:rPr>
          <w:lang w:eastAsia="et-EE"/>
        </w:rPr>
        <w:t>teave on taotluse kohta tehtud otsuse lahutamatu osa.</w:t>
      </w:r>
    </w:p>
    <w:p w14:paraId="552DFFD1" w14:textId="0D701AD2" w:rsidR="00073448" w:rsidRPr="00AA4918" w:rsidRDefault="00073448"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CA4904" w:rsidRPr="00AA4918">
        <w:rPr>
          <w:rFonts w:ascii="Times New Roman" w:hAnsi="Times New Roman"/>
          <w:sz w:val="24"/>
          <w:szCs w:val="24"/>
          <w:u w:val="single"/>
        </w:rPr>
        <w:t>1</w:t>
      </w:r>
      <w:r w:rsidR="00E967F1">
        <w:rPr>
          <w:rFonts w:ascii="Times New Roman" w:hAnsi="Times New Roman"/>
          <w:sz w:val="24"/>
          <w:szCs w:val="24"/>
          <w:u w:val="single"/>
        </w:rPr>
        <w:t>0</w:t>
      </w:r>
      <w:r w:rsidRPr="00AA4918">
        <w:rPr>
          <w:rFonts w:ascii="Times New Roman" w:hAnsi="Times New Roman"/>
          <w:sz w:val="24"/>
          <w:szCs w:val="24"/>
        </w:rPr>
        <w:t xml:space="preserve"> sätestab, et </w:t>
      </w:r>
      <w:r w:rsidR="000C7BE8" w:rsidRPr="00AA4918">
        <w:rPr>
          <w:rFonts w:ascii="Times New Roman" w:hAnsi="Times New Roman"/>
          <w:sz w:val="24"/>
          <w:szCs w:val="24"/>
        </w:rPr>
        <w:t>taotluse rahuldamise otsus tehakse taotlejale teatavaks viivitamata e</w:t>
      </w:r>
      <w:r w:rsidR="00F65DD5">
        <w:rPr>
          <w:rFonts w:ascii="Times New Roman" w:hAnsi="Times New Roman"/>
          <w:sz w:val="24"/>
          <w:szCs w:val="24"/>
        </w:rPr>
        <w:noBreakHyphen/>
      </w:r>
      <w:r w:rsidR="000C7BE8" w:rsidRPr="00AA4918">
        <w:rPr>
          <w:rFonts w:ascii="Times New Roman" w:hAnsi="Times New Roman"/>
          <w:sz w:val="24"/>
          <w:szCs w:val="24"/>
        </w:rPr>
        <w:t>toetuse</w:t>
      </w:r>
      <w:r w:rsidR="00D60626">
        <w:rPr>
          <w:rFonts w:ascii="Times New Roman" w:hAnsi="Times New Roman"/>
          <w:sz w:val="24"/>
          <w:szCs w:val="24"/>
        </w:rPr>
        <w:t xml:space="preserve"> keskkonna</w:t>
      </w:r>
      <w:r w:rsidR="000C7BE8" w:rsidRPr="00AA4918">
        <w:rPr>
          <w:rFonts w:ascii="Times New Roman" w:hAnsi="Times New Roman"/>
          <w:sz w:val="24"/>
          <w:szCs w:val="24"/>
        </w:rPr>
        <w:t xml:space="preserve"> kaudu.</w:t>
      </w:r>
    </w:p>
    <w:p w14:paraId="773813D2" w14:textId="77777777" w:rsidR="00794484" w:rsidRPr="00AA4918" w:rsidRDefault="00794484" w:rsidP="00865AF0">
      <w:pPr>
        <w:pStyle w:val="NoSpacing"/>
        <w:jc w:val="both"/>
        <w:rPr>
          <w:rFonts w:ascii="Times New Roman" w:hAnsi="Times New Roman"/>
          <w:sz w:val="24"/>
          <w:szCs w:val="24"/>
        </w:rPr>
      </w:pPr>
    </w:p>
    <w:p w14:paraId="26F7D810" w14:textId="301EAD8D" w:rsidR="00794484" w:rsidRPr="00AA4918" w:rsidRDefault="007D2877" w:rsidP="00F91F03">
      <w:pPr>
        <w:pStyle w:val="Heading2"/>
        <w:spacing w:line="240" w:lineRule="auto"/>
        <w:rPr>
          <w:rFonts w:eastAsia="Arial Unicode MS"/>
          <w:b w:val="0"/>
          <w:bCs/>
          <w:szCs w:val="24"/>
          <w:u w:val="single"/>
        </w:rPr>
      </w:pPr>
      <w:r>
        <w:rPr>
          <w:rFonts w:eastAsia="Arial Unicode MS"/>
          <w:b w:val="0"/>
          <w:szCs w:val="24"/>
          <w:u w:val="single"/>
        </w:rPr>
        <w:t>Eelnõu</w:t>
      </w:r>
      <w:r w:rsidRPr="00AA4918">
        <w:rPr>
          <w:rFonts w:eastAsia="Arial Unicode MS"/>
          <w:b w:val="0"/>
          <w:szCs w:val="24"/>
          <w:u w:val="single"/>
        </w:rPr>
        <w:t xml:space="preserve"> </w:t>
      </w:r>
      <w:r w:rsidR="00794484" w:rsidRPr="00AA4918">
        <w:rPr>
          <w:rFonts w:eastAsia="Arial Unicode MS"/>
          <w:b w:val="0"/>
          <w:szCs w:val="24"/>
          <w:u w:val="single"/>
        </w:rPr>
        <w:t>§ 14</w:t>
      </w:r>
    </w:p>
    <w:p w14:paraId="0D2898DC" w14:textId="1A5324BA" w:rsidR="00794484" w:rsidRPr="00AA4918" w:rsidRDefault="00794484" w:rsidP="00865AF0">
      <w:pPr>
        <w:pStyle w:val="NoSpacing"/>
        <w:jc w:val="both"/>
        <w:rPr>
          <w:rFonts w:ascii="Times New Roman" w:hAnsi="Times New Roman"/>
          <w:sz w:val="24"/>
          <w:szCs w:val="24"/>
        </w:rPr>
      </w:pPr>
      <w:r w:rsidRPr="00AA4918">
        <w:rPr>
          <w:rFonts w:ascii="Times New Roman" w:hAnsi="Times New Roman"/>
          <w:sz w:val="24"/>
          <w:szCs w:val="24"/>
          <w:u w:val="single"/>
        </w:rPr>
        <w:t>Lõi</w:t>
      </w:r>
      <w:r w:rsidR="002B6A4C" w:rsidRPr="00AA4918">
        <w:rPr>
          <w:rFonts w:ascii="Times New Roman" w:hAnsi="Times New Roman"/>
          <w:sz w:val="24"/>
          <w:szCs w:val="24"/>
          <w:u w:val="single"/>
        </w:rPr>
        <w:t>ked 1 ja 2</w:t>
      </w:r>
      <w:r w:rsidRPr="00AA4918">
        <w:rPr>
          <w:rFonts w:ascii="Times New Roman" w:hAnsi="Times New Roman"/>
          <w:sz w:val="24"/>
          <w:szCs w:val="24"/>
        </w:rPr>
        <w:t xml:space="preserve"> sätesta</w:t>
      </w:r>
      <w:r w:rsidR="00714BE1" w:rsidRPr="00AA4918">
        <w:rPr>
          <w:rFonts w:ascii="Times New Roman" w:hAnsi="Times New Roman"/>
          <w:sz w:val="24"/>
          <w:szCs w:val="24"/>
        </w:rPr>
        <w:t>vad</w:t>
      </w:r>
      <w:r w:rsidRPr="00AA4918">
        <w:rPr>
          <w:rFonts w:ascii="Times New Roman" w:hAnsi="Times New Roman"/>
          <w:sz w:val="24"/>
          <w:szCs w:val="24"/>
        </w:rPr>
        <w:t xml:space="preserve">, et </w:t>
      </w:r>
      <w:r w:rsidR="00A820B6" w:rsidRPr="00AA4918">
        <w:rPr>
          <w:rFonts w:ascii="Times New Roman" w:hAnsi="Times New Roman"/>
          <w:sz w:val="24"/>
          <w:szCs w:val="24"/>
        </w:rPr>
        <w:t>taotlus jäetakse rahuldamata, kui taotlus, taotleja või partner ei vasta ühendmääruse § 8 lõigetes 2 ja 3 sätestatud ning määruse nõuetele</w:t>
      </w:r>
      <w:r w:rsidR="00A1354F" w:rsidRPr="00AA4918">
        <w:rPr>
          <w:rFonts w:ascii="Times New Roman" w:hAnsi="Times New Roman"/>
          <w:sz w:val="24"/>
          <w:szCs w:val="24"/>
        </w:rPr>
        <w:t>,</w:t>
      </w:r>
      <w:r w:rsidR="00A820B6" w:rsidRPr="00AA4918">
        <w:rPr>
          <w:rFonts w:ascii="Times New Roman" w:hAnsi="Times New Roman"/>
          <w:sz w:val="24"/>
          <w:szCs w:val="24"/>
        </w:rPr>
        <w:t xml:space="preserve"> kui taotlus </w:t>
      </w:r>
      <w:r w:rsidR="0022322C">
        <w:rPr>
          <w:rFonts w:ascii="Times New Roman" w:hAnsi="Times New Roman"/>
          <w:sz w:val="24"/>
          <w:szCs w:val="24"/>
        </w:rPr>
        <w:t>sai</w:t>
      </w:r>
      <w:r w:rsidR="00A820B6" w:rsidRPr="00AA4918">
        <w:rPr>
          <w:rFonts w:ascii="Times New Roman" w:hAnsi="Times New Roman"/>
          <w:sz w:val="24"/>
          <w:szCs w:val="24"/>
        </w:rPr>
        <w:t xml:space="preserve"> § 12 lõikes </w:t>
      </w:r>
      <w:r w:rsidR="00175018">
        <w:rPr>
          <w:rFonts w:ascii="Times New Roman" w:hAnsi="Times New Roman"/>
          <w:sz w:val="24"/>
          <w:szCs w:val="24"/>
        </w:rPr>
        <w:t>9</w:t>
      </w:r>
      <w:r w:rsidR="00175018" w:rsidRPr="00AA4918">
        <w:rPr>
          <w:rFonts w:ascii="Times New Roman" w:hAnsi="Times New Roman"/>
          <w:sz w:val="24"/>
          <w:szCs w:val="24"/>
        </w:rPr>
        <w:t xml:space="preserve"> </w:t>
      </w:r>
      <w:r w:rsidR="00A820B6" w:rsidRPr="00AA4918">
        <w:rPr>
          <w:rFonts w:ascii="Times New Roman" w:hAnsi="Times New Roman"/>
          <w:sz w:val="24"/>
          <w:szCs w:val="24"/>
        </w:rPr>
        <w:t>sätestatu</w:t>
      </w:r>
      <w:r w:rsidR="0022322C">
        <w:rPr>
          <w:rFonts w:ascii="Times New Roman" w:hAnsi="Times New Roman"/>
          <w:sz w:val="24"/>
          <w:szCs w:val="24"/>
        </w:rPr>
        <w:t xml:space="preserve"> alusel</w:t>
      </w:r>
      <w:r w:rsidR="00A820B6" w:rsidRPr="00AA4918">
        <w:rPr>
          <w:rFonts w:ascii="Times New Roman" w:hAnsi="Times New Roman"/>
          <w:sz w:val="24"/>
          <w:szCs w:val="24"/>
        </w:rPr>
        <w:t xml:space="preserve"> negatiivse hinnangu</w:t>
      </w:r>
      <w:r w:rsidR="0022322C">
        <w:rPr>
          <w:rFonts w:ascii="Times New Roman" w:hAnsi="Times New Roman"/>
          <w:sz w:val="24"/>
          <w:szCs w:val="24"/>
        </w:rPr>
        <w:t>,</w:t>
      </w:r>
      <w:r w:rsidR="00A1354F" w:rsidRPr="00AA4918">
        <w:rPr>
          <w:rFonts w:ascii="Times New Roman" w:hAnsi="Times New Roman"/>
          <w:sz w:val="24"/>
          <w:szCs w:val="24"/>
        </w:rPr>
        <w:t xml:space="preserve"> või vahendite lõppemisel</w:t>
      </w:r>
      <w:r w:rsidR="00A820B6" w:rsidRPr="00AA4918">
        <w:rPr>
          <w:rFonts w:ascii="Times New Roman" w:hAnsi="Times New Roman"/>
          <w:sz w:val="24"/>
          <w:szCs w:val="24"/>
        </w:rPr>
        <w:t>.</w:t>
      </w:r>
      <w:r w:rsidR="002B6A4C" w:rsidRPr="00AA4918">
        <w:rPr>
          <w:rFonts w:ascii="Times New Roman" w:hAnsi="Times New Roman"/>
          <w:sz w:val="24"/>
          <w:szCs w:val="24"/>
        </w:rPr>
        <w:t xml:space="preserve"> Taotluse rahuldamata jätmise otsus tehakse taotlejale teatavaks viivitamata e</w:t>
      </w:r>
      <w:r w:rsidR="00F65DD5">
        <w:rPr>
          <w:rFonts w:ascii="Times New Roman" w:hAnsi="Times New Roman"/>
          <w:sz w:val="24"/>
          <w:szCs w:val="24"/>
        </w:rPr>
        <w:noBreakHyphen/>
      </w:r>
      <w:r w:rsidR="002B6A4C" w:rsidRPr="00AA4918">
        <w:rPr>
          <w:rFonts w:ascii="Times New Roman" w:hAnsi="Times New Roman"/>
          <w:sz w:val="24"/>
          <w:szCs w:val="24"/>
        </w:rPr>
        <w:t>toetuse</w:t>
      </w:r>
      <w:r w:rsidR="00D60626">
        <w:rPr>
          <w:rFonts w:ascii="Times New Roman" w:hAnsi="Times New Roman"/>
          <w:sz w:val="24"/>
          <w:szCs w:val="24"/>
        </w:rPr>
        <w:t xml:space="preserve"> keskkonna</w:t>
      </w:r>
      <w:r w:rsidR="002B6A4C" w:rsidRPr="00AA4918">
        <w:rPr>
          <w:rFonts w:ascii="Times New Roman" w:hAnsi="Times New Roman"/>
          <w:sz w:val="24"/>
          <w:szCs w:val="24"/>
        </w:rPr>
        <w:t xml:space="preserve"> kaudu.</w:t>
      </w:r>
    </w:p>
    <w:p w14:paraId="34FB47A2" w14:textId="77777777" w:rsidR="00794484" w:rsidRPr="00AA4918" w:rsidRDefault="00794484" w:rsidP="00865AF0">
      <w:pPr>
        <w:pStyle w:val="NoSpacing"/>
        <w:jc w:val="both"/>
        <w:rPr>
          <w:rFonts w:ascii="Times New Roman" w:hAnsi="Times New Roman"/>
          <w:sz w:val="24"/>
          <w:szCs w:val="24"/>
        </w:rPr>
      </w:pPr>
    </w:p>
    <w:p w14:paraId="6CD1411C" w14:textId="02B4BBD3" w:rsidR="006756FD" w:rsidRPr="00AA4918" w:rsidRDefault="0022322C" w:rsidP="00F91F03">
      <w:pPr>
        <w:pStyle w:val="Heading2"/>
        <w:spacing w:line="240" w:lineRule="auto"/>
        <w:rPr>
          <w:rFonts w:eastAsia="Arial Unicode MS"/>
          <w:b w:val="0"/>
          <w:bCs/>
          <w:szCs w:val="24"/>
          <w:u w:val="single"/>
        </w:rPr>
      </w:pPr>
      <w:r>
        <w:rPr>
          <w:rFonts w:eastAsia="Arial Unicode MS"/>
          <w:b w:val="0"/>
          <w:szCs w:val="24"/>
          <w:u w:val="single"/>
        </w:rPr>
        <w:t>Eelnõu</w:t>
      </w:r>
      <w:r w:rsidR="006756FD" w:rsidRPr="00AA4918">
        <w:rPr>
          <w:rFonts w:eastAsia="Arial Unicode MS"/>
          <w:b w:val="0"/>
          <w:szCs w:val="24"/>
          <w:u w:val="single"/>
        </w:rPr>
        <w:t xml:space="preserve"> § 15</w:t>
      </w:r>
    </w:p>
    <w:p w14:paraId="32BBC256" w14:textId="09FD72E9"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 et </w:t>
      </w:r>
      <w:r w:rsidR="00741190" w:rsidRPr="00AA4918">
        <w:rPr>
          <w:rFonts w:ascii="Times New Roman" w:hAnsi="Times New Roman"/>
          <w:sz w:val="24"/>
          <w:szCs w:val="24"/>
        </w:rPr>
        <w:t>taotluse võib rahuldada kõrvaltingimusega</w:t>
      </w:r>
      <w:r w:rsidR="0022322C">
        <w:rPr>
          <w:rFonts w:ascii="Times New Roman" w:hAnsi="Times New Roman"/>
          <w:sz w:val="24"/>
          <w:szCs w:val="24"/>
        </w:rPr>
        <w:t>,</w:t>
      </w:r>
      <w:r w:rsidR="00741190" w:rsidRPr="00AA4918">
        <w:rPr>
          <w:rFonts w:ascii="Times New Roman" w:hAnsi="Times New Roman"/>
          <w:sz w:val="24"/>
          <w:szCs w:val="24"/>
        </w:rPr>
        <w:t xml:space="preserve"> kui on tõenäoline, et lõpliku otsuse tegemiseks vajalik eeldus saabub või täidetakse kõrvaltingimuses märgitud tähtaja jooksul ja kõrvaltingimuse seadmine on mõistlik.</w:t>
      </w:r>
    </w:p>
    <w:p w14:paraId="681B3E1F" w14:textId="6A963D2C" w:rsidR="006756FD" w:rsidRPr="00AA4918" w:rsidRDefault="000836E4" w:rsidP="00865AF0">
      <w:pPr>
        <w:pStyle w:val="NoSpacing"/>
        <w:jc w:val="both"/>
        <w:rPr>
          <w:rFonts w:ascii="Times New Roman" w:hAnsi="Times New Roman"/>
          <w:sz w:val="24"/>
          <w:szCs w:val="24"/>
        </w:rPr>
      </w:pPr>
      <w:r w:rsidRPr="00AA4918">
        <w:rPr>
          <w:rFonts w:ascii="Times New Roman" w:hAnsi="Times New Roman"/>
          <w:sz w:val="24"/>
          <w:szCs w:val="24"/>
        </w:rPr>
        <w:t xml:space="preserve">Kõrvaltingimuse seadmine võib olla vajalik </w:t>
      </w:r>
      <w:r w:rsidRPr="00F91F03">
        <w:rPr>
          <w:rFonts w:ascii="Times New Roman" w:hAnsi="Times New Roman"/>
          <w:sz w:val="24"/>
          <w:szCs w:val="24"/>
        </w:rPr>
        <w:t>n</w:t>
      </w:r>
      <w:r w:rsidR="00B7782D" w:rsidRPr="00F91F03">
        <w:rPr>
          <w:rFonts w:ascii="Times New Roman" w:hAnsi="Times New Roman"/>
          <w:sz w:val="24"/>
          <w:szCs w:val="24"/>
        </w:rPr>
        <w:t>t</w:t>
      </w:r>
      <w:r w:rsidRPr="00AA4918">
        <w:rPr>
          <w:rFonts w:ascii="Times New Roman" w:hAnsi="Times New Roman"/>
          <w:sz w:val="24"/>
          <w:szCs w:val="24"/>
        </w:rPr>
        <w:t xml:space="preserve"> </w:t>
      </w:r>
      <w:r w:rsidR="000024F9" w:rsidRPr="00AA4918">
        <w:rPr>
          <w:rFonts w:ascii="Times New Roman" w:hAnsi="Times New Roman"/>
          <w:sz w:val="24"/>
          <w:szCs w:val="24"/>
        </w:rPr>
        <w:t xml:space="preserve">investeeringuobjekti </w:t>
      </w:r>
      <w:r w:rsidR="006A06D7" w:rsidRPr="00AA4918">
        <w:rPr>
          <w:rFonts w:ascii="Times New Roman" w:hAnsi="Times New Roman"/>
          <w:sz w:val="24"/>
          <w:szCs w:val="24"/>
        </w:rPr>
        <w:t>omandi- või kasutusõiguse dokumentide esitamiseks</w:t>
      </w:r>
      <w:r w:rsidR="0022322C">
        <w:rPr>
          <w:rFonts w:ascii="Times New Roman" w:hAnsi="Times New Roman"/>
          <w:sz w:val="24"/>
          <w:szCs w:val="24"/>
        </w:rPr>
        <w:t>,</w:t>
      </w:r>
      <w:r w:rsidR="008C03C7" w:rsidRPr="00AA4918">
        <w:rPr>
          <w:rFonts w:ascii="Times New Roman" w:hAnsi="Times New Roman"/>
          <w:sz w:val="24"/>
          <w:szCs w:val="24"/>
        </w:rPr>
        <w:t xml:space="preserve"> kui nimetatud dokumendid on taotlemisel puudu</w:t>
      </w:r>
      <w:r w:rsidR="006A06D7" w:rsidRPr="00AA4918">
        <w:rPr>
          <w:rFonts w:ascii="Times New Roman" w:hAnsi="Times New Roman"/>
          <w:sz w:val="24"/>
          <w:szCs w:val="24"/>
        </w:rPr>
        <w:t>.</w:t>
      </w:r>
    </w:p>
    <w:p w14:paraId="074E9266" w14:textId="77777777" w:rsidR="006A06D7" w:rsidRPr="00AA4918" w:rsidRDefault="006A06D7" w:rsidP="00865AF0">
      <w:pPr>
        <w:pStyle w:val="NoSpacing"/>
        <w:jc w:val="both"/>
        <w:rPr>
          <w:rFonts w:ascii="Times New Roman" w:hAnsi="Times New Roman"/>
          <w:sz w:val="24"/>
          <w:szCs w:val="24"/>
        </w:rPr>
      </w:pPr>
    </w:p>
    <w:p w14:paraId="782B2624" w14:textId="60B16618"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Lõige 2</w:t>
      </w:r>
      <w:r w:rsidRPr="00AA4918">
        <w:rPr>
          <w:rFonts w:ascii="Times New Roman" w:hAnsi="Times New Roman"/>
          <w:sz w:val="24"/>
          <w:szCs w:val="24"/>
        </w:rPr>
        <w:t xml:space="preserve"> sätestab, et </w:t>
      </w:r>
      <w:r w:rsidR="00B71EF8">
        <w:rPr>
          <w:rFonts w:ascii="Times New Roman" w:hAnsi="Times New Roman"/>
          <w:sz w:val="24"/>
          <w:szCs w:val="24"/>
        </w:rPr>
        <w:t>k</w:t>
      </w:r>
      <w:r w:rsidR="00B71EF8" w:rsidRPr="00B71EF8">
        <w:rPr>
          <w:rFonts w:ascii="Times New Roman" w:hAnsi="Times New Roman"/>
          <w:sz w:val="24"/>
          <w:szCs w:val="24"/>
        </w:rPr>
        <w:t>õrvaltingimusega taotluse rahuldamise korral tekib toetuse saajal õigus toetuse maksetele pärast seda, kui rakendusüksus on tuvastanud tingimuse saabumise või täitmise toetuse saaja esitatud teabe põhjal, välja arvatud juhul, kui rakendusüksusel on teavet võimalik saada infosüsteemist või muust andmeallikast</w:t>
      </w:r>
      <w:r w:rsidR="00FD6ABB" w:rsidRPr="00AA4918">
        <w:rPr>
          <w:rFonts w:ascii="Times New Roman" w:hAnsi="Times New Roman"/>
          <w:sz w:val="24"/>
          <w:szCs w:val="24"/>
        </w:rPr>
        <w:t>.</w:t>
      </w:r>
      <w:r w:rsidR="00C765F2" w:rsidRPr="00AA4918">
        <w:rPr>
          <w:rFonts w:ascii="Times New Roman" w:hAnsi="Times New Roman"/>
          <w:sz w:val="24"/>
          <w:szCs w:val="24"/>
        </w:rPr>
        <w:t xml:space="preserve"> See tähendab, et toetuse saaja teeb kõik projektiga seotud abikõlblikud kulud oma vahenditest kuni kõrvaltingimuse täitmiseni.</w:t>
      </w:r>
    </w:p>
    <w:p w14:paraId="3A122A25" w14:textId="6375A7E1" w:rsidR="006756FD" w:rsidRPr="00AA4918" w:rsidRDefault="00112584" w:rsidP="00865AF0">
      <w:pPr>
        <w:pStyle w:val="NoSpacing"/>
        <w:jc w:val="both"/>
        <w:rPr>
          <w:rFonts w:ascii="Times New Roman" w:hAnsi="Times New Roman"/>
          <w:sz w:val="24"/>
          <w:szCs w:val="24"/>
        </w:rPr>
      </w:pPr>
      <w:r w:rsidRPr="00AA5849">
        <w:rPr>
          <w:rFonts w:ascii="Times New Roman" w:hAnsi="Times New Roman"/>
          <w:sz w:val="24"/>
          <w:szCs w:val="24"/>
        </w:rPr>
        <w:t>Ning</w:t>
      </w:r>
      <w:r w:rsidR="006756FD" w:rsidRPr="00112584">
        <w:rPr>
          <w:rFonts w:ascii="Times New Roman" w:hAnsi="Times New Roman"/>
          <w:sz w:val="24"/>
          <w:szCs w:val="24"/>
        </w:rPr>
        <w:t xml:space="preserve"> </w:t>
      </w:r>
      <w:r w:rsidR="00417221" w:rsidRPr="00AA4918">
        <w:rPr>
          <w:rFonts w:ascii="Times New Roman" w:hAnsi="Times New Roman"/>
          <w:sz w:val="24"/>
          <w:szCs w:val="24"/>
        </w:rPr>
        <w:t xml:space="preserve">õigus toetuse maksetele tekib toetuse saajal pärast seda, kui rakendusüksus on tuvastanud tingimuse saabumise või täitmise toetuse saaja esitatud teabe põhjal, välja arvatud </w:t>
      </w:r>
      <w:r w:rsidR="0022322C">
        <w:rPr>
          <w:rFonts w:ascii="Times New Roman" w:hAnsi="Times New Roman"/>
          <w:sz w:val="24"/>
          <w:szCs w:val="24"/>
        </w:rPr>
        <w:t xml:space="preserve">juhul, </w:t>
      </w:r>
      <w:r w:rsidR="00417221" w:rsidRPr="00AA4918">
        <w:rPr>
          <w:rFonts w:ascii="Times New Roman" w:hAnsi="Times New Roman"/>
          <w:sz w:val="24"/>
          <w:szCs w:val="24"/>
        </w:rPr>
        <w:t>kui rakendusüksusel on teavet võimalik saada infosüsteemist või muust andmeallikast.</w:t>
      </w:r>
    </w:p>
    <w:p w14:paraId="2E42F013" w14:textId="77777777" w:rsidR="005106E9" w:rsidRPr="00AA4918" w:rsidRDefault="005106E9" w:rsidP="00865AF0">
      <w:pPr>
        <w:pStyle w:val="NoSpacing"/>
        <w:jc w:val="both"/>
        <w:rPr>
          <w:rFonts w:ascii="Times New Roman" w:hAnsi="Times New Roman"/>
          <w:sz w:val="24"/>
          <w:szCs w:val="24"/>
        </w:rPr>
      </w:pPr>
    </w:p>
    <w:p w14:paraId="3DE83C12" w14:textId="33B65707" w:rsidR="005106E9" w:rsidRPr="00AA4918" w:rsidRDefault="005106E9"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112584">
        <w:rPr>
          <w:rFonts w:ascii="Times New Roman" w:hAnsi="Times New Roman"/>
          <w:sz w:val="24"/>
          <w:szCs w:val="24"/>
          <w:u w:val="single"/>
        </w:rPr>
        <w:t>3</w:t>
      </w:r>
      <w:r w:rsidRPr="00AA4918">
        <w:rPr>
          <w:rFonts w:ascii="Times New Roman" w:hAnsi="Times New Roman"/>
          <w:sz w:val="24"/>
          <w:szCs w:val="24"/>
        </w:rPr>
        <w:t xml:space="preserve"> sätestab</w:t>
      </w:r>
      <w:r w:rsidR="00676097" w:rsidRPr="00AA4918">
        <w:rPr>
          <w:rFonts w:ascii="Times New Roman" w:hAnsi="Times New Roman"/>
          <w:sz w:val="24"/>
          <w:szCs w:val="24"/>
        </w:rPr>
        <w:t>, et taotluse osalise rahuldamise otsus tehakse kooskõlas § 1</w:t>
      </w:r>
      <w:r w:rsidR="005D15F8">
        <w:rPr>
          <w:rFonts w:ascii="Times New Roman" w:hAnsi="Times New Roman"/>
          <w:sz w:val="24"/>
          <w:szCs w:val="24"/>
        </w:rPr>
        <w:t>3</w:t>
      </w:r>
      <w:r w:rsidR="00676097" w:rsidRPr="00AA4918">
        <w:rPr>
          <w:rFonts w:ascii="Times New Roman" w:hAnsi="Times New Roman"/>
          <w:sz w:val="24"/>
          <w:szCs w:val="24"/>
        </w:rPr>
        <w:t xml:space="preserve"> lõigetega 2 ja 3 positiivse hinnangu saanud taotluse kohta, kui taotluse täielik rahuldamine ei ole võimalik taotlusvooru</w:t>
      </w:r>
      <w:r w:rsidR="0022322C">
        <w:rPr>
          <w:rFonts w:ascii="Times New Roman" w:hAnsi="Times New Roman"/>
          <w:sz w:val="24"/>
          <w:szCs w:val="24"/>
        </w:rPr>
        <w:t>s</w:t>
      </w:r>
      <w:r w:rsidR="00676097" w:rsidRPr="00AA4918">
        <w:rPr>
          <w:rFonts w:ascii="Times New Roman" w:hAnsi="Times New Roman"/>
          <w:sz w:val="24"/>
          <w:szCs w:val="24"/>
        </w:rPr>
        <w:t xml:space="preserve"> ette nähtud eelarvevahendite lõppemise tõttu või kui taotletud toetuse summa või projekti tegevused ja kulud on projekti eesmärkide või indikaatorite seisukohast osaliselt põhjendatud.</w:t>
      </w:r>
    </w:p>
    <w:p w14:paraId="569A8A62" w14:textId="16C40A33" w:rsidR="00794484" w:rsidRPr="00AA4918" w:rsidRDefault="00794484" w:rsidP="00865AF0">
      <w:pPr>
        <w:pStyle w:val="NoSpacing"/>
        <w:jc w:val="both"/>
        <w:rPr>
          <w:rFonts w:ascii="Times New Roman" w:hAnsi="Times New Roman"/>
          <w:sz w:val="24"/>
          <w:szCs w:val="24"/>
        </w:rPr>
      </w:pPr>
    </w:p>
    <w:p w14:paraId="1F87BBD2" w14:textId="7DA982E0" w:rsidR="004302FC" w:rsidRPr="00AA4918" w:rsidRDefault="0022322C" w:rsidP="00F91F03">
      <w:pPr>
        <w:pStyle w:val="Heading2"/>
        <w:spacing w:line="240" w:lineRule="auto"/>
        <w:rPr>
          <w:rFonts w:eastAsia="Arial Unicode MS"/>
          <w:b w:val="0"/>
          <w:szCs w:val="24"/>
        </w:rPr>
      </w:pPr>
      <w:r>
        <w:rPr>
          <w:rFonts w:eastAsia="Arial Unicode MS"/>
          <w:szCs w:val="24"/>
          <w:u w:val="single"/>
        </w:rPr>
        <w:t>Eelnõu</w:t>
      </w:r>
      <w:r w:rsidR="004302FC" w:rsidRPr="00AA4918">
        <w:rPr>
          <w:rFonts w:eastAsia="Arial Unicode MS"/>
          <w:szCs w:val="24"/>
          <w:u w:val="single"/>
        </w:rPr>
        <w:t xml:space="preserve"> 5. peatükis</w:t>
      </w:r>
    </w:p>
    <w:p w14:paraId="353D2482" w14:textId="3D419FF8" w:rsidR="004302FC" w:rsidRPr="00AA4918" w:rsidRDefault="004302FC" w:rsidP="00F91F03">
      <w:pPr>
        <w:widowControl w:val="0"/>
        <w:tabs>
          <w:tab w:val="center" w:pos="4938"/>
          <w:tab w:val="right" w:pos="9091"/>
        </w:tabs>
        <w:autoSpaceDE w:val="0"/>
        <w:spacing w:after="0" w:line="240" w:lineRule="auto"/>
        <w:rPr>
          <w:szCs w:val="24"/>
        </w:rPr>
      </w:pPr>
      <w:r w:rsidRPr="00AA4918">
        <w:rPr>
          <w:rFonts w:eastAsia="Arial Unicode MS"/>
        </w:rPr>
        <w:t xml:space="preserve">sätestatakse </w:t>
      </w:r>
      <w:r w:rsidRPr="00AA4918">
        <w:rPr>
          <w:szCs w:val="24"/>
        </w:rPr>
        <w:t xml:space="preserve">taotluse </w:t>
      </w:r>
      <w:r w:rsidR="0028286A" w:rsidRPr="00AA4918">
        <w:rPr>
          <w:szCs w:val="24"/>
        </w:rPr>
        <w:t>rahuldamise otsuse muutmine ja kehtetuks tunnistamine</w:t>
      </w:r>
      <w:r w:rsidRPr="00AA4918">
        <w:rPr>
          <w:rFonts w:eastAsia="Arial Unicode MS"/>
        </w:rPr>
        <w:t>.</w:t>
      </w:r>
    </w:p>
    <w:p w14:paraId="77D24670" w14:textId="6B0EC2E2" w:rsidR="006756FD" w:rsidRPr="00AA4918" w:rsidRDefault="0022322C" w:rsidP="00F91F03">
      <w:pPr>
        <w:pStyle w:val="Heading2"/>
        <w:spacing w:line="240" w:lineRule="auto"/>
        <w:rPr>
          <w:rFonts w:eastAsia="Arial Unicode MS"/>
          <w:b w:val="0"/>
          <w:bCs/>
          <w:szCs w:val="24"/>
          <w:u w:val="single"/>
        </w:rPr>
      </w:pPr>
      <w:r>
        <w:rPr>
          <w:rFonts w:eastAsia="Arial Unicode MS"/>
          <w:b w:val="0"/>
          <w:szCs w:val="24"/>
          <w:u w:val="single"/>
        </w:rPr>
        <w:t>Eelnõu</w:t>
      </w:r>
      <w:r w:rsidR="006756FD" w:rsidRPr="00AA4918">
        <w:rPr>
          <w:rFonts w:eastAsia="Arial Unicode MS"/>
          <w:b w:val="0"/>
          <w:szCs w:val="24"/>
          <w:u w:val="single"/>
        </w:rPr>
        <w:t xml:space="preserve"> § 16</w:t>
      </w:r>
    </w:p>
    <w:p w14:paraId="6B18EA5A" w14:textId="0C7507F6"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 et </w:t>
      </w:r>
      <w:r w:rsidR="00C62C37" w:rsidRPr="00AA4918">
        <w:rPr>
          <w:rFonts w:ascii="Times New Roman" w:hAnsi="Times New Roman"/>
          <w:sz w:val="24"/>
          <w:szCs w:val="24"/>
        </w:rPr>
        <w:t>t</w:t>
      </w:r>
      <w:r w:rsidR="00DD4D15" w:rsidRPr="00AA4918">
        <w:rPr>
          <w:rFonts w:ascii="Times New Roman" w:hAnsi="Times New Roman"/>
          <w:sz w:val="24"/>
          <w:szCs w:val="24"/>
        </w:rPr>
        <w:t xml:space="preserve">aotluse rahuldamise otsust võib muuta </w:t>
      </w:r>
      <w:r w:rsidR="00DD4D15" w:rsidRPr="00DF2E5A">
        <w:rPr>
          <w:rFonts w:ascii="Times New Roman" w:hAnsi="Times New Roman"/>
          <w:sz w:val="24"/>
          <w:szCs w:val="24"/>
        </w:rPr>
        <w:t>rakendusüksus</w:t>
      </w:r>
      <w:r w:rsidR="00DD4D15" w:rsidRPr="00AA4918">
        <w:rPr>
          <w:rFonts w:ascii="Times New Roman" w:hAnsi="Times New Roman"/>
          <w:sz w:val="24"/>
          <w:szCs w:val="24"/>
        </w:rPr>
        <w:t xml:space="preserve"> või toetuse saaja kirjaliku avalduse alusel ühendmääruse §-s 12 sätestatud tingimustel ja korras.</w:t>
      </w:r>
    </w:p>
    <w:p w14:paraId="06376000" w14:textId="77777777" w:rsidR="00DD4D15" w:rsidRPr="00AA4918" w:rsidRDefault="00DD4D15" w:rsidP="00865AF0">
      <w:pPr>
        <w:pStyle w:val="NoSpacing"/>
        <w:jc w:val="both"/>
        <w:rPr>
          <w:rFonts w:ascii="Times New Roman" w:hAnsi="Times New Roman"/>
          <w:sz w:val="24"/>
          <w:szCs w:val="24"/>
        </w:rPr>
      </w:pPr>
    </w:p>
    <w:p w14:paraId="35E3631A" w14:textId="22668D23" w:rsidR="006756FD" w:rsidRPr="00AA4918" w:rsidRDefault="006756FD" w:rsidP="00F91F03">
      <w:pPr>
        <w:spacing w:after="0" w:line="240" w:lineRule="auto"/>
        <w:rPr>
          <w:bCs/>
        </w:rPr>
      </w:pPr>
      <w:r w:rsidRPr="00AA4918">
        <w:rPr>
          <w:szCs w:val="24"/>
          <w:u w:val="single"/>
        </w:rPr>
        <w:t>Lõige 2</w:t>
      </w:r>
      <w:r w:rsidRPr="00AA4918">
        <w:rPr>
          <w:szCs w:val="24"/>
        </w:rPr>
        <w:t xml:space="preserve"> sätestab, et </w:t>
      </w:r>
      <w:r w:rsidR="0051422D" w:rsidRPr="00AA4918">
        <w:rPr>
          <w:szCs w:val="24"/>
        </w:rPr>
        <w:t>kui muutuvad taotluse rahuldamise otsuses ühendmääruse § 12 lõike 2 punktides 1−3 nimetatud asjaolud, kontrollitakse enne otsuse tegemist muudatuste asjakohasust ja vajalikkust ning vajaduse</w:t>
      </w:r>
      <w:r w:rsidR="0022322C">
        <w:rPr>
          <w:szCs w:val="24"/>
        </w:rPr>
        <w:t xml:space="preserve"> korra</w:t>
      </w:r>
      <w:r w:rsidR="0051422D" w:rsidRPr="00AA4918">
        <w:rPr>
          <w:szCs w:val="24"/>
        </w:rPr>
        <w:t>l</w:t>
      </w:r>
      <w:r w:rsidR="0051422D" w:rsidRPr="00AA4918">
        <w:t xml:space="preserve"> § 12 lõikes 4 sätestatud projektide valikukriteeriumidele vastavust, kaasates vajaduse</w:t>
      </w:r>
      <w:r w:rsidR="0022322C">
        <w:t xml:space="preserve"> korra</w:t>
      </w:r>
      <w:r w:rsidR="0051422D" w:rsidRPr="00AA4918">
        <w:t>l hindamiskomisjoni.</w:t>
      </w:r>
    </w:p>
    <w:p w14:paraId="75B18805" w14:textId="0838980C"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lastRenderedPageBreak/>
        <w:t>Lõige 3</w:t>
      </w:r>
      <w:r w:rsidRPr="00AA4918">
        <w:rPr>
          <w:rFonts w:ascii="Times New Roman" w:hAnsi="Times New Roman"/>
          <w:sz w:val="24"/>
          <w:szCs w:val="24"/>
        </w:rPr>
        <w:t xml:space="preserve"> sätestab</w:t>
      </w:r>
      <w:r w:rsidR="00E61507" w:rsidRPr="00AA4918">
        <w:rPr>
          <w:rFonts w:ascii="Times New Roman" w:hAnsi="Times New Roman"/>
          <w:sz w:val="24"/>
          <w:szCs w:val="24"/>
        </w:rPr>
        <w:t xml:space="preserve"> tingimused</w:t>
      </w:r>
      <w:r w:rsidRPr="00AA4918">
        <w:rPr>
          <w:rFonts w:ascii="Times New Roman" w:hAnsi="Times New Roman"/>
          <w:sz w:val="24"/>
          <w:szCs w:val="24"/>
        </w:rPr>
        <w:t xml:space="preserve">, </w:t>
      </w:r>
      <w:r w:rsidR="001204CE" w:rsidRPr="00AA4918">
        <w:rPr>
          <w:rFonts w:ascii="Times New Roman" w:hAnsi="Times New Roman"/>
          <w:sz w:val="24"/>
          <w:szCs w:val="24"/>
        </w:rPr>
        <w:t>millal on rakendusüksusel õigus keelduda taotluse rahuldamise otsuse muutmisest.</w:t>
      </w:r>
    </w:p>
    <w:p w14:paraId="36BC2B04" w14:textId="77777777" w:rsidR="006756FD" w:rsidRPr="00AA4918" w:rsidRDefault="006756FD" w:rsidP="00865AF0">
      <w:pPr>
        <w:pStyle w:val="NoSpacing"/>
        <w:jc w:val="both"/>
        <w:rPr>
          <w:rFonts w:ascii="Times New Roman" w:hAnsi="Times New Roman"/>
          <w:sz w:val="24"/>
          <w:szCs w:val="24"/>
        </w:rPr>
      </w:pPr>
    </w:p>
    <w:p w14:paraId="6BCB1463" w14:textId="518A9077"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Lõige 4</w:t>
      </w:r>
      <w:r w:rsidRPr="00AA4918">
        <w:rPr>
          <w:rFonts w:ascii="Times New Roman" w:hAnsi="Times New Roman"/>
          <w:sz w:val="24"/>
          <w:szCs w:val="24"/>
        </w:rPr>
        <w:t xml:space="preserve"> sätestab, et </w:t>
      </w:r>
      <w:r w:rsidR="00A225AB" w:rsidRPr="00AA4918">
        <w:rPr>
          <w:rFonts w:ascii="Times New Roman" w:hAnsi="Times New Roman"/>
          <w:sz w:val="24"/>
          <w:szCs w:val="24"/>
        </w:rPr>
        <w:t>taotluse rahuldamise otsust võib muuta kuni projekti abikõlblikkuse perioodi lõpuni, kuid mitte pärast projekti tegevuste lõppemist.</w:t>
      </w:r>
    </w:p>
    <w:p w14:paraId="522D1799" w14:textId="157997EF" w:rsidR="003D638A" w:rsidRPr="00AA4918" w:rsidRDefault="003D638A" w:rsidP="00865AF0">
      <w:pPr>
        <w:pStyle w:val="NoSpacing"/>
        <w:jc w:val="both"/>
        <w:rPr>
          <w:rFonts w:ascii="Times New Roman" w:hAnsi="Times New Roman"/>
          <w:sz w:val="24"/>
          <w:szCs w:val="24"/>
        </w:rPr>
      </w:pPr>
      <w:r w:rsidRPr="00AA4918">
        <w:rPr>
          <w:rFonts w:ascii="Times New Roman" w:hAnsi="Times New Roman"/>
          <w:sz w:val="24"/>
          <w:szCs w:val="24"/>
          <w:u w:val="single"/>
        </w:rPr>
        <w:t>Lõige 5</w:t>
      </w:r>
      <w:r w:rsidRPr="00AA4918">
        <w:rPr>
          <w:rFonts w:ascii="Times New Roman" w:hAnsi="Times New Roman"/>
          <w:sz w:val="24"/>
          <w:szCs w:val="24"/>
        </w:rPr>
        <w:t xml:space="preserve"> sätestab, et </w:t>
      </w:r>
      <w:r w:rsidR="00DF07EF" w:rsidRPr="00AA4918">
        <w:rPr>
          <w:rFonts w:ascii="Times New Roman" w:hAnsi="Times New Roman"/>
          <w:sz w:val="24"/>
          <w:szCs w:val="24"/>
        </w:rPr>
        <w:t>taotluse rahuldamise otsust võib muuta ka tagasiulatuvalt, kui see aitab kaasa projekti tulemuste saavutamisele ja muudatus on põhjendatud.</w:t>
      </w:r>
    </w:p>
    <w:p w14:paraId="043EB052" w14:textId="636BFD7E" w:rsidR="00204517" w:rsidRPr="00AA4918" w:rsidRDefault="00204517" w:rsidP="00865AF0">
      <w:pPr>
        <w:pStyle w:val="NoSpacing"/>
        <w:jc w:val="both"/>
        <w:rPr>
          <w:rFonts w:ascii="Times New Roman" w:hAnsi="Times New Roman"/>
          <w:sz w:val="24"/>
          <w:szCs w:val="24"/>
        </w:rPr>
      </w:pPr>
      <w:r w:rsidRPr="00AA4918">
        <w:rPr>
          <w:rFonts w:ascii="Times New Roman" w:hAnsi="Times New Roman"/>
          <w:sz w:val="24"/>
          <w:szCs w:val="24"/>
        </w:rPr>
        <w:t>Nimetatud säte on varem praktikas osutunud vajalikuks projekti edukaks elluviimiseks ning finantskorrektsioonide vältimiseks.</w:t>
      </w:r>
    </w:p>
    <w:p w14:paraId="3EB573ED" w14:textId="77777777" w:rsidR="003D638A" w:rsidRPr="00AA4918" w:rsidRDefault="003D638A" w:rsidP="00865AF0">
      <w:pPr>
        <w:pStyle w:val="NoSpacing"/>
        <w:jc w:val="both"/>
        <w:rPr>
          <w:rFonts w:ascii="Times New Roman" w:hAnsi="Times New Roman"/>
          <w:sz w:val="24"/>
          <w:szCs w:val="24"/>
        </w:rPr>
      </w:pPr>
    </w:p>
    <w:p w14:paraId="3D2408C8" w14:textId="0BC124DD" w:rsidR="003D638A" w:rsidRPr="00AA4918" w:rsidRDefault="003D638A" w:rsidP="00865AF0">
      <w:pPr>
        <w:pStyle w:val="NoSpacing"/>
        <w:jc w:val="both"/>
        <w:rPr>
          <w:rFonts w:ascii="Times New Roman" w:hAnsi="Times New Roman"/>
          <w:sz w:val="24"/>
          <w:szCs w:val="24"/>
        </w:rPr>
      </w:pPr>
      <w:r w:rsidRPr="00AA4918">
        <w:rPr>
          <w:rFonts w:ascii="Times New Roman" w:hAnsi="Times New Roman"/>
          <w:sz w:val="24"/>
          <w:szCs w:val="24"/>
          <w:u w:val="single"/>
        </w:rPr>
        <w:t>Lõige 6</w:t>
      </w:r>
      <w:r w:rsidRPr="00AA4918">
        <w:rPr>
          <w:rFonts w:ascii="Times New Roman" w:hAnsi="Times New Roman"/>
          <w:sz w:val="24"/>
          <w:szCs w:val="24"/>
        </w:rPr>
        <w:t xml:space="preserve"> sätestab</w:t>
      </w:r>
      <w:r w:rsidR="007E4A9B" w:rsidRPr="00AA4918">
        <w:rPr>
          <w:rFonts w:ascii="Times New Roman" w:hAnsi="Times New Roman"/>
          <w:sz w:val="24"/>
          <w:szCs w:val="24"/>
        </w:rPr>
        <w:t xml:space="preserve"> tingimused</w:t>
      </w:r>
      <w:r w:rsidRPr="00AA4918">
        <w:rPr>
          <w:rFonts w:ascii="Times New Roman" w:hAnsi="Times New Roman"/>
          <w:sz w:val="24"/>
          <w:szCs w:val="24"/>
        </w:rPr>
        <w:t xml:space="preserve">, </w:t>
      </w:r>
      <w:r w:rsidR="007E4A9B" w:rsidRPr="00AA4918">
        <w:rPr>
          <w:rFonts w:ascii="Times New Roman" w:hAnsi="Times New Roman"/>
          <w:sz w:val="24"/>
          <w:szCs w:val="24"/>
        </w:rPr>
        <w:t xml:space="preserve">millal </w:t>
      </w:r>
      <w:r w:rsidR="008F0356" w:rsidRPr="00AA4918">
        <w:rPr>
          <w:rFonts w:ascii="Times New Roman" w:hAnsi="Times New Roman"/>
          <w:sz w:val="24"/>
          <w:szCs w:val="24"/>
        </w:rPr>
        <w:t>taotluse rahuldamise otsus tunnistatakse osaliselt või täielikult kehtetuks.</w:t>
      </w:r>
    </w:p>
    <w:p w14:paraId="28035E2F" w14:textId="4FF5A3C8" w:rsidR="003D638A" w:rsidRPr="00AA4918" w:rsidRDefault="003D638A" w:rsidP="00865AF0">
      <w:pPr>
        <w:pStyle w:val="NoSpacing"/>
        <w:jc w:val="both"/>
        <w:rPr>
          <w:rFonts w:ascii="Times New Roman" w:hAnsi="Times New Roman"/>
          <w:sz w:val="24"/>
          <w:szCs w:val="24"/>
        </w:rPr>
      </w:pPr>
      <w:r w:rsidRPr="00AA4918">
        <w:rPr>
          <w:rFonts w:ascii="Times New Roman" w:hAnsi="Times New Roman"/>
          <w:sz w:val="24"/>
          <w:szCs w:val="24"/>
          <w:u w:val="single"/>
        </w:rPr>
        <w:t>Lõige 7</w:t>
      </w:r>
      <w:r w:rsidRPr="00AA4918">
        <w:rPr>
          <w:rFonts w:ascii="Times New Roman" w:hAnsi="Times New Roman"/>
          <w:sz w:val="24"/>
          <w:szCs w:val="24"/>
        </w:rPr>
        <w:t xml:space="preserve"> sätestab, et </w:t>
      </w:r>
      <w:r w:rsidR="002B1172" w:rsidRPr="00AA4918">
        <w:rPr>
          <w:rFonts w:ascii="Times New Roman" w:hAnsi="Times New Roman"/>
          <w:sz w:val="24"/>
          <w:szCs w:val="24"/>
        </w:rPr>
        <w:t>taotluse rahuldamise otsuse muutmise, osalise või täieliku kehtetuks tunnistamise otsustab rakendusüksus 30 tööpäeva jooksul pärast vastavasisulise avalduse saamist.</w:t>
      </w:r>
    </w:p>
    <w:p w14:paraId="6793B13D" w14:textId="77777777" w:rsidR="003D638A" w:rsidRPr="00AA4918" w:rsidRDefault="003D638A" w:rsidP="00865AF0">
      <w:pPr>
        <w:pStyle w:val="NoSpacing"/>
        <w:jc w:val="both"/>
        <w:rPr>
          <w:rFonts w:ascii="Times New Roman" w:hAnsi="Times New Roman"/>
          <w:sz w:val="24"/>
          <w:szCs w:val="24"/>
        </w:rPr>
      </w:pPr>
    </w:p>
    <w:p w14:paraId="6A3353E2" w14:textId="770756EA" w:rsidR="003D638A" w:rsidRPr="00AA4918" w:rsidRDefault="003D638A" w:rsidP="00865AF0">
      <w:pPr>
        <w:pStyle w:val="NoSpacing"/>
        <w:jc w:val="both"/>
        <w:rPr>
          <w:rFonts w:ascii="Times New Roman" w:hAnsi="Times New Roman"/>
          <w:sz w:val="24"/>
          <w:szCs w:val="24"/>
        </w:rPr>
      </w:pPr>
      <w:r w:rsidRPr="00AA4918">
        <w:rPr>
          <w:rFonts w:ascii="Times New Roman" w:hAnsi="Times New Roman"/>
          <w:sz w:val="24"/>
          <w:szCs w:val="24"/>
          <w:u w:val="single"/>
        </w:rPr>
        <w:t>Lõige 8</w:t>
      </w:r>
      <w:r w:rsidRPr="00AA4918">
        <w:rPr>
          <w:rFonts w:ascii="Times New Roman" w:hAnsi="Times New Roman"/>
          <w:sz w:val="24"/>
          <w:szCs w:val="24"/>
        </w:rPr>
        <w:t xml:space="preserve"> sätestab, et </w:t>
      </w:r>
      <w:r w:rsidR="009249EF" w:rsidRPr="00AA4918">
        <w:rPr>
          <w:rFonts w:ascii="Times New Roman" w:hAnsi="Times New Roman"/>
          <w:sz w:val="24"/>
          <w:szCs w:val="24"/>
        </w:rPr>
        <w:t xml:space="preserve">taotluse rahuldamise otsuse muutmise, osalise või täieliku kehtetuks tunnistamise otsus tehakse taotlejale teatavaks viivitamata e-toetuse </w:t>
      </w:r>
      <w:r w:rsidR="00D60626">
        <w:rPr>
          <w:rFonts w:ascii="Times New Roman" w:hAnsi="Times New Roman"/>
          <w:sz w:val="24"/>
          <w:szCs w:val="24"/>
        </w:rPr>
        <w:t xml:space="preserve">keskkonna </w:t>
      </w:r>
      <w:r w:rsidR="009249EF" w:rsidRPr="00AA4918">
        <w:rPr>
          <w:rFonts w:ascii="Times New Roman" w:hAnsi="Times New Roman"/>
          <w:sz w:val="24"/>
          <w:szCs w:val="24"/>
        </w:rPr>
        <w:t>kaudu.</w:t>
      </w:r>
    </w:p>
    <w:p w14:paraId="4FEAA53F" w14:textId="77777777" w:rsidR="006756FD" w:rsidRPr="00AA4918" w:rsidRDefault="006756FD" w:rsidP="00865AF0">
      <w:pPr>
        <w:pStyle w:val="NoSpacing"/>
        <w:jc w:val="both"/>
        <w:rPr>
          <w:rFonts w:ascii="Times New Roman" w:hAnsi="Times New Roman"/>
          <w:sz w:val="24"/>
          <w:szCs w:val="24"/>
        </w:rPr>
      </w:pPr>
    </w:p>
    <w:p w14:paraId="4C047FB3" w14:textId="20458CB5" w:rsidR="007419EA" w:rsidRPr="00AA4918" w:rsidRDefault="0022322C" w:rsidP="00F91F03">
      <w:pPr>
        <w:pStyle w:val="Heading2"/>
        <w:spacing w:line="240" w:lineRule="auto"/>
        <w:rPr>
          <w:rFonts w:eastAsia="Arial Unicode MS"/>
          <w:b w:val="0"/>
          <w:szCs w:val="24"/>
        </w:rPr>
      </w:pPr>
      <w:r>
        <w:rPr>
          <w:rFonts w:eastAsia="Arial Unicode MS"/>
          <w:szCs w:val="24"/>
          <w:u w:val="single"/>
        </w:rPr>
        <w:t>Eelnõu</w:t>
      </w:r>
      <w:r w:rsidR="007419EA" w:rsidRPr="00AA4918">
        <w:rPr>
          <w:rFonts w:eastAsia="Arial Unicode MS"/>
          <w:szCs w:val="24"/>
          <w:u w:val="single"/>
        </w:rPr>
        <w:t xml:space="preserve"> 6. peatükis</w:t>
      </w:r>
    </w:p>
    <w:p w14:paraId="63A3D69C" w14:textId="140B0BA2" w:rsidR="007419EA" w:rsidRPr="00AA4918" w:rsidRDefault="007419EA" w:rsidP="00F91F03">
      <w:pPr>
        <w:widowControl w:val="0"/>
        <w:tabs>
          <w:tab w:val="center" w:pos="4938"/>
          <w:tab w:val="right" w:pos="9091"/>
        </w:tabs>
        <w:autoSpaceDE w:val="0"/>
        <w:spacing w:after="0" w:line="240" w:lineRule="auto"/>
        <w:rPr>
          <w:szCs w:val="24"/>
        </w:rPr>
      </w:pPr>
      <w:r w:rsidRPr="00AA4918">
        <w:rPr>
          <w:rFonts w:eastAsia="Arial Unicode MS"/>
        </w:rPr>
        <w:t xml:space="preserve">sätestatakse </w:t>
      </w:r>
      <w:r w:rsidR="009023AA" w:rsidRPr="00AA4918">
        <w:rPr>
          <w:szCs w:val="24"/>
        </w:rPr>
        <w:t>toetuse saaja, partneri ja rakendusüksuse õigused ja kohustused</w:t>
      </w:r>
      <w:r w:rsidRPr="00AA4918">
        <w:rPr>
          <w:rFonts w:eastAsia="Arial Unicode MS"/>
        </w:rPr>
        <w:t>.</w:t>
      </w:r>
    </w:p>
    <w:p w14:paraId="7A0274A1" w14:textId="2733C7BC" w:rsidR="006756FD" w:rsidRPr="00AA4918" w:rsidRDefault="0022322C" w:rsidP="00F91F03">
      <w:pPr>
        <w:pStyle w:val="Heading2"/>
        <w:spacing w:before="0" w:line="240" w:lineRule="auto"/>
        <w:rPr>
          <w:rFonts w:eastAsia="Arial Unicode MS"/>
          <w:b w:val="0"/>
          <w:bCs/>
          <w:szCs w:val="24"/>
          <w:u w:val="single"/>
        </w:rPr>
      </w:pPr>
      <w:r>
        <w:rPr>
          <w:rFonts w:eastAsia="Arial Unicode MS"/>
          <w:b w:val="0"/>
          <w:szCs w:val="24"/>
          <w:u w:val="single"/>
        </w:rPr>
        <w:t>Eelnõu</w:t>
      </w:r>
      <w:r w:rsidR="006756FD" w:rsidRPr="00AA4918">
        <w:rPr>
          <w:rFonts w:eastAsia="Arial Unicode MS"/>
          <w:b w:val="0"/>
          <w:szCs w:val="24"/>
          <w:u w:val="single"/>
        </w:rPr>
        <w:t xml:space="preserve"> § 17</w:t>
      </w:r>
    </w:p>
    <w:p w14:paraId="4B414238" w14:textId="191F11B9"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 et </w:t>
      </w:r>
      <w:r w:rsidR="00C35ECE" w:rsidRPr="00AA4918">
        <w:rPr>
          <w:rFonts w:ascii="Times New Roman" w:hAnsi="Times New Roman"/>
          <w:sz w:val="24"/>
          <w:szCs w:val="24"/>
        </w:rPr>
        <w:t>toetuse saajal ja partneril on õigus saada rakendusüksuselt informatsiooni ja selgitusi, mis on seotud määruses sätestatud nõuete ja toetuse saaja ning partneri kohustustega.</w:t>
      </w:r>
    </w:p>
    <w:p w14:paraId="21963064" w14:textId="77777777" w:rsidR="006756FD" w:rsidRPr="00AA4918" w:rsidRDefault="006756FD" w:rsidP="00865AF0">
      <w:pPr>
        <w:pStyle w:val="NoSpacing"/>
        <w:jc w:val="both"/>
        <w:rPr>
          <w:rFonts w:ascii="Times New Roman" w:hAnsi="Times New Roman"/>
          <w:sz w:val="24"/>
          <w:szCs w:val="24"/>
        </w:rPr>
      </w:pPr>
    </w:p>
    <w:p w14:paraId="19CB4233" w14:textId="088231D2"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Lõige 2</w:t>
      </w:r>
      <w:r w:rsidRPr="00AA4918">
        <w:rPr>
          <w:rFonts w:ascii="Times New Roman" w:hAnsi="Times New Roman"/>
          <w:sz w:val="24"/>
          <w:szCs w:val="24"/>
        </w:rPr>
        <w:t xml:space="preserve"> sätestab </w:t>
      </w:r>
      <w:r w:rsidR="002614DD" w:rsidRPr="00AA4918">
        <w:rPr>
          <w:rFonts w:ascii="Times New Roman" w:hAnsi="Times New Roman"/>
          <w:sz w:val="24"/>
          <w:szCs w:val="24"/>
        </w:rPr>
        <w:t>toetuse saaja</w:t>
      </w:r>
      <w:r w:rsidR="004654DA" w:rsidRPr="00AA4918">
        <w:rPr>
          <w:rFonts w:ascii="Times New Roman" w:hAnsi="Times New Roman"/>
          <w:sz w:val="24"/>
          <w:szCs w:val="24"/>
        </w:rPr>
        <w:t xml:space="preserve"> </w:t>
      </w:r>
      <w:r w:rsidR="002614DD" w:rsidRPr="00AA4918">
        <w:rPr>
          <w:rFonts w:ascii="Times New Roman" w:hAnsi="Times New Roman"/>
          <w:sz w:val="24"/>
          <w:szCs w:val="24"/>
        </w:rPr>
        <w:t xml:space="preserve">kohustused </w:t>
      </w:r>
      <w:r w:rsidR="00C6440D" w:rsidRPr="00AA4918">
        <w:rPr>
          <w:rFonts w:ascii="Times New Roman" w:hAnsi="Times New Roman"/>
          <w:sz w:val="24"/>
          <w:szCs w:val="24"/>
        </w:rPr>
        <w:t>lisaks ühendmääruse § 10 lõikes 1 ja §-s 11 nimetatule</w:t>
      </w:r>
      <w:r w:rsidR="00B7650A" w:rsidRPr="00AA4918">
        <w:rPr>
          <w:rFonts w:ascii="Times New Roman" w:hAnsi="Times New Roman"/>
          <w:sz w:val="24"/>
          <w:szCs w:val="24"/>
        </w:rPr>
        <w:t>.</w:t>
      </w:r>
    </w:p>
    <w:p w14:paraId="05BD776F" w14:textId="6331320E"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Lõige 3</w:t>
      </w:r>
      <w:r w:rsidRPr="00AA4918">
        <w:rPr>
          <w:rFonts w:ascii="Times New Roman" w:hAnsi="Times New Roman"/>
          <w:sz w:val="24"/>
          <w:szCs w:val="24"/>
        </w:rPr>
        <w:t xml:space="preserve"> sätestab, et </w:t>
      </w:r>
      <w:r w:rsidR="006F33AA" w:rsidRPr="00AA4918">
        <w:rPr>
          <w:rFonts w:ascii="Times New Roman" w:hAnsi="Times New Roman"/>
          <w:sz w:val="24"/>
          <w:szCs w:val="24"/>
        </w:rPr>
        <w:t>partner peab täitma ühendmääruse § 10 lõigetes 2 ja 3 sätestatud kohustusi</w:t>
      </w:r>
      <w:r w:rsidR="000B587F" w:rsidRPr="00AA4918">
        <w:rPr>
          <w:rFonts w:ascii="Times New Roman" w:hAnsi="Times New Roman"/>
          <w:sz w:val="24"/>
          <w:szCs w:val="24"/>
        </w:rPr>
        <w:t>, s</w:t>
      </w:r>
      <w:r w:rsidR="00865AF0">
        <w:rPr>
          <w:rFonts w:ascii="Times New Roman" w:hAnsi="Times New Roman"/>
          <w:sz w:val="24"/>
          <w:szCs w:val="24"/>
        </w:rPr>
        <w:t>h</w:t>
      </w:r>
      <w:r w:rsidR="000B587F" w:rsidRPr="00AA4918">
        <w:rPr>
          <w:rFonts w:ascii="Times New Roman" w:hAnsi="Times New Roman"/>
          <w:sz w:val="24"/>
          <w:szCs w:val="24"/>
        </w:rPr>
        <w:t xml:space="preserve"> täitma teavitamisnõudeid ning on kohustatud tagama projekti elluviimiseks vajalike, õigusaktides ette nähtud lubade ja kooskõlastuste olemasolu, tagama ühissätete määruse artiklites 65 ja 66 nimetatud kestvusnõude täitmise viis aastat projektile lõppmakse tegemisest alates</w:t>
      </w:r>
      <w:r w:rsidR="006F33AA" w:rsidRPr="00AA4918">
        <w:rPr>
          <w:rFonts w:ascii="Times New Roman" w:hAnsi="Times New Roman"/>
          <w:sz w:val="24"/>
          <w:szCs w:val="24"/>
        </w:rPr>
        <w:t>.</w:t>
      </w:r>
    </w:p>
    <w:p w14:paraId="509B97B1" w14:textId="77777777" w:rsidR="006756FD" w:rsidRPr="00AA4918" w:rsidRDefault="006756FD" w:rsidP="00865AF0">
      <w:pPr>
        <w:pStyle w:val="NoSpacing"/>
        <w:jc w:val="both"/>
        <w:rPr>
          <w:rFonts w:ascii="Times New Roman" w:hAnsi="Times New Roman"/>
          <w:sz w:val="24"/>
          <w:szCs w:val="24"/>
        </w:rPr>
      </w:pPr>
    </w:p>
    <w:p w14:paraId="7C174E3E" w14:textId="618F4B10" w:rsidR="006756FD" w:rsidRPr="00F65DD5" w:rsidRDefault="006756FD" w:rsidP="00865AF0">
      <w:pPr>
        <w:pStyle w:val="NoSpacing"/>
        <w:jc w:val="both"/>
        <w:rPr>
          <w:rFonts w:ascii="Times New Roman" w:hAnsi="Times New Roman"/>
          <w:sz w:val="24"/>
          <w:szCs w:val="24"/>
        </w:rPr>
      </w:pPr>
      <w:r w:rsidRPr="00F65DD5">
        <w:rPr>
          <w:rFonts w:ascii="Times New Roman" w:hAnsi="Times New Roman"/>
          <w:sz w:val="24"/>
          <w:szCs w:val="24"/>
          <w:u w:val="single"/>
        </w:rPr>
        <w:t>Lõige 4</w:t>
      </w:r>
      <w:r w:rsidRPr="00F65DD5">
        <w:rPr>
          <w:rFonts w:ascii="Times New Roman" w:hAnsi="Times New Roman"/>
          <w:sz w:val="24"/>
          <w:szCs w:val="24"/>
        </w:rPr>
        <w:t xml:space="preserve"> sätestab, et </w:t>
      </w:r>
      <w:r w:rsidR="001F521D" w:rsidRPr="00F65DD5">
        <w:rPr>
          <w:rFonts w:ascii="Times New Roman" w:hAnsi="Times New Roman"/>
          <w:sz w:val="24"/>
          <w:szCs w:val="24"/>
        </w:rPr>
        <w:t>võimaluse</w:t>
      </w:r>
      <w:r w:rsidR="0022322C">
        <w:rPr>
          <w:rFonts w:ascii="Times New Roman" w:hAnsi="Times New Roman"/>
          <w:sz w:val="24"/>
          <w:szCs w:val="24"/>
        </w:rPr>
        <w:t xml:space="preserve"> korra</w:t>
      </w:r>
      <w:r w:rsidR="001F521D" w:rsidRPr="00F65DD5">
        <w:rPr>
          <w:rFonts w:ascii="Times New Roman" w:hAnsi="Times New Roman"/>
          <w:sz w:val="24"/>
          <w:szCs w:val="24"/>
        </w:rPr>
        <w:t>l tuleb riigihanke korraldamisel kasutada kriteeriume</w:t>
      </w:r>
      <w:r w:rsidR="003C1C82" w:rsidRPr="00F65DD5">
        <w:rPr>
          <w:rStyle w:val="FootnoteReference"/>
          <w:bCs/>
          <w:sz w:val="24"/>
          <w:szCs w:val="24"/>
        </w:rPr>
        <w:footnoteReference w:id="45"/>
      </w:r>
      <w:r w:rsidR="001F521D" w:rsidRPr="00F65DD5">
        <w:rPr>
          <w:rFonts w:ascii="Times New Roman" w:hAnsi="Times New Roman"/>
          <w:sz w:val="24"/>
          <w:szCs w:val="24"/>
        </w:rPr>
        <w:t>, mis eelistavad keskkonnahoidu ja keskkonnasäästlikke lahendusi.</w:t>
      </w:r>
    </w:p>
    <w:p w14:paraId="7EA75269" w14:textId="01D90D43" w:rsidR="00690699" w:rsidRPr="00F65DD5" w:rsidRDefault="00690699" w:rsidP="00865AF0">
      <w:pPr>
        <w:pStyle w:val="NoSpacing"/>
        <w:jc w:val="both"/>
        <w:rPr>
          <w:rFonts w:ascii="Times New Roman" w:hAnsi="Times New Roman"/>
          <w:sz w:val="24"/>
          <w:szCs w:val="24"/>
        </w:rPr>
      </w:pPr>
      <w:r w:rsidRPr="00F65DD5">
        <w:rPr>
          <w:rFonts w:ascii="Times New Roman" w:hAnsi="Times New Roman"/>
          <w:sz w:val="24"/>
          <w:szCs w:val="24"/>
        </w:rPr>
        <w:t>Asjakohased on järgmised keskkonnahoidlike riigihangete kriteeriumid:</w:t>
      </w:r>
    </w:p>
    <w:p w14:paraId="74117051" w14:textId="6686AB3E" w:rsidR="00690699" w:rsidRPr="00F65DD5" w:rsidRDefault="00690699" w:rsidP="00865AF0">
      <w:pPr>
        <w:pStyle w:val="NoSpacing"/>
        <w:jc w:val="both"/>
        <w:rPr>
          <w:rFonts w:ascii="Times New Roman" w:hAnsi="Times New Roman"/>
          <w:sz w:val="24"/>
          <w:szCs w:val="24"/>
        </w:rPr>
      </w:pPr>
      <w:r w:rsidRPr="00F65DD5">
        <w:rPr>
          <w:rFonts w:ascii="Times New Roman" w:hAnsi="Times New Roman"/>
          <w:sz w:val="24"/>
          <w:szCs w:val="24"/>
        </w:rPr>
        <w:t>1) ELi keskkonnahoidlike riigihangete kriteeriumid värvide, lakkide ja teekattemärgistuse jaoks;</w:t>
      </w:r>
    </w:p>
    <w:p w14:paraId="5C0EBC19" w14:textId="0AB74371" w:rsidR="00690699" w:rsidRPr="00F65DD5" w:rsidRDefault="00690699" w:rsidP="00865AF0">
      <w:pPr>
        <w:pStyle w:val="NoSpacing"/>
        <w:jc w:val="both"/>
        <w:rPr>
          <w:rFonts w:ascii="Times New Roman" w:hAnsi="Times New Roman"/>
          <w:sz w:val="24"/>
          <w:szCs w:val="24"/>
        </w:rPr>
      </w:pPr>
      <w:r w:rsidRPr="00F65DD5">
        <w:rPr>
          <w:rFonts w:ascii="Times New Roman" w:hAnsi="Times New Roman"/>
          <w:sz w:val="24"/>
          <w:szCs w:val="24"/>
        </w:rPr>
        <w:t>2) ELi keskkonnahoidlike riigihangete kriteeriumid teede projekteerimise, ehitamise ja hoolduse valdkonnas;</w:t>
      </w:r>
    </w:p>
    <w:p w14:paraId="503B5466" w14:textId="08D40573" w:rsidR="00C46A0F" w:rsidRPr="00F65DD5" w:rsidRDefault="00690699" w:rsidP="00865AF0">
      <w:pPr>
        <w:pStyle w:val="NoSpacing"/>
        <w:jc w:val="both"/>
        <w:rPr>
          <w:rFonts w:ascii="Times New Roman" w:hAnsi="Times New Roman"/>
          <w:sz w:val="24"/>
          <w:szCs w:val="24"/>
        </w:rPr>
      </w:pPr>
      <w:r w:rsidRPr="00F65DD5">
        <w:rPr>
          <w:rFonts w:ascii="Times New Roman" w:hAnsi="Times New Roman"/>
          <w:sz w:val="24"/>
          <w:szCs w:val="24"/>
        </w:rPr>
        <w:t>3) ELi keskkonnahoidliku riigihanke kriteeriumid teevalgustuse ja fooride kohta.</w:t>
      </w:r>
    </w:p>
    <w:p w14:paraId="358CEA3A" w14:textId="77777777" w:rsidR="006756FD" w:rsidRPr="00AA4918" w:rsidRDefault="006756FD" w:rsidP="00865AF0">
      <w:pPr>
        <w:pStyle w:val="NoSpacing"/>
        <w:jc w:val="both"/>
        <w:rPr>
          <w:rFonts w:ascii="Times New Roman" w:hAnsi="Times New Roman"/>
          <w:sz w:val="24"/>
          <w:szCs w:val="24"/>
        </w:rPr>
      </w:pPr>
    </w:p>
    <w:p w14:paraId="27140413" w14:textId="715A3486" w:rsidR="006756FD" w:rsidRPr="00AA4918" w:rsidRDefault="00AC2B0D" w:rsidP="00F91F03">
      <w:pPr>
        <w:pStyle w:val="Heading2"/>
        <w:spacing w:line="240" w:lineRule="auto"/>
        <w:rPr>
          <w:rFonts w:eastAsia="Arial Unicode MS"/>
          <w:b w:val="0"/>
          <w:bCs/>
          <w:szCs w:val="24"/>
          <w:u w:val="single"/>
        </w:rPr>
      </w:pPr>
      <w:r>
        <w:rPr>
          <w:rFonts w:eastAsia="Arial Unicode MS"/>
          <w:b w:val="0"/>
          <w:szCs w:val="24"/>
          <w:u w:val="single"/>
        </w:rPr>
        <w:t>Eelnõu</w:t>
      </w:r>
      <w:r w:rsidR="006756FD" w:rsidRPr="00AA4918">
        <w:rPr>
          <w:rFonts w:eastAsia="Arial Unicode MS"/>
          <w:b w:val="0"/>
          <w:szCs w:val="24"/>
          <w:u w:val="single"/>
        </w:rPr>
        <w:t xml:space="preserve"> § 18</w:t>
      </w:r>
    </w:p>
    <w:p w14:paraId="45ED1AAE" w14:textId="6B24C278"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w:t>
      </w:r>
      <w:r w:rsidR="002C425F" w:rsidRPr="00AA4918">
        <w:rPr>
          <w:rFonts w:ascii="Times New Roman" w:hAnsi="Times New Roman"/>
          <w:sz w:val="24"/>
          <w:szCs w:val="24"/>
        </w:rPr>
        <w:t xml:space="preserve"> rakendusüksuse ülesanded lisaks ÜSS2021_2027 § 8 lõikes 2 sätestatud ülesannetele.</w:t>
      </w:r>
    </w:p>
    <w:p w14:paraId="5354867A" w14:textId="72D0212E" w:rsidR="00695699" w:rsidRPr="00AA4918" w:rsidRDefault="00695699" w:rsidP="00865AF0">
      <w:pPr>
        <w:pStyle w:val="NoSpacing"/>
        <w:jc w:val="both"/>
        <w:rPr>
          <w:rFonts w:ascii="Times New Roman" w:hAnsi="Times New Roman"/>
          <w:sz w:val="24"/>
          <w:szCs w:val="24"/>
        </w:rPr>
      </w:pPr>
      <w:r w:rsidRPr="00243902">
        <w:rPr>
          <w:rFonts w:ascii="Times New Roman" w:hAnsi="Times New Roman"/>
          <w:sz w:val="24"/>
          <w:szCs w:val="24"/>
          <w:u w:val="single"/>
        </w:rPr>
        <w:t>Lõike 1 punkti 7</w:t>
      </w:r>
      <w:r w:rsidRPr="00695699">
        <w:rPr>
          <w:rFonts w:ascii="Times New Roman" w:hAnsi="Times New Roman"/>
          <w:sz w:val="24"/>
          <w:szCs w:val="24"/>
        </w:rPr>
        <w:t xml:space="preserve"> </w:t>
      </w:r>
      <w:r>
        <w:rPr>
          <w:rFonts w:ascii="Times New Roman" w:hAnsi="Times New Roman"/>
          <w:sz w:val="24"/>
          <w:szCs w:val="24"/>
        </w:rPr>
        <w:t>rakendatakse</w:t>
      </w:r>
      <w:r w:rsidRPr="00695699">
        <w:rPr>
          <w:rFonts w:ascii="Times New Roman" w:hAnsi="Times New Roman"/>
          <w:sz w:val="24"/>
          <w:szCs w:val="24"/>
        </w:rPr>
        <w:t xml:space="preserve"> § 20 l</w:t>
      </w:r>
      <w:r>
        <w:rPr>
          <w:rFonts w:ascii="Times New Roman" w:hAnsi="Times New Roman"/>
          <w:sz w:val="24"/>
          <w:szCs w:val="24"/>
        </w:rPr>
        <w:t>õike</w:t>
      </w:r>
      <w:r w:rsidRPr="00695699">
        <w:rPr>
          <w:rFonts w:ascii="Times New Roman" w:hAnsi="Times New Roman"/>
          <w:sz w:val="24"/>
          <w:szCs w:val="24"/>
        </w:rPr>
        <w:t xml:space="preserve"> 1 kohase toetuse maksmisega ehk teisisõnu </w:t>
      </w:r>
      <w:r w:rsidR="00125740">
        <w:rPr>
          <w:rFonts w:ascii="Times New Roman" w:hAnsi="Times New Roman"/>
          <w:sz w:val="24"/>
          <w:szCs w:val="24"/>
        </w:rPr>
        <w:br/>
      </w:r>
      <w:r w:rsidRPr="00695699">
        <w:rPr>
          <w:rFonts w:ascii="Times New Roman" w:hAnsi="Times New Roman"/>
          <w:sz w:val="24"/>
          <w:szCs w:val="24"/>
        </w:rPr>
        <w:t>200 000 eurot ületava kogumaksumusega projektidele. Kui toetust antakse kindlasummalise makse alusel, siis peab olema 100% lubatust täidetud ja tulemuste saavutamise hindamisel rakendusüksusel kaalutlusruum puudub.</w:t>
      </w:r>
    </w:p>
    <w:p w14:paraId="34254D85" w14:textId="77777777" w:rsidR="006756FD" w:rsidRPr="00AA4918" w:rsidRDefault="006756FD" w:rsidP="00865AF0">
      <w:pPr>
        <w:pStyle w:val="NoSpacing"/>
        <w:jc w:val="both"/>
        <w:rPr>
          <w:rFonts w:ascii="Times New Roman" w:hAnsi="Times New Roman"/>
          <w:sz w:val="24"/>
          <w:szCs w:val="24"/>
        </w:rPr>
      </w:pPr>
    </w:p>
    <w:p w14:paraId="161BA5A9" w14:textId="2C9DF909"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Lõige 2</w:t>
      </w:r>
      <w:r w:rsidRPr="00AA4918">
        <w:rPr>
          <w:rFonts w:ascii="Times New Roman" w:hAnsi="Times New Roman"/>
          <w:sz w:val="24"/>
          <w:szCs w:val="24"/>
        </w:rPr>
        <w:t xml:space="preserve"> sätestab</w:t>
      </w:r>
      <w:r w:rsidR="00CE1B35" w:rsidRPr="00AA4918">
        <w:rPr>
          <w:rFonts w:ascii="Times New Roman" w:hAnsi="Times New Roman"/>
          <w:sz w:val="24"/>
          <w:szCs w:val="24"/>
        </w:rPr>
        <w:t xml:space="preserve"> rakendusüksuse õigused.</w:t>
      </w:r>
    </w:p>
    <w:p w14:paraId="4D3046F7" w14:textId="77777777" w:rsidR="006756FD" w:rsidRPr="00AA4918" w:rsidRDefault="006756FD" w:rsidP="00865AF0">
      <w:pPr>
        <w:pStyle w:val="NoSpacing"/>
        <w:jc w:val="both"/>
        <w:rPr>
          <w:rFonts w:ascii="Times New Roman" w:hAnsi="Times New Roman"/>
          <w:sz w:val="24"/>
          <w:szCs w:val="24"/>
        </w:rPr>
      </w:pPr>
    </w:p>
    <w:p w14:paraId="3E372FE2" w14:textId="75C983F8" w:rsidR="009D1167" w:rsidRPr="00AA4918" w:rsidRDefault="00AC2B0D" w:rsidP="00F91F03">
      <w:pPr>
        <w:pStyle w:val="Heading2"/>
        <w:spacing w:line="240" w:lineRule="auto"/>
        <w:rPr>
          <w:rFonts w:eastAsia="Arial Unicode MS"/>
          <w:b w:val="0"/>
          <w:szCs w:val="24"/>
        </w:rPr>
      </w:pPr>
      <w:r>
        <w:rPr>
          <w:rFonts w:eastAsia="Arial Unicode MS"/>
          <w:szCs w:val="24"/>
          <w:u w:val="single"/>
        </w:rPr>
        <w:t>Eelnõu</w:t>
      </w:r>
      <w:r w:rsidR="009D1167" w:rsidRPr="00AA4918">
        <w:rPr>
          <w:rFonts w:eastAsia="Arial Unicode MS"/>
          <w:szCs w:val="24"/>
          <w:u w:val="single"/>
        </w:rPr>
        <w:t xml:space="preserve"> 7. peatükis</w:t>
      </w:r>
    </w:p>
    <w:p w14:paraId="6634B8A8" w14:textId="3D5BCED6" w:rsidR="009D1167" w:rsidRPr="00AA4918" w:rsidRDefault="009D1167" w:rsidP="00F91F03">
      <w:pPr>
        <w:widowControl w:val="0"/>
        <w:tabs>
          <w:tab w:val="center" w:pos="4938"/>
          <w:tab w:val="right" w:pos="9091"/>
        </w:tabs>
        <w:autoSpaceDE w:val="0"/>
        <w:spacing w:after="0" w:line="240" w:lineRule="auto"/>
        <w:rPr>
          <w:szCs w:val="24"/>
        </w:rPr>
      </w:pPr>
      <w:r w:rsidRPr="00AA4918">
        <w:rPr>
          <w:rFonts w:eastAsia="Arial Unicode MS"/>
        </w:rPr>
        <w:t xml:space="preserve">sätestatakse </w:t>
      </w:r>
      <w:r w:rsidR="006A02B3" w:rsidRPr="00AA4918">
        <w:rPr>
          <w:szCs w:val="24"/>
        </w:rPr>
        <w:t>toetuse kasutamisega seotud aruannete esitamise kord.</w:t>
      </w:r>
    </w:p>
    <w:p w14:paraId="797B7DAE" w14:textId="4ED8B24F" w:rsidR="006756FD" w:rsidRPr="00AA4918" w:rsidRDefault="00AC2B0D" w:rsidP="00F91F03">
      <w:pPr>
        <w:pStyle w:val="Heading2"/>
        <w:spacing w:line="240" w:lineRule="auto"/>
        <w:rPr>
          <w:rFonts w:eastAsia="Arial Unicode MS"/>
          <w:b w:val="0"/>
          <w:bCs/>
          <w:szCs w:val="24"/>
          <w:u w:val="single"/>
        </w:rPr>
      </w:pPr>
      <w:r>
        <w:rPr>
          <w:rFonts w:eastAsia="Arial Unicode MS"/>
          <w:b w:val="0"/>
          <w:szCs w:val="24"/>
          <w:u w:val="single"/>
        </w:rPr>
        <w:t>Eelnõu</w:t>
      </w:r>
      <w:r w:rsidR="006756FD" w:rsidRPr="00AA4918">
        <w:rPr>
          <w:rFonts w:eastAsia="Arial Unicode MS"/>
          <w:b w:val="0"/>
          <w:szCs w:val="24"/>
          <w:u w:val="single"/>
        </w:rPr>
        <w:t xml:space="preserve"> § 19</w:t>
      </w:r>
    </w:p>
    <w:p w14:paraId="58BDDD47" w14:textId="7D191A33" w:rsidR="00695699"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 et </w:t>
      </w:r>
      <w:r w:rsidR="00495BA6" w:rsidRPr="00AA4918">
        <w:rPr>
          <w:rFonts w:ascii="Times New Roman" w:hAnsi="Times New Roman"/>
          <w:sz w:val="24"/>
          <w:szCs w:val="24"/>
        </w:rPr>
        <w:t>toetuse saaja esitab rakendusüksusele projekti elluviimise kohta vahearuande e-toetuse keskkonna kaudu üks kord aastas 31. detsembri seisuga hiljemalt 15.</w:t>
      </w:r>
      <w:r w:rsidR="00F65DD5">
        <w:rPr>
          <w:rFonts w:ascii="Times New Roman" w:hAnsi="Times New Roman"/>
          <w:sz w:val="24"/>
          <w:szCs w:val="24"/>
        </w:rPr>
        <w:t> </w:t>
      </w:r>
      <w:r w:rsidR="00495BA6" w:rsidRPr="00AA4918">
        <w:rPr>
          <w:rFonts w:ascii="Times New Roman" w:hAnsi="Times New Roman"/>
          <w:sz w:val="24"/>
          <w:szCs w:val="24"/>
        </w:rPr>
        <w:t>jaanuaril või rakendusüksuse nõudmisel tihedamini või taotluse rahuldamise otsuses sätestatud aegadel. Projekti lõpparuande esitab toetuse saaja taotluse rahuldamise otsuses sätestatud ajaks.</w:t>
      </w:r>
    </w:p>
    <w:p w14:paraId="163376B0" w14:textId="77777777" w:rsidR="006756FD" w:rsidRPr="00AA4918" w:rsidRDefault="006756FD" w:rsidP="00865AF0">
      <w:pPr>
        <w:pStyle w:val="NoSpacing"/>
        <w:jc w:val="both"/>
        <w:rPr>
          <w:rFonts w:ascii="Times New Roman" w:hAnsi="Times New Roman"/>
          <w:sz w:val="24"/>
          <w:szCs w:val="24"/>
        </w:rPr>
      </w:pPr>
    </w:p>
    <w:p w14:paraId="63F8CA75" w14:textId="0ACA0887" w:rsidR="00B75F6C"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Lõi</w:t>
      </w:r>
      <w:r w:rsidR="00B75F6C" w:rsidRPr="00AA4918">
        <w:rPr>
          <w:rFonts w:ascii="Times New Roman" w:hAnsi="Times New Roman"/>
          <w:sz w:val="24"/>
          <w:szCs w:val="24"/>
          <w:u w:val="single"/>
        </w:rPr>
        <w:t>kes</w:t>
      </w:r>
      <w:r w:rsidRPr="00AA4918">
        <w:rPr>
          <w:rFonts w:ascii="Times New Roman" w:hAnsi="Times New Roman"/>
          <w:sz w:val="24"/>
          <w:szCs w:val="24"/>
          <w:u w:val="single"/>
        </w:rPr>
        <w:t xml:space="preserve"> 2</w:t>
      </w:r>
      <w:r w:rsidRPr="00AA4918">
        <w:rPr>
          <w:rFonts w:ascii="Times New Roman" w:hAnsi="Times New Roman"/>
          <w:sz w:val="24"/>
          <w:szCs w:val="24"/>
        </w:rPr>
        <w:t xml:space="preserve"> </w:t>
      </w:r>
      <w:r w:rsidR="00B75F6C" w:rsidRPr="00AA4918">
        <w:rPr>
          <w:rFonts w:ascii="Times New Roman" w:hAnsi="Times New Roman"/>
          <w:sz w:val="24"/>
          <w:szCs w:val="24"/>
        </w:rPr>
        <w:t>sätestatakse teave, mida tuleb toetuse saajal kajastada projekti vahe-</w:t>
      </w:r>
      <w:r w:rsidR="00E811EE" w:rsidRPr="00AA4918">
        <w:rPr>
          <w:rFonts w:ascii="Times New Roman" w:hAnsi="Times New Roman"/>
          <w:sz w:val="24"/>
          <w:szCs w:val="24"/>
        </w:rPr>
        <w:t xml:space="preserve"> ja</w:t>
      </w:r>
      <w:r w:rsidR="00B75F6C" w:rsidRPr="00AA4918">
        <w:rPr>
          <w:rFonts w:ascii="Times New Roman" w:hAnsi="Times New Roman"/>
          <w:sz w:val="24"/>
          <w:szCs w:val="24"/>
        </w:rPr>
        <w:t xml:space="preserve"> lõpparuandes. </w:t>
      </w:r>
      <w:r w:rsidR="00B466C1" w:rsidRPr="00B466C1">
        <w:rPr>
          <w:rFonts w:ascii="Times New Roman" w:hAnsi="Times New Roman"/>
          <w:sz w:val="24"/>
          <w:szCs w:val="24"/>
        </w:rPr>
        <w:t xml:space="preserve">Projekti panust </w:t>
      </w:r>
      <w:r w:rsidR="00B466C1">
        <w:rPr>
          <w:rFonts w:ascii="Times New Roman" w:hAnsi="Times New Roman"/>
          <w:sz w:val="24"/>
          <w:szCs w:val="24"/>
        </w:rPr>
        <w:t>„</w:t>
      </w:r>
      <w:r w:rsidR="00B466C1" w:rsidRPr="00B466C1">
        <w:rPr>
          <w:rFonts w:ascii="Times New Roman" w:hAnsi="Times New Roman"/>
          <w:sz w:val="24"/>
          <w:szCs w:val="24"/>
        </w:rPr>
        <w:t>Eesti 2035</w:t>
      </w:r>
      <w:r w:rsidR="00B466C1">
        <w:rPr>
          <w:rFonts w:ascii="Times New Roman" w:hAnsi="Times New Roman"/>
          <w:sz w:val="24"/>
          <w:szCs w:val="24"/>
        </w:rPr>
        <w:t>“</w:t>
      </w:r>
      <w:r w:rsidR="00B466C1" w:rsidRPr="00B466C1">
        <w:rPr>
          <w:rFonts w:ascii="Times New Roman" w:hAnsi="Times New Roman"/>
          <w:sz w:val="24"/>
          <w:szCs w:val="24"/>
        </w:rPr>
        <w:t xml:space="preserve"> sihtide ja horisontaalsete põhimõtete, sh ligipääsetavuse tagamisse seiratakse ühendmääruses sätestatud nõuete kohaselt</w:t>
      </w:r>
      <w:r w:rsidR="00B75F6C" w:rsidRPr="00AA5849">
        <w:rPr>
          <w:rFonts w:ascii="Times New Roman" w:hAnsi="Times New Roman"/>
          <w:iCs/>
          <w:sz w:val="24"/>
          <w:szCs w:val="24"/>
        </w:rPr>
        <w:t>.</w:t>
      </w:r>
    </w:p>
    <w:p w14:paraId="5A7BE516" w14:textId="77777777" w:rsidR="00B75F6C" w:rsidRPr="00AA4918" w:rsidRDefault="00B75F6C" w:rsidP="00865AF0">
      <w:pPr>
        <w:pStyle w:val="NoSpacing"/>
        <w:jc w:val="both"/>
        <w:rPr>
          <w:rFonts w:ascii="Times New Roman" w:hAnsi="Times New Roman"/>
          <w:sz w:val="24"/>
          <w:szCs w:val="24"/>
        </w:rPr>
      </w:pPr>
    </w:p>
    <w:p w14:paraId="5E105D20" w14:textId="6A3D6C38" w:rsidR="00B75F6C" w:rsidRPr="00AA4918" w:rsidRDefault="00AC2B0D" w:rsidP="00125740">
      <w:pPr>
        <w:spacing w:after="0" w:line="240" w:lineRule="auto"/>
        <w:rPr>
          <w:sz w:val="22"/>
        </w:rPr>
      </w:pPr>
      <w:r>
        <w:t>R</w:t>
      </w:r>
      <w:r w:rsidR="00B75F6C" w:rsidRPr="00AA4918">
        <w:t>aporteerimise erisused näitajate kaupa:</w:t>
      </w:r>
    </w:p>
    <w:p w14:paraId="34D17030" w14:textId="05E8B0E6" w:rsidR="00B75F6C" w:rsidRPr="00AA4918" w:rsidRDefault="00B75F6C" w:rsidP="00125740">
      <w:pPr>
        <w:pStyle w:val="ListParagraph"/>
        <w:numPr>
          <w:ilvl w:val="0"/>
          <w:numId w:val="5"/>
        </w:numPr>
        <w:contextualSpacing w:val="0"/>
        <w:jc w:val="both"/>
      </w:pPr>
      <w:r w:rsidRPr="00AA4918">
        <w:t xml:space="preserve">vahe- ja lõpparuandes on võimalik näitajate vaates raporteerida vaid määruse § </w:t>
      </w:r>
      <w:r w:rsidR="00F518AD" w:rsidRPr="00AA4918">
        <w:t>2</w:t>
      </w:r>
      <w:r w:rsidRPr="00AA4918">
        <w:t xml:space="preserve"> väljundnäitajaid;</w:t>
      </w:r>
    </w:p>
    <w:p w14:paraId="61C9B9ED" w14:textId="7A33C025" w:rsidR="00B75F6C" w:rsidRPr="00AA4918" w:rsidRDefault="00AC2B0D" w:rsidP="00125740">
      <w:pPr>
        <w:pStyle w:val="ListParagraph"/>
        <w:numPr>
          <w:ilvl w:val="0"/>
          <w:numId w:val="5"/>
        </w:numPr>
        <w:contextualSpacing w:val="0"/>
        <w:jc w:val="both"/>
      </w:pPr>
      <w:r>
        <w:t>paragrahvi</w:t>
      </w:r>
      <w:r w:rsidR="00B75F6C" w:rsidRPr="00AA4918">
        <w:t xml:space="preserve"> </w:t>
      </w:r>
      <w:r w:rsidR="00F518AD" w:rsidRPr="00AA4918">
        <w:t>2</w:t>
      </w:r>
      <w:r w:rsidR="00B75F6C" w:rsidRPr="00AA4918">
        <w:t xml:space="preserve"> tulemusnäitajate raporteerimise reeglid näevad ette raporteerimist üks aasta pärast vastava taristu valmimist, seega neid näitajad saab raporteerida vaid järelaruandega;</w:t>
      </w:r>
    </w:p>
    <w:p w14:paraId="12EEA6CC" w14:textId="2E5F4A72" w:rsidR="006E4A42" w:rsidRPr="00AA4918" w:rsidRDefault="00B75F6C" w:rsidP="00125740">
      <w:pPr>
        <w:pStyle w:val="ListParagraph"/>
        <w:numPr>
          <w:ilvl w:val="0"/>
          <w:numId w:val="5"/>
        </w:numPr>
        <w:contextualSpacing w:val="0"/>
        <w:jc w:val="both"/>
      </w:pPr>
      <w:r w:rsidRPr="00AA4918">
        <w:t xml:space="preserve">„Eesti 2035“ näitajaid ning </w:t>
      </w:r>
      <w:r w:rsidRPr="00AA4918">
        <w:rPr>
          <w:lang w:eastAsia="et-EE"/>
        </w:rPr>
        <w:t>panust horisontaalsetesse põhimõtetesse ja ligipääsetavuse parandamisse tuleb analüüsida vähemalt lõpparuande</w:t>
      </w:r>
      <w:r w:rsidR="00AC2B0D">
        <w:rPr>
          <w:lang w:eastAsia="et-EE"/>
        </w:rPr>
        <w:t>s</w:t>
      </w:r>
      <w:r w:rsidR="006E4A42" w:rsidRPr="00AA4918">
        <w:rPr>
          <w:lang w:eastAsia="et-EE"/>
        </w:rPr>
        <w:t>.</w:t>
      </w:r>
    </w:p>
    <w:p w14:paraId="3CEB1291" w14:textId="4D94B856" w:rsidR="006756FD" w:rsidRPr="00AA4918" w:rsidRDefault="006756FD" w:rsidP="00125740">
      <w:pPr>
        <w:pStyle w:val="NoSpacing"/>
        <w:jc w:val="both"/>
        <w:rPr>
          <w:rFonts w:ascii="Times New Roman" w:hAnsi="Times New Roman"/>
          <w:sz w:val="24"/>
          <w:szCs w:val="24"/>
        </w:rPr>
      </w:pPr>
    </w:p>
    <w:p w14:paraId="58A96214" w14:textId="41C84BCC" w:rsidR="00710FB1" w:rsidRPr="00AA4918" w:rsidRDefault="006756FD" w:rsidP="00125740">
      <w:pPr>
        <w:pStyle w:val="NoSpacing"/>
        <w:jc w:val="both"/>
        <w:rPr>
          <w:rFonts w:ascii="Times New Roman" w:hAnsi="Times New Roman"/>
          <w:sz w:val="24"/>
          <w:szCs w:val="24"/>
        </w:rPr>
      </w:pPr>
      <w:r w:rsidRPr="00AA4918">
        <w:rPr>
          <w:rFonts w:ascii="Times New Roman" w:hAnsi="Times New Roman"/>
          <w:sz w:val="24"/>
          <w:szCs w:val="24"/>
          <w:u w:val="single"/>
        </w:rPr>
        <w:t>Lõige 3</w:t>
      </w:r>
      <w:r w:rsidRPr="00AA4918">
        <w:rPr>
          <w:rFonts w:ascii="Times New Roman" w:hAnsi="Times New Roman"/>
          <w:sz w:val="24"/>
          <w:szCs w:val="24"/>
        </w:rPr>
        <w:t xml:space="preserve"> </w:t>
      </w:r>
      <w:r w:rsidR="001146B1" w:rsidRPr="00AA4918">
        <w:rPr>
          <w:rFonts w:ascii="Times New Roman" w:hAnsi="Times New Roman"/>
          <w:sz w:val="24"/>
          <w:szCs w:val="24"/>
        </w:rPr>
        <w:t xml:space="preserve">sätestab, et </w:t>
      </w:r>
      <w:r w:rsidR="001146B1" w:rsidRPr="00AA4918">
        <w:rPr>
          <w:rFonts w:ascii="Times New Roman" w:hAnsi="Times New Roman"/>
          <w:iCs/>
          <w:sz w:val="24"/>
          <w:szCs w:val="24"/>
        </w:rPr>
        <w:t>toetuse saaja esitab projekti järelaruande §-s 2 nimetatud tulemusnäitaja saavutamise kohta ühe aasta jooksul pärast projekti lõppu.</w:t>
      </w:r>
    </w:p>
    <w:p w14:paraId="5EF0E733" w14:textId="77777777" w:rsidR="00710FB1" w:rsidRPr="00AA4918" w:rsidRDefault="00710FB1" w:rsidP="00865AF0">
      <w:pPr>
        <w:pStyle w:val="NoSpacing"/>
        <w:jc w:val="both"/>
        <w:rPr>
          <w:rFonts w:ascii="Times New Roman" w:hAnsi="Times New Roman"/>
          <w:sz w:val="24"/>
          <w:szCs w:val="24"/>
        </w:rPr>
      </w:pPr>
    </w:p>
    <w:p w14:paraId="213418BF" w14:textId="04371BAC" w:rsidR="006756FD" w:rsidRPr="00AA4918" w:rsidRDefault="003351AC" w:rsidP="00865AF0">
      <w:pPr>
        <w:pStyle w:val="NoSpacing"/>
        <w:jc w:val="both"/>
        <w:rPr>
          <w:rFonts w:ascii="Times New Roman" w:hAnsi="Times New Roman"/>
          <w:sz w:val="24"/>
          <w:szCs w:val="24"/>
        </w:rPr>
      </w:pPr>
      <w:r w:rsidRPr="00AA4918">
        <w:rPr>
          <w:rFonts w:ascii="Times New Roman" w:hAnsi="Times New Roman"/>
          <w:sz w:val="24"/>
          <w:szCs w:val="24"/>
          <w:u w:val="single"/>
        </w:rPr>
        <w:t>Lõige 4</w:t>
      </w:r>
      <w:r w:rsidRPr="00AA4918">
        <w:rPr>
          <w:rFonts w:ascii="Times New Roman" w:hAnsi="Times New Roman"/>
          <w:sz w:val="24"/>
          <w:szCs w:val="24"/>
        </w:rPr>
        <w:t xml:space="preserve"> </w:t>
      </w:r>
      <w:r w:rsidR="006756FD" w:rsidRPr="00AA4918">
        <w:rPr>
          <w:rFonts w:ascii="Times New Roman" w:hAnsi="Times New Roman"/>
          <w:sz w:val="24"/>
          <w:szCs w:val="24"/>
        </w:rPr>
        <w:t xml:space="preserve">sätestab, et </w:t>
      </w:r>
      <w:r w:rsidR="001077A2" w:rsidRPr="00AA4918">
        <w:rPr>
          <w:rFonts w:ascii="Times New Roman" w:hAnsi="Times New Roman"/>
          <w:sz w:val="24"/>
          <w:szCs w:val="24"/>
        </w:rPr>
        <w:t>projekti vahe-, lõpp- ja järelaruande vormid kehtestab ja teeb toetuse saajale kättesaadavaks rakendusüksus.</w:t>
      </w:r>
    </w:p>
    <w:p w14:paraId="66A62995" w14:textId="77777777" w:rsidR="006756FD" w:rsidRPr="00AA4918" w:rsidRDefault="006756FD" w:rsidP="00865AF0">
      <w:pPr>
        <w:pStyle w:val="NoSpacing"/>
        <w:jc w:val="both"/>
        <w:rPr>
          <w:rFonts w:ascii="Times New Roman" w:hAnsi="Times New Roman"/>
          <w:sz w:val="24"/>
          <w:szCs w:val="24"/>
        </w:rPr>
      </w:pPr>
    </w:p>
    <w:p w14:paraId="0F961CF0" w14:textId="45B4C9AB" w:rsidR="006756FD" w:rsidRPr="00AA4918" w:rsidRDefault="003351AC" w:rsidP="00865AF0">
      <w:pPr>
        <w:pStyle w:val="NoSpacing"/>
        <w:jc w:val="both"/>
        <w:rPr>
          <w:rFonts w:ascii="Times New Roman" w:hAnsi="Times New Roman"/>
          <w:sz w:val="24"/>
          <w:szCs w:val="24"/>
        </w:rPr>
      </w:pPr>
      <w:r w:rsidRPr="00AA4918">
        <w:rPr>
          <w:rFonts w:ascii="Times New Roman" w:hAnsi="Times New Roman"/>
          <w:sz w:val="24"/>
          <w:szCs w:val="24"/>
          <w:u w:val="single"/>
        </w:rPr>
        <w:t>Lõige 5</w:t>
      </w:r>
      <w:r w:rsidRPr="00AA4918">
        <w:rPr>
          <w:rFonts w:ascii="Times New Roman" w:hAnsi="Times New Roman"/>
          <w:sz w:val="24"/>
          <w:szCs w:val="24"/>
        </w:rPr>
        <w:t xml:space="preserve"> </w:t>
      </w:r>
      <w:r w:rsidR="006756FD" w:rsidRPr="00AA4918">
        <w:rPr>
          <w:rFonts w:ascii="Times New Roman" w:hAnsi="Times New Roman"/>
          <w:sz w:val="24"/>
          <w:szCs w:val="24"/>
        </w:rPr>
        <w:t xml:space="preserve">sätestab, et </w:t>
      </w:r>
      <w:r w:rsidR="007A40C1" w:rsidRPr="00AA4918">
        <w:rPr>
          <w:rFonts w:ascii="Times New Roman" w:hAnsi="Times New Roman"/>
          <w:sz w:val="24"/>
          <w:szCs w:val="24"/>
        </w:rPr>
        <w:t>rakendusüksus kinnitab projekti vahe-, lõpp- ja järelaruande 20 tööpäeva jooksul selle rakendusüksuse e-toetuse keskkonnas esitamisest arvates. Rakendusüksusel on õigus nõuda aruande täiendamist.</w:t>
      </w:r>
    </w:p>
    <w:p w14:paraId="6BFD8F9D" w14:textId="77777777" w:rsidR="006756FD" w:rsidRPr="00AA4918" w:rsidRDefault="006756FD" w:rsidP="00865AF0">
      <w:pPr>
        <w:pStyle w:val="NoSpacing"/>
        <w:jc w:val="both"/>
        <w:rPr>
          <w:rFonts w:ascii="Times New Roman" w:hAnsi="Times New Roman"/>
          <w:sz w:val="24"/>
          <w:szCs w:val="24"/>
        </w:rPr>
      </w:pPr>
    </w:p>
    <w:p w14:paraId="09F7B0CA" w14:textId="5E37040B" w:rsidR="00C43AC8" w:rsidRPr="00AA4918" w:rsidRDefault="00395137" w:rsidP="00F91F03">
      <w:pPr>
        <w:pStyle w:val="Heading2"/>
        <w:spacing w:line="240" w:lineRule="auto"/>
        <w:rPr>
          <w:rFonts w:eastAsia="Arial Unicode MS"/>
          <w:b w:val="0"/>
          <w:szCs w:val="24"/>
        </w:rPr>
      </w:pPr>
      <w:r>
        <w:rPr>
          <w:rFonts w:eastAsia="Arial Unicode MS"/>
          <w:szCs w:val="24"/>
          <w:u w:val="single"/>
        </w:rPr>
        <w:t>Eelnõu</w:t>
      </w:r>
      <w:r w:rsidR="00C43AC8" w:rsidRPr="00AA4918">
        <w:rPr>
          <w:rFonts w:eastAsia="Arial Unicode MS"/>
          <w:szCs w:val="24"/>
          <w:u w:val="single"/>
        </w:rPr>
        <w:t xml:space="preserve"> 8. peatükis</w:t>
      </w:r>
    </w:p>
    <w:p w14:paraId="7E45F598" w14:textId="531FE129" w:rsidR="00C43AC8" w:rsidRPr="00AA4918" w:rsidRDefault="00C43AC8" w:rsidP="00F91F03">
      <w:pPr>
        <w:widowControl w:val="0"/>
        <w:tabs>
          <w:tab w:val="center" w:pos="4938"/>
          <w:tab w:val="right" w:pos="9091"/>
        </w:tabs>
        <w:autoSpaceDE w:val="0"/>
        <w:spacing w:after="0" w:line="240" w:lineRule="auto"/>
        <w:rPr>
          <w:szCs w:val="24"/>
        </w:rPr>
      </w:pPr>
      <w:r w:rsidRPr="00AA4918">
        <w:rPr>
          <w:rFonts w:eastAsia="Arial Unicode MS"/>
        </w:rPr>
        <w:t xml:space="preserve">sätestatakse </w:t>
      </w:r>
      <w:r w:rsidRPr="00AA4918">
        <w:rPr>
          <w:szCs w:val="24"/>
        </w:rPr>
        <w:t>toetuse</w:t>
      </w:r>
      <w:r w:rsidR="00435FDD" w:rsidRPr="00AA4918">
        <w:rPr>
          <w:szCs w:val="24"/>
        </w:rPr>
        <w:t xml:space="preserve"> maksmise tingimused ja kord</w:t>
      </w:r>
      <w:r w:rsidRPr="00AA4918">
        <w:rPr>
          <w:rFonts w:eastAsia="Arial Unicode MS"/>
        </w:rPr>
        <w:t>.</w:t>
      </w:r>
    </w:p>
    <w:p w14:paraId="0D843703" w14:textId="7FA30477" w:rsidR="006756FD" w:rsidRPr="00AA4918" w:rsidRDefault="00395137" w:rsidP="00F91F03">
      <w:pPr>
        <w:pStyle w:val="Heading2"/>
        <w:spacing w:line="240" w:lineRule="auto"/>
        <w:rPr>
          <w:rFonts w:eastAsia="Arial Unicode MS"/>
          <w:b w:val="0"/>
          <w:bCs/>
          <w:szCs w:val="24"/>
          <w:u w:val="single"/>
        </w:rPr>
      </w:pPr>
      <w:r>
        <w:rPr>
          <w:rFonts w:eastAsia="Arial Unicode MS"/>
          <w:b w:val="0"/>
          <w:szCs w:val="24"/>
          <w:u w:val="single"/>
        </w:rPr>
        <w:t>Eelnõu</w:t>
      </w:r>
      <w:r w:rsidR="006756FD" w:rsidRPr="00AA4918">
        <w:rPr>
          <w:rFonts w:eastAsia="Arial Unicode MS"/>
          <w:b w:val="0"/>
          <w:szCs w:val="24"/>
          <w:u w:val="single"/>
        </w:rPr>
        <w:t xml:space="preserve"> § 20</w:t>
      </w:r>
    </w:p>
    <w:p w14:paraId="243F1AAD" w14:textId="6ED9E68E"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 et </w:t>
      </w:r>
      <w:r w:rsidR="00A204B0" w:rsidRPr="00AA4918">
        <w:rPr>
          <w:rFonts w:ascii="Times New Roman" w:hAnsi="Times New Roman"/>
          <w:sz w:val="24"/>
          <w:szCs w:val="24"/>
        </w:rPr>
        <w:t>toetust makstakse tegelike kulude alusel ühendmääruse § 27 lõikes 1 sätestatud tingimustel, kui projekti kogumaksumus on üle 200 000 euro</w:t>
      </w:r>
      <w:r w:rsidR="00234DCC" w:rsidRPr="00AA4918">
        <w:rPr>
          <w:rFonts w:ascii="Times New Roman" w:hAnsi="Times New Roman"/>
          <w:sz w:val="24"/>
          <w:szCs w:val="24"/>
        </w:rPr>
        <w:t>.</w:t>
      </w:r>
    </w:p>
    <w:p w14:paraId="23EF153F" w14:textId="77777777" w:rsidR="006756FD" w:rsidRPr="00AA4918" w:rsidRDefault="006756FD" w:rsidP="00865AF0">
      <w:pPr>
        <w:pStyle w:val="NoSpacing"/>
        <w:jc w:val="both"/>
        <w:rPr>
          <w:rFonts w:ascii="Times New Roman" w:hAnsi="Times New Roman"/>
          <w:sz w:val="24"/>
          <w:szCs w:val="24"/>
        </w:rPr>
      </w:pPr>
    </w:p>
    <w:p w14:paraId="29BBD643" w14:textId="15C951F3" w:rsidR="00F81A0A" w:rsidRPr="00AA4918" w:rsidRDefault="006756FD" w:rsidP="00865AF0">
      <w:pPr>
        <w:pStyle w:val="NormalWeb"/>
        <w:spacing w:line="240" w:lineRule="auto"/>
      </w:pPr>
      <w:r w:rsidRPr="00AA4918">
        <w:rPr>
          <w:szCs w:val="24"/>
          <w:u w:val="single"/>
        </w:rPr>
        <w:t>Lõige 2</w:t>
      </w:r>
      <w:r w:rsidRPr="00AA4918">
        <w:rPr>
          <w:szCs w:val="24"/>
        </w:rPr>
        <w:t xml:space="preserve"> </w:t>
      </w:r>
      <w:r w:rsidR="00A204B0" w:rsidRPr="00AA4918">
        <w:rPr>
          <w:szCs w:val="24"/>
        </w:rPr>
        <w:t xml:space="preserve">sätestab, et </w:t>
      </w:r>
      <w:r w:rsidR="00F81A0A" w:rsidRPr="00AA4918">
        <w:t xml:space="preserve">kui projekti kogumaksumus on </w:t>
      </w:r>
      <w:r w:rsidR="00802DC7" w:rsidRPr="00AA4918">
        <w:t>kuni</w:t>
      </w:r>
      <w:r w:rsidR="00F81A0A" w:rsidRPr="00AA4918">
        <w:t xml:space="preserve"> 200 000 eurot, lähtutakse toetuse maksmisel ühendmääruse § 28 lõikest 2. Sellisel juhul makstakse taotluse rahuldamise otsuse alusel toetust kindlasummalise maksena. Toetuse saaja esitab siis maksetaotluse rakendusüksusele e-toetuse keskkonna kaudu koos järgmiste dokumentide ja tõenditega:</w:t>
      </w:r>
    </w:p>
    <w:p w14:paraId="26178ACE" w14:textId="77777777" w:rsidR="00F81A0A" w:rsidRPr="00AA4918" w:rsidRDefault="00F81A0A" w:rsidP="00865AF0">
      <w:pPr>
        <w:pStyle w:val="NormalWeb"/>
        <w:spacing w:line="240" w:lineRule="auto"/>
      </w:pPr>
      <w:r w:rsidRPr="00AA4918">
        <w:t>1) tööde üleandmise-vastuvõtmise akt;</w:t>
      </w:r>
    </w:p>
    <w:p w14:paraId="7034B8BB" w14:textId="77777777" w:rsidR="00F81A0A" w:rsidRPr="00AA4918" w:rsidRDefault="00F81A0A" w:rsidP="00865AF0">
      <w:pPr>
        <w:pStyle w:val="NormalWeb"/>
        <w:spacing w:line="240" w:lineRule="auto"/>
      </w:pPr>
      <w:r w:rsidRPr="00AA4918">
        <w:t>2) kasutusluba või kasutusteatis;</w:t>
      </w:r>
    </w:p>
    <w:p w14:paraId="319FCB1B" w14:textId="77777777" w:rsidR="00F81A0A" w:rsidRPr="00AA4918" w:rsidRDefault="00F81A0A" w:rsidP="00865AF0">
      <w:pPr>
        <w:pStyle w:val="NormalWeb"/>
        <w:spacing w:line="240" w:lineRule="auto"/>
      </w:pPr>
      <w:r w:rsidRPr="00AA4918">
        <w:t>3) teostusmõõdistuse dokumendid § 4 lõike 1 punktides 1–3 nimetatud tegevuse korral;</w:t>
      </w:r>
    </w:p>
    <w:p w14:paraId="5A3F974F" w14:textId="77777777" w:rsidR="00F81A0A" w:rsidRPr="00AA4918" w:rsidRDefault="00F81A0A" w:rsidP="00865AF0">
      <w:pPr>
        <w:pStyle w:val="NormalWeb"/>
        <w:spacing w:line="240" w:lineRule="auto"/>
      </w:pPr>
      <w:r w:rsidRPr="00AA4918">
        <w:t>4) projekti lõpparuanne.</w:t>
      </w:r>
    </w:p>
    <w:p w14:paraId="6261906E" w14:textId="549C9CFF" w:rsidR="00D135B9" w:rsidRPr="00AA4918" w:rsidRDefault="00D135B9" w:rsidP="00865AF0">
      <w:pPr>
        <w:pStyle w:val="NoSpacing"/>
        <w:jc w:val="both"/>
        <w:rPr>
          <w:rFonts w:ascii="Times New Roman" w:hAnsi="Times New Roman"/>
          <w:sz w:val="24"/>
          <w:szCs w:val="24"/>
        </w:rPr>
      </w:pPr>
    </w:p>
    <w:p w14:paraId="260EE6C8" w14:textId="1684D1A1" w:rsidR="006756FD" w:rsidRPr="00AA4918" w:rsidRDefault="00F81A0A" w:rsidP="00865AF0">
      <w:pPr>
        <w:pStyle w:val="NoSpacing"/>
        <w:jc w:val="both"/>
        <w:rPr>
          <w:rFonts w:ascii="Times New Roman" w:hAnsi="Times New Roman"/>
          <w:sz w:val="24"/>
          <w:szCs w:val="24"/>
        </w:rPr>
      </w:pPr>
      <w:r w:rsidRPr="00AA4918">
        <w:rPr>
          <w:rFonts w:ascii="Times New Roman" w:hAnsi="Times New Roman"/>
          <w:sz w:val="24"/>
          <w:szCs w:val="24"/>
          <w:u w:val="single"/>
        </w:rPr>
        <w:lastRenderedPageBreak/>
        <w:t>Lõige 3</w:t>
      </w:r>
      <w:r w:rsidRPr="00AA4918">
        <w:rPr>
          <w:rFonts w:ascii="Times New Roman" w:hAnsi="Times New Roman"/>
          <w:sz w:val="24"/>
          <w:szCs w:val="24"/>
        </w:rPr>
        <w:t xml:space="preserve"> </w:t>
      </w:r>
      <w:r w:rsidR="006756FD" w:rsidRPr="00AA4918">
        <w:rPr>
          <w:rFonts w:ascii="Times New Roman" w:hAnsi="Times New Roman"/>
          <w:sz w:val="24"/>
          <w:szCs w:val="24"/>
        </w:rPr>
        <w:t xml:space="preserve">sätestab, et </w:t>
      </w:r>
      <w:r w:rsidR="00833C98" w:rsidRPr="00AA4918">
        <w:rPr>
          <w:rFonts w:ascii="Times New Roman" w:hAnsi="Times New Roman"/>
          <w:sz w:val="24"/>
          <w:szCs w:val="24"/>
        </w:rPr>
        <w:t>toetuse maksete tegemisel lähtutakse ühendmääruse §-des 24–26 ning määruses ja taotluse rahuldamise otsuses sätestatud maksete tegemis</w:t>
      </w:r>
      <w:r w:rsidR="00395137">
        <w:rPr>
          <w:rFonts w:ascii="Times New Roman" w:hAnsi="Times New Roman"/>
          <w:sz w:val="24"/>
          <w:szCs w:val="24"/>
        </w:rPr>
        <w:t>t</w:t>
      </w:r>
      <w:r w:rsidR="00833C98" w:rsidRPr="00AA4918">
        <w:rPr>
          <w:rFonts w:ascii="Times New Roman" w:hAnsi="Times New Roman"/>
          <w:sz w:val="24"/>
          <w:szCs w:val="24"/>
        </w:rPr>
        <w:t xml:space="preserve"> täpsustavatest tingimustest ja korrast.</w:t>
      </w:r>
    </w:p>
    <w:p w14:paraId="24B858C8" w14:textId="77777777" w:rsidR="006756FD" w:rsidRPr="00AA4918" w:rsidRDefault="006756FD" w:rsidP="00865AF0">
      <w:pPr>
        <w:pStyle w:val="NoSpacing"/>
        <w:jc w:val="both"/>
        <w:rPr>
          <w:rFonts w:ascii="Times New Roman" w:hAnsi="Times New Roman"/>
          <w:sz w:val="24"/>
          <w:szCs w:val="24"/>
        </w:rPr>
      </w:pPr>
    </w:p>
    <w:p w14:paraId="4F32A721" w14:textId="19B33E54"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D636AB" w:rsidRPr="00AA4918">
        <w:rPr>
          <w:rFonts w:ascii="Times New Roman" w:hAnsi="Times New Roman"/>
          <w:sz w:val="24"/>
          <w:szCs w:val="24"/>
          <w:u w:val="single"/>
        </w:rPr>
        <w:t>4</w:t>
      </w:r>
      <w:r w:rsidR="00D636AB" w:rsidRPr="00AA4918">
        <w:rPr>
          <w:rFonts w:ascii="Times New Roman" w:hAnsi="Times New Roman"/>
          <w:sz w:val="24"/>
          <w:szCs w:val="24"/>
        </w:rPr>
        <w:t xml:space="preserve"> </w:t>
      </w:r>
      <w:r w:rsidRPr="00AA4918">
        <w:rPr>
          <w:rFonts w:ascii="Times New Roman" w:hAnsi="Times New Roman"/>
          <w:sz w:val="24"/>
          <w:szCs w:val="24"/>
        </w:rPr>
        <w:t xml:space="preserve">sätestab, et </w:t>
      </w:r>
      <w:r w:rsidR="00D022C3" w:rsidRPr="00AA4918">
        <w:rPr>
          <w:rFonts w:ascii="Times New Roman" w:hAnsi="Times New Roman"/>
          <w:sz w:val="24"/>
          <w:szCs w:val="24"/>
        </w:rPr>
        <w:t>rakendusüksus maksab toetuse välja toetuse saaja esindusõigusliku isiku poolt e-toetuse</w:t>
      </w:r>
      <w:r w:rsidR="00D60626">
        <w:rPr>
          <w:rFonts w:ascii="Times New Roman" w:hAnsi="Times New Roman"/>
          <w:sz w:val="24"/>
          <w:szCs w:val="24"/>
        </w:rPr>
        <w:t xml:space="preserve"> keskkonna</w:t>
      </w:r>
      <w:r w:rsidR="00D022C3" w:rsidRPr="00AA4918">
        <w:rPr>
          <w:rFonts w:ascii="Times New Roman" w:hAnsi="Times New Roman"/>
          <w:sz w:val="24"/>
          <w:szCs w:val="24"/>
        </w:rPr>
        <w:t xml:space="preserve"> kaudu esitatud maksetaotluse alusel pärast taotluse rahuldamise otsuses kokku lepitud tingimuste täitmise kontrolli. Maksetaotlus peab sisaldama kokkulepitud tingimuste täitmist tõendavat teavet ja nõutud dokumente taotluse rahuldamise otsuses sätestatud tingimustel.</w:t>
      </w:r>
    </w:p>
    <w:p w14:paraId="654278D9" w14:textId="77777777" w:rsidR="006756FD" w:rsidRPr="00AA4918" w:rsidRDefault="006756FD" w:rsidP="00865AF0">
      <w:pPr>
        <w:pStyle w:val="NoSpacing"/>
        <w:jc w:val="both"/>
        <w:rPr>
          <w:rFonts w:ascii="Times New Roman" w:hAnsi="Times New Roman"/>
          <w:sz w:val="24"/>
          <w:szCs w:val="24"/>
        </w:rPr>
      </w:pPr>
    </w:p>
    <w:p w14:paraId="42231132" w14:textId="0C6ADF5B"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D636AB" w:rsidRPr="00AA4918">
        <w:rPr>
          <w:rFonts w:ascii="Times New Roman" w:hAnsi="Times New Roman"/>
          <w:sz w:val="24"/>
          <w:szCs w:val="24"/>
          <w:u w:val="single"/>
        </w:rPr>
        <w:t>5</w:t>
      </w:r>
      <w:r w:rsidR="00D636AB" w:rsidRPr="00AA4918">
        <w:rPr>
          <w:rFonts w:ascii="Times New Roman" w:hAnsi="Times New Roman"/>
          <w:sz w:val="24"/>
          <w:szCs w:val="24"/>
        </w:rPr>
        <w:t xml:space="preserve"> </w:t>
      </w:r>
      <w:r w:rsidRPr="00AA4918">
        <w:rPr>
          <w:rFonts w:ascii="Times New Roman" w:hAnsi="Times New Roman"/>
          <w:sz w:val="24"/>
          <w:szCs w:val="24"/>
        </w:rPr>
        <w:t xml:space="preserve">sätestab, et </w:t>
      </w:r>
      <w:r w:rsidR="00AF5AA1" w:rsidRPr="00AA4918">
        <w:rPr>
          <w:rFonts w:ascii="Times New Roman" w:hAnsi="Times New Roman"/>
          <w:sz w:val="24"/>
          <w:szCs w:val="24"/>
        </w:rPr>
        <w:t xml:space="preserve">toetuse väljamakse tegemise eeldus ühendmääruse § 28 lõike 2 alusel on, et taotluse rahuldamise otsuses ja toetuse andmise tingimustes </w:t>
      </w:r>
      <w:r w:rsidR="00395137">
        <w:rPr>
          <w:rFonts w:ascii="Times New Roman" w:hAnsi="Times New Roman"/>
          <w:sz w:val="24"/>
          <w:szCs w:val="24"/>
        </w:rPr>
        <w:t>nõutu</w:t>
      </w:r>
      <w:r w:rsidR="00AF5AA1" w:rsidRPr="00AA4918">
        <w:rPr>
          <w:rFonts w:ascii="Times New Roman" w:hAnsi="Times New Roman"/>
          <w:sz w:val="24"/>
          <w:szCs w:val="24"/>
        </w:rPr>
        <w:t xml:space="preserve"> täitmine on rakendusüksusele tõendatud.</w:t>
      </w:r>
    </w:p>
    <w:p w14:paraId="1B39DB99" w14:textId="7B0765EF" w:rsidR="006A17B1" w:rsidRPr="00AA4918" w:rsidRDefault="006A17B1"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D636AB" w:rsidRPr="00AA4918">
        <w:rPr>
          <w:rFonts w:ascii="Times New Roman" w:hAnsi="Times New Roman"/>
          <w:sz w:val="24"/>
          <w:szCs w:val="24"/>
          <w:u w:val="single"/>
        </w:rPr>
        <w:t>6</w:t>
      </w:r>
      <w:r w:rsidR="00D636AB" w:rsidRPr="00AA4918">
        <w:rPr>
          <w:rFonts w:ascii="Times New Roman" w:hAnsi="Times New Roman"/>
          <w:sz w:val="24"/>
          <w:szCs w:val="24"/>
        </w:rPr>
        <w:t xml:space="preserve"> </w:t>
      </w:r>
      <w:r w:rsidRPr="00AA4918">
        <w:rPr>
          <w:rFonts w:ascii="Times New Roman" w:hAnsi="Times New Roman"/>
          <w:sz w:val="24"/>
          <w:szCs w:val="24"/>
        </w:rPr>
        <w:t>sätestab</w:t>
      </w:r>
      <w:r w:rsidR="006D24E8" w:rsidRPr="00AA4918">
        <w:rPr>
          <w:rFonts w:ascii="Times New Roman" w:hAnsi="Times New Roman"/>
          <w:sz w:val="24"/>
          <w:szCs w:val="24"/>
        </w:rPr>
        <w:t xml:space="preserve"> toetuse väljamakse tegemise eeldused.</w:t>
      </w:r>
    </w:p>
    <w:p w14:paraId="16782BED" w14:textId="77777777" w:rsidR="006A17B1" w:rsidRPr="00AA4918" w:rsidRDefault="006A17B1" w:rsidP="00865AF0">
      <w:pPr>
        <w:pStyle w:val="NoSpacing"/>
        <w:jc w:val="both"/>
        <w:rPr>
          <w:rFonts w:ascii="Times New Roman" w:hAnsi="Times New Roman"/>
          <w:sz w:val="24"/>
          <w:szCs w:val="24"/>
        </w:rPr>
      </w:pPr>
    </w:p>
    <w:p w14:paraId="2A13420F" w14:textId="1D278D5D" w:rsidR="006A17B1" w:rsidRPr="00AA4918" w:rsidRDefault="006A17B1"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D636AB" w:rsidRPr="00AA4918">
        <w:rPr>
          <w:rFonts w:ascii="Times New Roman" w:hAnsi="Times New Roman"/>
          <w:sz w:val="24"/>
          <w:szCs w:val="24"/>
          <w:u w:val="single"/>
        </w:rPr>
        <w:t>7</w:t>
      </w:r>
      <w:r w:rsidR="00D636AB" w:rsidRPr="00AA4918">
        <w:rPr>
          <w:rFonts w:ascii="Times New Roman" w:hAnsi="Times New Roman"/>
          <w:sz w:val="24"/>
          <w:szCs w:val="24"/>
        </w:rPr>
        <w:t xml:space="preserve"> </w:t>
      </w:r>
      <w:r w:rsidRPr="00AA4918">
        <w:rPr>
          <w:rFonts w:ascii="Times New Roman" w:hAnsi="Times New Roman"/>
          <w:sz w:val="24"/>
          <w:szCs w:val="24"/>
        </w:rPr>
        <w:t xml:space="preserve">sätestab, et </w:t>
      </w:r>
      <w:r w:rsidR="00FA5C04" w:rsidRPr="00AA4918">
        <w:rPr>
          <w:rFonts w:ascii="Times New Roman" w:hAnsi="Times New Roman"/>
          <w:sz w:val="24"/>
          <w:szCs w:val="24"/>
        </w:rPr>
        <w:t xml:space="preserve">kui osa taotluse rahuldamise otsuses nimetatud tingimustest </w:t>
      </w:r>
      <w:r w:rsidR="00DF2E5A">
        <w:rPr>
          <w:rFonts w:ascii="Times New Roman" w:hAnsi="Times New Roman"/>
          <w:sz w:val="24"/>
          <w:szCs w:val="24"/>
        </w:rPr>
        <w:t>on</w:t>
      </w:r>
      <w:r w:rsidR="00FA5C04" w:rsidRPr="00AA4918">
        <w:rPr>
          <w:rFonts w:ascii="Times New Roman" w:hAnsi="Times New Roman"/>
          <w:sz w:val="24"/>
          <w:szCs w:val="24"/>
        </w:rPr>
        <w:t xml:space="preserve"> objektiivsete ja toetuse saajast sõltumata asjaolude tõttu täi</w:t>
      </w:r>
      <w:r w:rsidR="00DF2E5A">
        <w:rPr>
          <w:rFonts w:ascii="Times New Roman" w:hAnsi="Times New Roman"/>
          <w:sz w:val="24"/>
          <w:szCs w:val="24"/>
        </w:rPr>
        <w:t>tmata</w:t>
      </w:r>
      <w:r w:rsidR="00FA5C04" w:rsidRPr="00AA4918">
        <w:rPr>
          <w:rFonts w:ascii="Times New Roman" w:hAnsi="Times New Roman"/>
          <w:sz w:val="24"/>
          <w:szCs w:val="24"/>
        </w:rPr>
        <w:t>, võib rakendusüksus jätta toetuse osaliselt välja maksmata. Kui osa taotluse rahuldamise otsuses nimetatud tingimustest ei ole täidetud muudel asjaoludel või taotluse rahuldamise otsuses nimetatud tingimustest ei ole täidetud ühtki, jäetakse toetus välja maksmata.</w:t>
      </w:r>
    </w:p>
    <w:p w14:paraId="3CC343F7" w14:textId="77777777" w:rsidR="006A17B1" w:rsidRPr="00AA4918" w:rsidRDefault="006A17B1" w:rsidP="00865AF0">
      <w:pPr>
        <w:pStyle w:val="NoSpacing"/>
        <w:jc w:val="both"/>
        <w:rPr>
          <w:rFonts w:ascii="Times New Roman" w:hAnsi="Times New Roman"/>
          <w:sz w:val="24"/>
          <w:szCs w:val="24"/>
        </w:rPr>
      </w:pPr>
    </w:p>
    <w:p w14:paraId="279DB6F4" w14:textId="054304BF" w:rsidR="006A17B1" w:rsidRPr="00AA4918" w:rsidRDefault="006A17B1"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D636AB" w:rsidRPr="00AA4918">
        <w:rPr>
          <w:rFonts w:ascii="Times New Roman" w:hAnsi="Times New Roman"/>
          <w:sz w:val="24"/>
          <w:szCs w:val="24"/>
          <w:u w:val="single"/>
        </w:rPr>
        <w:t>8</w:t>
      </w:r>
      <w:r w:rsidR="00D636AB" w:rsidRPr="00AA4918">
        <w:rPr>
          <w:rFonts w:ascii="Times New Roman" w:hAnsi="Times New Roman"/>
          <w:sz w:val="24"/>
          <w:szCs w:val="24"/>
        </w:rPr>
        <w:t xml:space="preserve"> </w:t>
      </w:r>
      <w:r w:rsidRPr="00AA4918">
        <w:rPr>
          <w:rFonts w:ascii="Times New Roman" w:hAnsi="Times New Roman"/>
          <w:sz w:val="24"/>
          <w:szCs w:val="24"/>
        </w:rPr>
        <w:t xml:space="preserve">sätestab, et </w:t>
      </w:r>
      <w:r w:rsidR="000F39E9" w:rsidRPr="00AA4918">
        <w:rPr>
          <w:rFonts w:ascii="Times New Roman" w:hAnsi="Times New Roman"/>
          <w:sz w:val="24"/>
          <w:szCs w:val="24"/>
        </w:rPr>
        <w:t>toetuse saaja esitab makse saamise aluseks nõutud dokumendid ja tõendid rakendusüksusele e-toetuse keskkonna kaudu.</w:t>
      </w:r>
    </w:p>
    <w:p w14:paraId="20E1E355" w14:textId="03B5CFC7" w:rsidR="006A17B1" w:rsidRPr="00AA4918" w:rsidRDefault="006A17B1" w:rsidP="00865AF0">
      <w:pPr>
        <w:pStyle w:val="NoSpacing"/>
        <w:jc w:val="both"/>
        <w:rPr>
          <w:rFonts w:ascii="Times New Roman" w:hAnsi="Times New Roman"/>
          <w:sz w:val="24"/>
          <w:szCs w:val="24"/>
        </w:rPr>
      </w:pPr>
      <w:r w:rsidRPr="00AA4918">
        <w:rPr>
          <w:rFonts w:ascii="Times New Roman" w:hAnsi="Times New Roman"/>
          <w:sz w:val="24"/>
          <w:szCs w:val="24"/>
          <w:u w:val="single"/>
        </w:rPr>
        <w:t xml:space="preserve">Lõige </w:t>
      </w:r>
      <w:r w:rsidR="00D636AB" w:rsidRPr="00AA4918">
        <w:rPr>
          <w:rFonts w:ascii="Times New Roman" w:hAnsi="Times New Roman"/>
          <w:sz w:val="24"/>
          <w:szCs w:val="24"/>
          <w:u w:val="single"/>
        </w:rPr>
        <w:t>9</w:t>
      </w:r>
      <w:r w:rsidR="00D636AB" w:rsidRPr="00AA4918">
        <w:rPr>
          <w:rFonts w:ascii="Times New Roman" w:hAnsi="Times New Roman"/>
          <w:sz w:val="24"/>
          <w:szCs w:val="24"/>
        </w:rPr>
        <w:t xml:space="preserve"> </w:t>
      </w:r>
      <w:r w:rsidRPr="00AA4918">
        <w:rPr>
          <w:rFonts w:ascii="Times New Roman" w:hAnsi="Times New Roman"/>
          <w:sz w:val="24"/>
          <w:szCs w:val="24"/>
        </w:rPr>
        <w:t xml:space="preserve">sätestab, et </w:t>
      </w:r>
      <w:r w:rsidR="00A52E38" w:rsidRPr="00AA4918">
        <w:rPr>
          <w:rFonts w:ascii="Times New Roman" w:hAnsi="Times New Roman"/>
          <w:sz w:val="24"/>
          <w:szCs w:val="24"/>
        </w:rPr>
        <w:t xml:space="preserve">makse saamise aluseks nõutud dokumente ja tõendeid ei esitata tihedamini kui kord </w:t>
      </w:r>
      <w:r w:rsidR="00200072">
        <w:rPr>
          <w:rFonts w:ascii="Times New Roman" w:hAnsi="Times New Roman"/>
          <w:sz w:val="24"/>
          <w:szCs w:val="24"/>
        </w:rPr>
        <w:t>kuus</w:t>
      </w:r>
      <w:r w:rsidR="00A52E38" w:rsidRPr="00AA4918">
        <w:rPr>
          <w:rFonts w:ascii="Times New Roman" w:hAnsi="Times New Roman"/>
          <w:sz w:val="24"/>
          <w:szCs w:val="24"/>
        </w:rPr>
        <w:t>.</w:t>
      </w:r>
    </w:p>
    <w:p w14:paraId="7AEA6727" w14:textId="77777777" w:rsidR="006756FD" w:rsidRPr="00AA4918" w:rsidRDefault="006756FD" w:rsidP="00865AF0">
      <w:pPr>
        <w:pStyle w:val="NoSpacing"/>
        <w:jc w:val="both"/>
        <w:rPr>
          <w:rFonts w:ascii="Times New Roman" w:hAnsi="Times New Roman"/>
          <w:sz w:val="24"/>
          <w:szCs w:val="24"/>
        </w:rPr>
      </w:pPr>
    </w:p>
    <w:p w14:paraId="50436980" w14:textId="20707362" w:rsidR="006756FD" w:rsidRPr="00AA4918" w:rsidRDefault="002034C2" w:rsidP="00F91F03">
      <w:pPr>
        <w:pStyle w:val="Heading2"/>
        <w:spacing w:line="240" w:lineRule="auto"/>
        <w:rPr>
          <w:rFonts w:eastAsia="Arial Unicode MS"/>
          <w:b w:val="0"/>
          <w:bCs/>
          <w:szCs w:val="24"/>
          <w:u w:val="single"/>
        </w:rPr>
      </w:pPr>
      <w:r>
        <w:rPr>
          <w:rFonts w:eastAsia="Arial Unicode MS"/>
          <w:b w:val="0"/>
          <w:szCs w:val="24"/>
          <w:u w:val="single"/>
        </w:rPr>
        <w:t>Eelnõu</w:t>
      </w:r>
      <w:r w:rsidR="006756FD" w:rsidRPr="00AA4918">
        <w:rPr>
          <w:rFonts w:eastAsia="Arial Unicode MS"/>
          <w:b w:val="0"/>
          <w:szCs w:val="24"/>
          <w:u w:val="single"/>
        </w:rPr>
        <w:t xml:space="preserve"> § 21</w:t>
      </w:r>
    </w:p>
    <w:p w14:paraId="3736E6DC" w14:textId="68CB119D" w:rsidR="006756FD" w:rsidRPr="00AA4918" w:rsidRDefault="006756FD" w:rsidP="00865AF0">
      <w:pPr>
        <w:pStyle w:val="NoSpacing"/>
        <w:jc w:val="both"/>
        <w:rPr>
          <w:rFonts w:ascii="Times New Roman" w:hAnsi="Times New Roman"/>
          <w:sz w:val="24"/>
          <w:szCs w:val="24"/>
        </w:rPr>
      </w:pPr>
      <w:r w:rsidRPr="00AA4918">
        <w:rPr>
          <w:rFonts w:ascii="Times New Roman" w:hAnsi="Times New Roman"/>
          <w:sz w:val="24"/>
          <w:szCs w:val="24"/>
        </w:rPr>
        <w:t xml:space="preserve">sätestab, et </w:t>
      </w:r>
      <w:r w:rsidR="009504DB" w:rsidRPr="00AA4918">
        <w:rPr>
          <w:rFonts w:ascii="Times New Roman" w:hAnsi="Times New Roman"/>
          <w:sz w:val="24"/>
          <w:szCs w:val="24"/>
        </w:rPr>
        <w:t>rakendusüksus võib peatada toetuse maksmise aluseks olevate dokumentide tõendamise menetlemise osaliselt või täielikult ühendmääruse §-s 33 sätestatud juhul.</w:t>
      </w:r>
    </w:p>
    <w:p w14:paraId="5DB3F6E3" w14:textId="77777777" w:rsidR="009504DB" w:rsidRPr="00AA4918" w:rsidRDefault="009504DB" w:rsidP="00865AF0">
      <w:pPr>
        <w:pStyle w:val="NoSpacing"/>
        <w:jc w:val="both"/>
        <w:rPr>
          <w:rFonts w:ascii="Times New Roman" w:hAnsi="Times New Roman"/>
          <w:sz w:val="24"/>
          <w:szCs w:val="24"/>
        </w:rPr>
      </w:pPr>
    </w:p>
    <w:p w14:paraId="1443538F" w14:textId="5418F70F" w:rsidR="00995E0B" w:rsidRPr="00AA4918" w:rsidRDefault="002034C2" w:rsidP="00125740">
      <w:pPr>
        <w:pStyle w:val="Heading2"/>
        <w:spacing w:line="240" w:lineRule="auto"/>
        <w:rPr>
          <w:rFonts w:eastAsia="Arial Unicode MS"/>
          <w:b w:val="0"/>
          <w:szCs w:val="24"/>
        </w:rPr>
      </w:pPr>
      <w:r>
        <w:rPr>
          <w:rFonts w:eastAsia="Arial Unicode MS"/>
          <w:szCs w:val="24"/>
          <w:u w:val="single"/>
        </w:rPr>
        <w:t>Eelnõu</w:t>
      </w:r>
      <w:r w:rsidR="00995E0B" w:rsidRPr="00AA4918">
        <w:rPr>
          <w:rFonts w:eastAsia="Arial Unicode MS"/>
          <w:szCs w:val="24"/>
          <w:u w:val="single"/>
        </w:rPr>
        <w:t xml:space="preserve"> </w:t>
      </w:r>
      <w:r w:rsidR="005D05B3" w:rsidRPr="00AA4918">
        <w:rPr>
          <w:rFonts w:eastAsia="Arial Unicode MS"/>
          <w:szCs w:val="24"/>
          <w:u w:val="single"/>
        </w:rPr>
        <w:t>9</w:t>
      </w:r>
      <w:r w:rsidR="00995E0B" w:rsidRPr="00AA4918">
        <w:rPr>
          <w:rFonts w:eastAsia="Arial Unicode MS"/>
          <w:szCs w:val="24"/>
          <w:u w:val="single"/>
        </w:rPr>
        <w:t>. peatükis</w:t>
      </w:r>
    </w:p>
    <w:p w14:paraId="75E943ED" w14:textId="47C704CC" w:rsidR="00995E0B" w:rsidRPr="00AA4918" w:rsidRDefault="00995E0B" w:rsidP="00125740">
      <w:pPr>
        <w:widowControl w:val="0"/>
        <w:tabs>
          <w:tab w:val="center" w:pos="4938"/>
          <w:tab w:val="right" w:pos="9091"/>
        </w:tabs>
        <w:autoSpaceDE w:val="0"/>
        <w:spacing w:after="0" w:line="240" w:lineRule="auto"/>
        <w:rPr>
          <w:szCs w:val="24"/>
        </w:rPr>
      </w:pPr>
      <w:r w:rsidRPr="00AA4918">
        <w:rPr>
          <w:rFonts w:eastAsia="Arial Unicode MS"/>
        </w:rPr>
        <w:t xml:space="preserve">sätestatakse </w:t>
      </w:r>
      <w:r w:rsidR="0058079D" w:rsidRPr="00AA4918">
        <w:rPr>
          <w:szCs w:val="24"/>
        </w:rPr>
        <w:t>finantskorrektsioonide tegemine ja toetuse tagastamine ning vaide menetlemine</w:t>
      </w:r>
      <w:r w:rsidRPr="00AA4918">
        <w:rPr>
          <w:rFonts w:eastAsia="Arial Unicode MS"/>
        </w:rPr>
        <w:t>.</w:t>
      </w:r>
    </w:p>
    <w:p w14:paraId="5933F029" w14:textId="5CCADDF4" w:rsidR="006756FD" w:rsidRPr="00AA4918" w:rsidRDefault="002034C2" w:rsidP="00125740">
      <w:pPr>
        <w:pStyle w:val="Heading2"/>
        <w:spacing w:line="240" w:lineRule="auto"/>
        <w:rPr>
          <w:rFonts w:eastAsia="Arial Unicode MS"/>
          <w:b w:val="0"/>
          <w:bCs/>
          <w:szCs w:val="24"/>
          <w:u w:val="single"/>
        </w:rPr>
      </w:pPr>
      <w:r>
        <w:rPr>
          <w:rFonts w:eastAsia="Arial Unicode MS"/>
          <w:b w:val="0"/>
          <w:szCs w:val="24"/>
          <w:u w:val="single"/>
        </w:rPr>
        <w:t>Eelnõu</w:t>
      </w:r>
      <w:r w:rsidR="006756FD" w:rsidRPr="00AA4918">
        <w:rPr>
          <w:rFonts w:eastAsia="Arial Unicode MS"/>
          <w:b w:val="0"/>
          <w:szCs w:val="24"/>
          <w:u w:val="single"/>
        </w:rPr>
        <w:t xml:space="preserve"> § 22</w:t>
      </w:r>
    </w:p>
    <w:p w14:paraId="32E03F38" w14:textId="77777777" w:rsidR="00DF2E5A" w:rsidRDefault="006756FD" w:rsidP="00125740">
      <w:pPr>
        <w:pStyle w:val="NoSpacing"/>
        <w:jc w:val="both"/>
        <w:rPr>
          <w:rFonts w:ascii="Times New Roman" w:hAnsi="Times New Roman"/>
          <w:sz w:val="24"/>
          <w:szCs w:val="24"/>
        </w:rPr>
      </w:pPr>
      <w:r w:rsidRPr="00AA4918">
        <w:rPr>
          <w:rFonts w:ascii="Times New Roman" w:hAnsi="Times New Roman"/>
          <w:sz w:val="24"/>
          <w:szCs w:val="24"/>
          <w:u w:val="single"/>
        </w:rPr>
        <w:t>Lõige 1</w:t>
      </w:r>
      <w:r w:rsidRPr="00AA4918">
        <w:rPr>
          <w:rFonts w:ascii="Times New Roman" w:hAnsi="Times New Roman"/>
          <w:sz w:val="24"/>
          <w:szCs w:val="24"/>
        </w:rPr>
        <w:t xml:space="preserve"> sätestab, et </w:t>
      </w:r>
      <w:r w:rsidR="00F92F70" w:rsidRPr="00AA4918">
        <w:rPr>
          <w:rFonts w:ascii="Times New Roman" w:hAnsi="Times New Roman"/>
          <w:sz w:val="24"/>
          <w:szCs w:val="24"/>
        </w:rPr>
        <w:t xml:space="preserve">finantskorrektsiooni otsus tehakse ja toetus tagastatakse ÜSS2021_2027 </w:t>
      </w:r>
    </w:p>
    <w:p w14:paraId="38913E8B" w14:textId="1166E15C" w:rsidR="006756FD" w:rsidRPr="00AA4918" w:rsidRDefault="00F92F70" w:rsidP="00125740">
      <w:pPr>
        <w:pStyle w:val="NoSpacing"/>
        <w:jc w:val="both"/>
        <w:rPr>
          <w:rFonts w:ascii="Times New Roman" w:hAnsi="Times New Roman"/>
          <w:sz w:val="24"/>
          <w:szCs w:val="24"/>
        </w:rPr>
      </w:pPr>
      <w:r w:rsidRPr="00AA4918">
        <w:rPr>
          <w:rFonts w:ascii="Times New Roman" w:hAnsi="Times New Roman"/>
          <w:sz w:val="24"/>
          <w:szCs w:val="24"/>
        </w:rPr>
        <w:t>§</w:t>
      </w:r>
      <w:r w:rsidR="002034C2">
        <w:rPr>
          <w:rFonts w:ascii="Times New Roman" w:hAnsi="Times New Roman"/>
          <w:sz w:val="24"/>
          <w:szCs w:val="24"/>
        </w:rPr>
        <w:t>-des</w:t>
      </w:r>
      <w:r w:rsidRPr="00AA4918">
        <w:rPr>
          <w:rFonts w:ascii="Times New Roman" w:hAnsi="Times New Roman"/>
          <w:sz w:val="24"/>
          <w:szCs w:val="24"/>
        </w:rPr>
        <w:t xml:space="preserve"> 28–30 ja ühendmääruse §</w:t>
      </w:r>
      <w:r w:rsidR="002034C2">
        <w:rPr>
          <w:rFonts w:ascii="Times New Roman" w:hAnsi="Times New Roman"/>
          <w:sz w:val="24"/>
          <w:szCs w:val="24"/>
        </w:rPr>
        <w:t>-des</w:t>
      </w:r>
      <w:r w:rsidRPr="00AA4918">
        <w:rPr>
          <w:rFonts w:ascii="Times New Roman" w:hAnsi="Times New Roman"/>
          <w:sz w:val="24"/>
          <w:szCs w:val="24"/>
        </w:rPr>
        <w:t xml:space="preserve"> 34–38 sätestatu</w:t>
      </w:r>
      <w:r w:rsidR="002034C2">
        <w:rPr>
          <w:rFonts w:ascii="Times New Roman" w:hAnsi="Times New Roman"/>
          <w:sz w:val="24"/>
          <w:szCs w:val="24"/>
        </w:rPr>
        <w:t xml:space="preserve"> kohaselt</w:t>
      </w:r>
      <w:r w:rsidRPr="00AA4918">
        <w:rPr>
          <w:rFonts w:ascii="Times New Roman" w:hAnsi="Times New Roman"/>
          <w:sz w:val="24"/>
          <w:szCs w:val="24"/>
        </w:rPr>
        <w:t>.</w:t>
      </w:r>
    </w:p>
    <w:p w14:paraId="5DA05169" w14:textId="72A7AB73" w:rsidR="006756FD" w:rsidRPr="00AA4918" w:rsidRDefault="006756FD" w:rsidP="00125740">
      <w:pPr>
        <w:pStyle w:val="NoSpacing"/>
        <w:jc w:val="both"/>
        <w:rPr>
          <w:rFonts w:ascii="Times New Roman" w:hAnsi="Times New Roman"/>
          <w:sz w:val="24"/>
          <w:szCs w:val="24"/>
        </w:rPr>
      </w:pPr>
      <w:r w:rsidRPr="00AA4918">
        <w:rPr>
          <w:rFonts w:ascii="Times New Roman" w:hAnsi="Times New Roman"/>
          <w:sz w:val="24"/>
          <w:szCs w:val="24"/>
          <w:u w:val="single"/>
        </w:rPr>
        <w:t>Lõige 2</w:t>
      </w:r>
      <w:r w:rsidRPr="00AA4918">
        <w:rPr>
          <w:rFonts w:ascii="Times New Roman" w:hAnsi="Times New Roman"/>
          <w:sz w:val="24"/>
          <w:szCs w:val="24"/>
        </w:rPr>
        <w:t xml:space="preserve"> sätestab, et </w:t>
      </w:r>
      <w:r w:rsidR="0079464A" w:rsidRPr="00AA4918">
        <w:rPr>
          <w:rFonts w:ascii="Times New Roman" w:hAnsi="Times New Roman"/>
          <w:sz w:val="24"/>
          <w:szCs w:val="24"/>
        </w:rPr>
        <w:t>kui tagasimaksmise tähtpäevaks toetust tagasi ei maksta, maksab toetuse saaja viivist ühendmääruse §-s 30 sätestatu</w:t>
      </w:r>
      <w:r w:rsidR="002034C2">
        <w:rPr>
          <w:rFonts w:ascii="Times New Roman" w:hAnsi="Times New Roman"/>
          <w:sz w:val="24"/>
          <w:szCs w:val="24"/>
        </w:rPr>
        <w:t xml:space="preserve"> kohaselt</w:t>
      </w:r>
      <w:r w:rsidR="0079464A" w:rsidRPr="00AA4918">
        <w:rPr>
          <w:rFonts w:ascii="Times New Roman" w:hAnsi="Times New Roman"/>
          <w:sz w:val="24"/>
          <w:szCs w:val="24"/>
        </w:rPr>
        <w:t>.</w:t>
      </w:r>
    </w:p>
    <w:p w14:paraId="622C5133" w14:textId="77777777" w:rsidR="006756FD" w:rsidRPr="00AA4918" w:rsidRDefault="006756FD" w:rsidP="00125740">
      <w:pPr>
        <w:pStyle w:val="NoSpacing"/>
        <w:jc w:val="both"/>
        <w:rPr>
          <w:rFonts w:ascii="Times New Roman" w:hAnsi="Times New Roman"/>
          <w:sz w:val="24"/>
          <w:szCs w:val="24"/>
        </w:rPr>
      </w:pPr>
    </w:p>
    <w:p w14:paraId="73BB522E" w14:textId="569D57E0" w:rsidR="006756FD" w:rsidRPr="00AA4918" w:rsidRDefault="002034C2" w:rsidP="00125740">
      <w:pPr>
        <w:pStyle w:val="Heading2"/>
        <w:spacing w:line="240" w:lineRule="auto"/>
        <w:rPr>
          <w:rFonts w:eastAsia="Arial Unicode MS"/>
          <w:b w:val="0"/>
          <w:bCs/>
          <w:szCs w:val="24"/>
          <w:u w:val="single"/>
        </w:rPr>
      </w:pPr>
      <w:r>
        <w:rPr>
          <w:rFonts w:eastAsia="Arial Unicode MS"/>
          <w:b w:val="0"/>
          <w:szCs w:val="24"/>
          <w:u w:val="single"/>
        </w:rPr>
        <w:t>Eelnõu</w:t>
      </w:r>
      <w:r w:rsidR="006756FD" w:rsidRPr="00AA4918">
        <w:rPr>
          <w:rFonts w:eastAsia="Arial Unicode MS"/>
          <w:b w:val="0"/>
          <w:szCs w:val="24"/>
          <w:u w:val="single"/>
        </w:rPr>
        <w:t xml:space="preserve"> § 23</w:t>
      </w:r>
    </w:p>
    <w:p w14:paraId="744C9E93" w14:textId="76557295" w:rsidR="006756FD" w:rsidRPr="00AA4918" w:rsidRDefault="006756FD" w:rsidP="00125740">
      <w:pPr>
        <w:pStyle w:val="NoSpacing"/>
        <w:jc w:val="both"/>
        <w:rPr>
          <w:rFonts w:ascii="Times New Roman" w:hAnsi="Times New Roman"/>
          <w:sz w:val="24"/>
          <w:szCs w:val="24"/>
        </w:rPr>
      </w:pPr>
      <w:r w:rsidRPr="00AA4918">
        <w:rPr>
          <w:rFonts w:ascii="Times New Roman" w:hAnsi="Times New Roman"/>
          <w:sz w:val="24"/>
          <w:szCs w:val="24"/>
        </w:rPr>
        <w:t xml:space="preserve">sätestab, et </w:t>
      </w:r>
      <w:r w:rsidR="002877E7" w:rsidRPr="00AA4918">
        <w:rPr>
          <w:rFonts w:ascii="Times New Roman" w:hAnsi="Times New Roman"/>
          <w:sz w:val="24"/>
          <w:szCs w:val="24"/>
        </w:rPr>
        <w:t>rakendusüksuse toimingu või otsuse peale tuleb enne halduskohtusse kaebuse esitamist esitada vaie rakendusüksusele ÜSS2021_2027 § 31</w:t>
      </w:r>
      <w:r w:rsidR="002034C2">
        <w:rPr>
          <w:rFonts w:ascii="Times New Roman" w:hAnsi="Times New Roman"/>
          <w:sz w:val="24"/>
          <w:szCs w:val="24"/>
        </w:rPr>
        <w:t xml:space="preserve"> kohaselt</w:t>
      </w:r>
      <w:r w:rsidR="002877E7" w:rsidRPr="00AA4918">
        <w:rPr>
          <w:rFonts w:ascii="Times New Roman" w:hAnsi="Times New Roman"/>
          <w:sz w:val="24"/>
          <w:szCs w:val="24"/>
        </w:rPr>
        <w:t>.</w:t>
      </w:r>
    </w:p>
    <w:p w14:paraId="3A6C74F3" w14:textId="77777777" w:rsidR="006756FD" w:rsidRPr="00AA4918" w:rsidRDefault="006756FD" w:rsidP="00865AF0">
      <w:pPr>
        <w:pStyle w:val="NoSpacing"/>
        <w:jc w:val="both"/>
        <w:rPr>
          <w:rFonts w:ascii="Times New Roman" w:hAnsi="Times New Roman"/>
          <w:sz w:val="24"/>
          <w:szCs w:val="24"/>
        </w:rPr>
      </w:pPr>
    </w:p>
    <w:p w14:paraId="32AA1690" w14:textId="4719C6B9" w:rsidR="00395116" w:rsidRPr="00AA4918" w:rsidRDefault="00395116" w:rsidP="00F91F03">
      <w:pPr>
        <w:pStyle w:val="Heading2"/>
        <w:spacing w:line="240" w:lineRule="auto"/>
        <w:rPr>
          <w:rStyle w:val="Strong"/>
          <w:rFonts w:ascii="Calibri" w:hAnsi="Calibri" w:cs="Times New Roman"/>
          <w:b/>
          <w:kern w:val="0"/>
          <w:sz w:val="22"/>
          <w:szCs w:val="24"/>
          <w14:ligatures w14:val="none"/>
        </w:rPr>
      </w:pPr>
      <w:r w:rsidRPr="00AA4918">
        <w:rPr>
          <w:rStyle w:val="Strong"/>
          <w:rFonts w:cs="Times New Roman"/>
          <w:b/>
          <w:szCs w:val="24"/>
        </w:rPr>
        <w:t xml:space="preserve">3. </w:t>
      </w:r>
      <w:r w:rsidR="002034C2">
        <w:rPr>
          <w:rStyle w:val="Strong"/>
          <w:rFonts w:cs="Times New Roman"/>
          <w:b/>
          <w:szCs w:val="24"/>
        </w:rPr>
        <w:t>Eelnõu</w:t>
      </w:r>
      <w:r w:rsidRPr="00AA4918">
        <w:rPr>
          <w:rStyle w:val="Strong"/>
          <w:rFonts w:cs="Times New Roman"/>
          <w:b/>
          <w:szCs w:val="24"/>
        </w:rPr>
        <w:t xml:space="preserve"> terminoloogia</w:t>
      </w:r>
    </w:p>
    <w:p w14:paraId="423073F2" w14:textId="77777777" w:rsidR="00395116" w:rsidRPr="00AA4918" w:rsidRDefault="00395116" w:rsidP="00865AF0">
      <w:pPr>
        <w:pStyle w:val="NoSpacing"/>
        <w:jc w:val="both"/>
        <w:rPr>
          <w:rFonts w:ascii="Times New Roman" w:hAnsi="Times New Roman"/>
          <w:sz w:val="24"/>
          <w:szCs w:val="24"/>
        </w:rPr>
      </w:pPr>
    </w:p>
    <w:p w14:paraId="57DCD864" w14:textId="5E941FD7" w:rsidR="00395116" w:rsidRPr="00AA4918" w:rsidRDefault="00395116" w:rsidP="00865AF0">
      <w:pPr>
        <w:pStyle w:val="NoSpacing"/>
        <w:jc w:val="both"/>
        <w:rPr>
          <w:rFonts w:ascii="Times New Roman" w:hAnsi="Times New Roman"/>
          <w:sz w:val="24"/>
          <w:szCs w:val="24"/>
        </w:rPr>
      </w:pPr>
      <w:r w:rsidRPr="00AA4918">
        <w:rPr>
          <w:rFonts w:ascii="Times New Roman" w:hAnsi="Times New Roman"/>
          <w:sz w:val="24"/>
          <w:szCs w:val="24"/>
        </w:rPr>
        <w:t>Euroopa Liidu ühtekuuluvuspoliitika vahendite andmis</w:t>
      </w:r>
      <w:r w:rsidR="002034C2">
        <w:rPr>
          <w:rFonts w:ascii="Times New Roman" w:hAnsi="Times New Roman"/>
          <w:sz w:val="24"/>
          <w:szCs w:val="24"/>
        </w:rPr>
        <w:t>t</w:t>
      </w:r>
      <w:r w:rsidRPr="00AA4918">
        <w:rPr>
          <w:rFonts w:ascii="Times New Roman" w:hAnsi="Times New Roman"/>
          <w:sz w:val="24"/>
          <w:szCs w:val="24"/>
        </w:rPr>
        <w:t xml:space="preserve"> ja kasutamis</w:t>
      </w:r>
      <w:r w:rsidR="002034C2">
        <w:rPr>
          <w:rFonts w:ascii="Times New Roman" w:hAnsi="Times New Roman"/>
          <w:sz w:val="24"/>
          <w:szCs w:val="24"/>
        </w:rPr>
        <w:t>t</w:t>
      </w:r>
      <w:r w:rsidRPr="00AA4918">
        <w:rPr>
          <w:rFonts w:ascii="Times New Roman" w:hAnsi="Times New Roman"/>
          <w:sz w:val="24"/>
          <w:szCs w:val="24"/>
        </w:rPr>
        <w:t xml:space="preserve"> on Eesti õigusaktide</w:t>
      </w:r>
      <w:r w:rsidR="002034C2">
        <w:rPr>
          <w:rFonts w:ascii="Times New Roman" w:hAnsi="Times New Roman"/>
          <w:sz w:val="24"/>
          <w:szCs w:val="24"/>
        </w:rPr>
        <w:t>ga</w:t>
      </w:r>
      <w:r w:rsidRPr="00AA4918">
        <w:rPr>
          <w:rFonts w:ascii="Times New Roman" w:hAnsi="Times New Roman"/>
          <w:sz w:val="24"/>
          <w:szCs w:val="24"/>
        </w:rPr>
        <w:t xml:space="preserve"> reguleeritud programmperioodide</w:t>
      </w:r>
      <w:r w:rsidR="002034C2">
        <w:rPr>
          <w:rFonts w:ascii="Times New Roman" w:hAnsi="Times New Roman"/>
          <w:sz w:val="24"/>
          <w:szCs w:val="24"/>
        </w:rPr>
        <w:t xml:space="preserve"> kaupa</w:t>
      </w:r>
      <w:r w:rsidRPr="00AA4918">
        <w:rPr>
          <w:rFonts w:ascii="Times New Roman" w:hAnsi="Times New Roman"/>
          <w:sz w:val="24"/>
          <w:szCs w:val="24"/>
        </w:rPr>
        <w:t xml:space="preserve">, s.o perioodide 2004–2006, 2007–2013 ja 2014–2020 struktuuritoetuse seadusega. Terminid on nendes seadustes ja </w:t>
      </w:r>
      <w:r w:rsidR="002034C2">
        <w:rPr>
          <w:rFonts w:ascii="Times New Roman" w:hAnsi="Times New Roman"/>
          <w:sz w:val="24"/>
          <w:szCs w:val="24"/>
        </w:rPr>
        <w:t>eelnõukohases</w:t>
      </w:r>
      <w:r w:rsidRPr="00AA4918">
        <w:rPr>
          <w:rFonts w:ascii="Times New Roman" w:hAnsi="Times New Roman"/>
          <w:sz w:val="24"/>
          <w:szCs w:val="24"/>
        </w:rPr>
        <w:t xml:space="preserve"> määruses põhimõtteliselt samasisulised, mistõttu kasutatud terminid ei ole enam võõrad</w:t>
      </w:r>
      <w:r w:rsidR="002034C2">
        <w:rPr>
          <w:rFonts w:ascii="Times New Roman" w:hAnsi="Times New Roman"/>
          <w:sz w:val="24"/>
          <w:szCs w:val="24"/>
        </w:rPr>
        <w:t>, siiski on neid</w:t>
      </w:r>
      <w:r w:rsidRPr="00AA4918">
        <w:rPr>
          <w:rFonts w:ascii="Times New Roman" w:hAnsi="Times New Roman"/>
          <w:sz w:val="24"/>
          <w:szCs w:val="24"/>
        </w:rPr>
        <w:t xml:space="preserve"> mõnevõrra muudetud. Peamine muudatus võrreldes varasemate perioodide rakendamisega seisneb „struktuuritoetuse“ kasutamisest loobumises, selle asemel kasutatakse sõna „toetus“, mis katab ka muud Euroopa Liidu eelarve eesmärkide vahendid, mille kasutamist reguleerib ühissätete määrus. </w:t>
      </w:r>
      <w:r w:rsidR="002034C2">
        <w:rPr>
          <w:rFonts w:ascii="Times New Roman" w:hAnsi="Times New Roman"/>
          <w:sz w:val="24"/>
          <w:szCs w:val="24"/>
        </w:rPr>
        <w:t>H</w:t>
      </w:r>
      <w:r w:rsidRPr="00AA4918">
        <w:rPr>
          <w:rFonts w:ascii="Times New Roman" w:hAnsi="Times New Roman"/>
          <w:sz w:val="24"/>
          <w:szCs w:val="24"/>
        </w:rPr>
        <w:t xml:space="preserve">ea õigusloome ja normitehnika eeskirja § 18 lõike 2 </w:t>
      </w:r>
      <w:r w:rsidR="002034C2">
        <w:rPr>
          <w:rFonts w:ascii="Times New Roman" w:hAnsi="Times New Roman"/>
          <w:sz w:val="24"/>
          <w:szCs w:val="24"/>
        </w:rPr>
        <w:t xml:space="preserve">kohaselt </w:t>
      </w:r>
      <w:r w:rsidRPr="00AA4918">
        <w:rPr>
          <w:rFonts w:ascii="Times New Roman" w:hAnsi="Times New Roman"/>
          <w:sz w:val="24"/>
          <w:szCs w:val="24"/>
        </w:rPr>
        <w:t xml:space="preserve">ei tule </w:t>
      </w:r>
      <w:r w:rsidRPr="00AA4918">
        <w:rPr>
          <w:rFonts w:ascii="Times New Roman" w:hAnsi="Times New Roman"/>
          <w:sz w:val="24"/>
          <w:szCs w:val="24"/>
        </w:rPr>
        <w:lastRenderedPageBreak/>
        <w:t xml:space="preserve">Euroopa Liidu õiguses nimetatud termineid riigisiseselt uuesti määratleda. </w:t>
      </w:r>
      <w:r w:rsidR="002034C2">
        <w:rPr>
          <w:rFonts w:ascii="Times New Roman" w:hAnsi="Times New Roman"/>
          <w:sz w:val="24"/>
          <w:szCs w:val="24"/>
        </w:rPr>
        <w:t>Eelnõus</w:t>
      </w:r>
      <w:r w:rsidRPr="00AA4918">
        <w:rPr>
          <w:rFonts w:ascii="Times New Roman" w:hAnsi="Times New Roman"/>
          <w:sz w:val="24"/>
          <w:szCs w:val="24"/>
        </w:rPr>
        <w:t xml:space="preserve"> on viidatud ühissätete määrusele, kui termin tuleb sellest määrusest.</w:t>
      </w:r>
    </w:p>
    <w:p w14:paraId="4E664720" w14:textId="77777777" w:rsidR="00395116" w:rsidRPr="00AA4918" w:rsidRDefault="00395116" w:rsidP="00865AF0">
      <w:pPr>
        <w:pStyle w:val="NoSpacing"/>
        <w:jc w:val="both"/>
        <w:rPr>
          <w:rFonts w:ascii="Times New Roman" w:hAnsi="Times New Roman"/>
          <w:sz w:val="24"/>
          <w:szCs w:val="24"/>
        </w:rPr>
      </w:pPr>
    </w:p>
    <w:p w14:paraId="44C36573" w14:textId="739665F3" w:rsidR="00395116" w:rsidRPr="00AA4918" w:rsidRDefault="00395116" w:rsidP="00F91F03">
      <w:pPr>
        <w:pStyle w:val="Heading2"/>
        <w:spacing w:line="240" w:lineRule="auto"/>
        <w:rPr>
          <w:rStyle w:val="Strong"/>
          <w:rFonts w:ascii="Calibri" w:hAnsi="Calibri" w:cs="Times New Roman"/>
          <w:b/>
          <w:kern w:val="0"/>
          <w:sz w:val="22"/>
          <w:szCs w:val="24"/>
          <w14:ligatures w14:val="none"/>
        </w:rPr>
      </w:pPr>
      <w:r w:rsidRPr="00AA4918">
        <w:rPr>
          <w:rStyle w:val="Strong"/>
          <w:rFonts w:cs="Times New Roman"/>
          <w:b/>
          <w:szCs w:val="24"/>
        </w:rPr>
        <w:t xml:space="preserve">4. </w:t>
      </w:r>
      <w:r w:rsidR="002034C2">
        <w:rPr>
          <w:rStyle w:val="Strong"/>
          <w:rFonts w:cs="Times New Roman"/>
          <w:b/>
          <w:szCs w:val="24"/>
        </w:rPr>
        <w:t>Eelnõu</w:t>
      </w:r>
      <w:r w:rsidRPr="00AA4918">
        <w:rPr>
          <w:rStyle w:val="Strong"/>
          <w:rFonts w:cs="Times New Roman"/>
          <w:b/>
          <w:szCs w:val="24"/>
        </w:rPr>
        <w:t xml:space="preserve"> vastavus ELi õigusele</w:t>
      </w:r>
    </w:p>
    <w:p w14:paraId="1717C9EB" w14:textId="77777777" w:rsidR="00395116" w:rsidRPr="00AA4918" w:rsidRDefault="00395116" w:rsidP="00865AF0">
      <w:pPr>
        <w:pStyle w:val="NoSpacing"/>
        <w:jc w:val="both"/>
        <w:rPr>
          <w:rFonts w:ascii="Times New Roman" w:hAnsi="Times New Roman"/>
          <w:sz w:val="24"/>
          <w:szCs w:val="24"/>
        </w:rPr>
      </w:pPr>
    </w:p>
    <w:p w14:paraId="06A9E762" w14:textId="7691CE22" w:rsidR="00395116" w:rsidRPr="00AA4918" w:rsidRDefault="002034C2" w:rsidP="00865AF0">
      <w:pPr>
        <w:pStyle w:val="NoSpacing"/>
        <w:jc w:val="both"/>
        <w:rPr>
          <w:rFonts w:ascii="Times New Roman" w:hAnsi="Times New Roman"/>
          <w:sz w:val="24"/>
          <w:szCs w:val="24"/>
        </w:rPr>
      </w:pPr>
      <w:r>
        <w:rPr>
          <w:rFonts w:ascii="Times New Roman" w:hAnsi="Times New Roman"/>
          <w:sz w:val="24"/>
          <w:szCs w:val="24"/>
        </w:rPr>
        <w:t>Eelnõukohase</w:t>
      </w:r>
      <w:r w:rsidR="00395116" w:rsidRPr="00AA4918">
        <w:rPr>
          <w:rFonts w:ascii="Times New Roman" w:hAnsi="Times New Roman"/>
          <w:sz w:val="24"/>
          <w:szCs w:val="24"/>
        </w:rPr>
        <w:t xml:space="preserve"> määruse aluseks on perioodi 2021–2027 Euroopa Liidu ühtekuuluvus- ja siseturvalisuspoliitika fondide rakendamise seadus</w:t>
      </w:r>
      <w:r w:rsidR="00395116" w:rsidRPr="00AA4918">
        <w:rPr>
          <w:rFonts w:ascii="Times New Roman" w:hAnsi="Times New Roman"/>
          <w:b/>
          <w:bCs/>
          <w:sz w:val="24"/>
          <w:szCs w:val="24"/>
        </w:rPr>
        <w:t xml:space="preserve"> </w:t>
      </w:r>
      <w:r w:rsidR="00395116" w:rsidRPr="00AA4918">
        <w:rPr>
          <w:rFonts w:ascii="Times New Roman" w:hAnsi="Times New Roman"/>
          <w:sz w:val="24"/>
          <w:szCs w:val="24"/>
        </w:rPr>
        <w:t>ja selle alusel antud õigusaktid, mis omakorda on kooskõlas vastavate ELi õigusaktidega</w:t>
      </w:r>
      <w:r>
        <w:rPr>
          <w:rFonts w:ascii="Times New Roman" w:hAnsi="Times New Roman"/>
          <w:sz w:val="24"/>
          <w:szCs w:val="24"/>
        </w:rPr>
        <w:t>:</w:t>
      </w:r>
    </w:p>
    <w:p w14:paraId="220C0BEE" w14:textId="77777777" w:rsidR="00395116" w:rsidRPr="00AA4918" w:rsidRDefault="00395116" w:rsidP="00865AF0">
      <w:pPr>
        <w:pStyle w:val="NoSpacing"/>
        <w:numPr>
          <w:ilvl w:val="0"/>
          <w:numId w:val="6"/>
        </w:numPr>
        <w:jc w:val="both"/>
        <w:rPr>
          <w:rFonts w:ascii="Times New Roman" w:hAnsi="Times New Roman"/>
          <w:sz w:val="24"/>
          <w:szCs w:val="24"/>
        </w:rPr>
      </w:pPr>
      <w:r w:rsidRPr="00AA4918">
        <w:rPr>
          <w:rFonts w:ascii="Times New Roman" w:hAnsi="Times New Roman"/>
          <w:sz w:val="24"/>
          <w:szCs w:val="24"/>
        </w:rPr>
        <w:t>ühissätete määrus;</w:t>
      </w:r>
    </w:p>
    <w:p w14:paraId="43325D29" w14:textId="77777777" w:rsidR="00395116" w:rsidRPr="00AA4918" w:rsidRDefault="00395116" w:rsidP="00865AF0">
      <w:pPr>
        <w:pStyle w:val="NoSpacing"/>
        <w:numPr>
          <w:ilvl w:val="0"/>
          <w:numId w:val="6"/>
        </w:numPr>
        <w:jc w:val="both"/>
        <w:rPr>
          <w:rFonts w:ascii="Times New Roman" w:hAnsi="Times New Roman"/>
          <w:sz w:val="24"/>
          <w:szCs w:val="24"/>
        </w:rPr>
      </w:pPr>
      <w:r w:rsidRPr="00AA4918">
        <w:rPr>
          <w:rFonts w:ascii="Times New Roman" w:hAnsi="Times New Roman"/>
          <w:sz w:val="24"/>
          <w:szCs w:val="24"/>
        </w:rPr>
        <w:t>Euroopa Parlamendi ja nõukogu määrus (EL) 2021/1058, 24. juuni 2021, mis käsitleb Euroopa Regionaalarengu Fondi ja Ühtekuuluvusfondi.</w:t>
      </w:r>
    </w:p>
    <w:p w14:paraId="7E2CD478" w14:textId="72FCEDE9" w:rsidR="00395116" w:rsidRPr="00AA4918" w:rsidRDefault="00395116" w:rsidP="00865AF0">
      <w:pPr>
        <w:pStyle w:val="NoSpacing"/>
        <w:jc w:val="both"/>
        <w:rPr>
          <w:rFonts w:ascii="Times New Roman" w:hAnsi="Times New Roman"/>
          <w:sz w:val="24"/>
          <w:szCs w:val="24"/>
        </w:rPr>
      </w:pPr>
      <w:r w:rsidRPr="00AA4918">
        <w:rPr>
          <w:rFonts w:ascii="Times New Roman" w:hAnsi="Times New Roman"/>
          <w:sz w:val="24"/>
          <w:szCs w:val="24"/>
        </w:rPr>
        <w:t xml:space="preserve">Euroopa Liidu määrused on Eestile otsekohalduvad, mistõttu </w:t>
      </w:r>
      <w:r w:rsidR="009F50FF">
        <w:rPr>
          <w:rFonts w:ascii="Times New Roman" w:hAnsi="Times New Roman"/>
          <w:sz w:val="24"/>
          <w:szCs w:val="24"/>
        </w:rPr>
        <w:t xml:space="preserve">määruse </w:t>
      </w:r>
      <w:r w:rsidR="002034C2">
        <w:rPr>
          <w:rFonts w:ascii="Times New Roman" w:hAnsi="Times New Roman"/>
          <w:sz w:val="24"/>
          <w:szCs w:val="24"/>
        </w:rPr>
        <w:t>eelnõus</w:t>
      </w:r>
      <w:r w:rsidRPr="00AA4918">
        <w:rPr>
          <w:rFonts w:ascii="Times New Roman" w:hAnsi="Times New Roman"/>
          <w:sz w:val="24"/>
          <w:szCs w:val="24"/>
        </w:rPr>
        <w:t xml:space="preserve"> nimetatud ülesannete täitjal tuleb juhinduda neist, </w:t>
      </w:r>
      <w:r w:rsidRPr="00B466C1">
        <w:rPr>
          <w:rFonts w:ascii="Times New Roman" w:hAnsi="Times New Roman"/>
          <w:sz w:val="24"/>
          <w:szCs w:val="24"/>
        </w:rPr>
        <w:t xml:space="preserve">arvestades </w:t>
      </w:r>
      <w:r w:rsidR="00B466C1" w:rsidRPr="00B466C1">
        <w:rPr>
          <w:rFonts w:ascii="Times New Roman" w:hAnsi="Times New Roman"/>
          <w:sz w:val="24"/>
          <w:szCs w:val="24"/>
        </w:rPr>
        <w:t xml:space="preserve">ühissätete </w:t>
      </w:r>
      <w:r w:rsidRPr="00AA5849">
        <w:rPr>
          <w:rFonts w:ascii="Times New Roman" w:hAnsi="Times New Roman"/>
          <w:sz w:val="24"/>
          <w:szCs w:val="24"/>
        </w:rPr>
        <w:t>määruses</w:t>
      </w:r>
      <w:r w:rsidRPr="00B466C1">
        <w:rPr>
          <w:rFonts w:ascii="Times New Roman" w:hAnsi="Times New Roman"/>
          <w:sz w:val="24"/>
          <w:szCs w:val="24"/>
        </w:rPr>
        <w:t xml:space="preserve"> </w:t>
      </w:r>
      <w:r w:rsidRPr="00AA5849">
        <w:rPr>
          <w:rFonts w:ascii="Times New Roman" w:hAnsi="Times New Roman"/>
          <w:sz w:val="24"/>
          <w:szCs w:val="24"/>
        </w:rPr>
        <w:t>ja selle alusel antavates</w:t>
      </w:r>
      <w:r w:rsidRPr="00B466C1">
        <w:rPr>
          <w:rFonts w:ascii="Times New Roman" w:hAnsi="Times New Roman"/>
          <w:sz w:val="24"/>
          <w:szCs w:val="24"/>
        </w:rPr>
        <w:t xml:space="preserve"> Vabariigi Valitsuse määrustes sätestatut. Määruse</w:t>
      </w:r>
      <w:r w:rsidR="009F50FF" w:rsidRPr="00B466C1">
        <w:rPr>
          <w:rFonts w:ascii="Times New Roman" w:hAnsi="Times New Roman"/>
          <w:sz w:val="24"/>
          <w:szCs w:val="24"/>
        </w:rPr>
        <w:t xml:space="preserve"> eelnõus</w:t>
      </w:r>
      <w:r w:rsidRPr="00B466C1">
        <w:rPr>
          <w:rFonts w:ascii="Times New Roman" w:hAnsi="Times New Roman"/>
          <w:sz w:val="24"/>
          <w:szCs w:val="24"/>
        </w:rPr>
        <w:t xml:space="preserve"> on ühissätete määruse</w:t>
      </w:r>
      <w:r w:rsidRPr="00AA4918">
        <w:rPr>
          <w:rFonts w:ascii="Times New Roman" w:hAnsi="Times New Roman"/>
          <w:sz w:val="24"/>
          <w:szCs w:val="24"/>
        </w:rPr>
        <w:t xml:space="preserve"> sättele viidatud, kui ülesande sisu on ühissätete määrusega reguleeritud, mis teeb hõlpsamaks asjakohase regulatsiooni leidmise.</w:t>
      </w:r>
    </w:p>
    <w:p w14:paraId="18DFF2FC" w14:textId="77777777" w:rsidR="00395116" w:rsidRPr="00AA4918" w:rsidRDefault="00395116" w:rsidP="00865AF0">
      <w:pPr>
        <w:pStyle w:val="NoSpacing"/>
        <w:rPr>
          <w:rFonts w:ascii="Times New Roman" w:hAnsi="Times New Roman"/>
          <w:sz w:val="24"/>
          <w:szCs w:val="24"/>
        </w:rPr>
      </w:pPr>
    </w:p>
    <w:p w14:paraId="62797CE5" w14:textId="77777777" w:rsidR="00395116" w:rsidRPr="00AA4918" w:rsidRDefault="00395116" w:rsidP="00F91F03">
      <w:pPr>
        <w:pStyle w:val="Heading2"/>
        <w:spacing w:line="240" w:lineRule="auto"/>
        <w:rPr>
          <w:rStyle w:val="Strong"/>
          <w:rFonts w:ascii="Calibri" w:hAnsi="Calibri" w:cs="Times New Roman"/>
          <w:b/>
          <w:kern w:val="0"/>
          <w:sz w:val="22"/>
          <w:szCs w:val="24"/>
          <w14:ligatures w14:val="none"/>
        </w:rPr>
      </w:pPr>
      <w:r w:rsidRPr="00AA4918">
        <w:rPr>
          <w:rStyle w:val="Strong"/>
          <w:rFonts w:cs="Times New Roman"/>
          <w:b/>
          <w:szCs w:val="24"/>
        </w:rPr>
        <w:t>5. Määruse mõjud</w:t>
      </w:r>
    </w:p>
    <w:p w14:paraId="69B944BD" w14:textId="77777777" w:rsidR="00395116" w:rsidRPr="00AA4918" w:rsidRDefault="00395116" w:rsidP="00865AF0">
      <w:pPr>
        <w:pStyle w:val="NoSpacing"/>
        <w:jc w:val="both"/>
        <w:rPr>
          <w:rFonts w:ascii="Times New Roman" w:hAnsi="Times New Roman"/>
          <w:sz w:val="24"/>
          <w:szCs w:val="24"/>
        </w:rPr>
      </w:pPr>
    </w:p>
    <w:p w14:paraId="038F07EA" w14:textId="55B59347" w:rsidR="00395116" w:rsidRPr="00AA4918" w:rsidRDefault="00395116" w:rsidP="00865AF0">
      <w:pPr>
        <w:pStyle w:val="NoSpacing"/>
        <w:jc w:val="both"/>
        <w:rPr>
          <w:rFonts w:ascii="Times New Roman" w:hAnsi="Times New Roman"/>
          <w:sz w:val="24"/>
          <w:szCs w:val="24"/>
        </w:rPr>
      </w:pPr>
      <w:r w:rsidRPr="00AA4918">
        <w:rPr>
          <w:rFonts w:ascii="Times New Roman" w:hAnsi="Times New Roman"/>
          <w:sz w:val="24"/>
          <w:szCs w:val="24"/>
        </w:rPr>
        <w:t>Määrus mõjutab otseselt ühtekuuluvuspoliitika fondide rakenduskava 2021–2027 poliitikaeesmärgi 2 „Rohelisem Eesti“ erieesmärgi „Säästva mitmeliigilise linnalise liikumiskeskkonna edendamine osana üleminekust CO</w:t>
      </w:r>
      <w:r w:rsidRPr="00AA4918">
        <w:rPr>
          <w:rFonts w:ascii="Times New Roman" w:hAnsi="Times New Roman"/>
          <w:sz w:val="24"/>
          <w:szCs w:val="24"/>
          <w:vertAlign w:val="subscript"/>
        </w:rPr>
        <w:t>2</w:t>
      </w:r>
      <w:r w:rsidRPr="00AA4918">
        <w:rPr>
          <w:rFonts w:ascii="Times New Roman" w:hAnsi="Times New Roman"/>
          <w:sz w:val="24"/>
          <w:szCs w:val="24"/>
        </w:rPr>
        <w:t>-neutraalsele majandusele“ eesmärkide ja tulemuste saavutamist.</w:t>
      </w:r>
    </w:p>
    <w:p w14:paraId="212F5C26" w14:textId="77777777" w:rsidR="00395116" w:rsidRPr="00AA4918" w:rsidRDefault="00395116" w:rsidP="00865AF0">
      <w:pPr>
        <w:pStyle w:val="NoSpacing"/>
        <w:rPr>
          <w:rFonts w:ascii="Times New Roman" w:hAnsi="Times New Roman"/>
          <w:sz w:val="24"/>
          <w:szCs w:val="24"/>
        </w:rPr>
      </w:pPr>
    </w:p>
    <w:p w14:paraId="30EEE3DD" w14:textId="77777777" w:rsidR="00395116" w:rsidRPr="00AA4918" w:rsidRDefault="00395116" w:rsidP="00865AF0">
      <w:pPr>
        <w:pStyle w:val="NoSpacing"/>
        <w:jc w:val="both"/>
        <w:rPr>
          <w:rFonts w:ascii="Times New Roman" w:hAnsi="Times New Roman"/>
          <w:sz w:val="24"/>
          <w:szCs w:val="24"/>
        </w:rPr>
      </w:pPr>
      <w:r w:rsidRPr="00AA4918">
        <w:rPr>
          <w:rFonts w:ascii="Times New Roman" w:hAnsi="Times New Roman"/>
          <w:sz w:val="24"/>
          <w:szCs w:val="24"/>
        </w:rPr>
        <w:t>Määrus panustab riigi pikaajalise arengustrateegia „Eesti 2035“ sihtidesse ja aluspõhimõtetesse, edendades horisontaalselt ligipääsetavuse, keskkonnahoiu ja tasakaalustatud regionaalse arengu põhimõtteid. Sotsiaalministeeriumiga konsulteerides jõuti järeldusele, et toetatavatel tegevustel on neutraalne mõju soolisele võrdõiguslikkusele ja võrdsele kohtlemisele, kuid on eeldatav positiivne mõju ligipääsetavusele. Toetatavate tegevuste kavandamisel arvestatakse „Uue Euroopa Bauhausi“ väärtusi ning ligipääsetavuse/universaalse disaini põhimõtteid ja seatakse eesmärgiks lahenduste loomine, mis on kättesaadavad kõigile kasutajarühmadele ning arvestavad nende vajaduste ja ruumi eripäraga, võimendamata sealjuures elanike segregatsiooni.</w:t>
      </w:r>
    </w:p>
    <w:p w14:paraId="57A868C1" w14:textId="77777777" w:rsidR="00395116" w:rsidRPr="00AA4918" w:rsidRDefault="00395116" w:rsidP="00865AF0">
      <w:pPr>
        <w:pStyle w:val="NoSpacing"/>
        <w:rPr>
          <w:rFonts w:ascii="Times New Roman" w:hAnsi="Times New Roman"/>
          <w:sz w:val="24"/>
          <w:szCs w:val="24"/>
        </w:rPr>
      </w:pPr>
    </w:p>
    <w:p w14:paraId="72C79B49" w14:textId="7F598293" w:rsidR="00395116" w:rsidRPr="00AA4918" w:rsidRDefault="00395116" w:rsidP="00865AF0">
      <w:pPr>
        <w:pStyle w:val="NoSpacing"/>
        <w:jc w:val="both"/>
        <w:rPr>
          <w:rFonts w:ascii="Times New Roman" w:hAnsi="Times New Roman"/>
          <w:sz w:val="24"/>
          <w:szCs w:val="24"/>
        </w:rPr>
      </w:pPr>
      <w:r w:rsidRPr="00AA4918">
        <w:rPr>
          <w:rFonts w:ascii="Times New Roman" w:hAnsi="Times New Roman"/>
          <w:sz w:val="24"/>
          <w:szCs w:val="24"/>
        </w:rPr>
        <w:t>Määrus on vajalik rakenduskava elluviimisel, reguleerides toetuse andmise ja kasutamise korralduslikku poolt jalgrattaliikluse</w:t>
      </w:r>
      <w:r w:rsidR="003310F4" w:rsidRPr="00AA4918">
        <w:rPr>
          <w:rFonts w:ascii="Times New Roman" w:hAnsi="Times New Roman"/>
          <w:sz w:val="24"/>
          <w:szCs w:val="24"/>
        </w:rPr>
        <w:t xml:space="preserve"> arendamisel Tallinna, Tartu ja Pärnu linnapiirkonnas</w:t>
      </w:r>
      <w:r w:rsidRPr="00AA4918">
        <w:rPr>
          <w:rFonts w:ascii="Times New Roman" w:hAnsi="Times New Roman"/>
          <w:sz w:val="24"/>
          <w:szCs w:val="24"/>
        </w:rPr>
        <w:t>. Rakenduskava tulemuste saavutamisega aitab määrus eelkõige kaasa Eesti suuremate linnapiirkondade keskkonnaseisundi, majandusarengu ja regionaalarengu edendamisele. Määrus ei mõjuta riigi julgeolekut ja välissuhtlemist.</w:t>
      </w:r>
    </w:p>
    <w:p w14:paraId="6E9D444A" w14:textId="77777777" w:rsidR="00395116" w:rsidRPr="00AA4918" w:rsidRDefault="00395116" w:rsidP="00865AF0">
      <w:pPr>
        <w:pStyle w:val="NoSpacing"/>
        <w:rPr>
          <w:rFonts w:ascii="Times New Roman" w:hAnsi="Times New Roman"/>
          <w:bCs/>
          <w:sz w:val="24"/>
          <w:szCs w:val="24"/>
        </w:rPr>
      </w:pPr>
    </w:p>
    <w:p w14:paraId="2251C5FE" w14:textId="1E29E2D8" w:rsidR="00395116" w:rsidRPr="00AA4918" w:rsidRDefault="00395116" w:rsidP="00865AF0">
      <w:pPr>
        <w:pStyle w:val="NoSpacing"/>
        <w:jc w:val="both"/>
        <w:rPr>
          <w:rFonts w:ascii="Times New Roman" w:hAnsi="Times New Roman"/>
          <w:bCs/>
          <w:sz w:val="24"/>
          <w:szCs w:val="24"/>
        </w:rPr>
      </w:pPr>
      <w:r w:rsidRPr="00AA4918">
        <w:rPr>
          <w:rFonts w:ascii="Times New Roman" w:hAnsi="Times New Roman"/>
          <w:bCs/>
          <w:sz w:val="24"/>
          <w:szCs w:val="24"/>
        </w:rPr>
        <w:t>Määruse</w:t>
      </w:r>
      <w:r w:rsidR="009F50FF">
        <w:rPr>
          <w:rFonts w:ascii="Times New Roman" w:hAnsi="Times New Roman"/>
          <w:bCs/>
          <w:sz w:val="24"/>
          <w:szCs w:val="24"/>
        </w:rPr>
        <w:t>ga</w:t>
      </w:r>
      <w:r w:rsidRPr="00AA4918">
        <w:rPr>
          <w:rFonts w:ascii="Times New Roman" w:hAnsi="Times New Roman"/>
          <w:bCs/>
          <w:sz w:val="24"/>
          <w:szCs w:val="24"/>
        </w:rPr>
        <w:t xml:space="preserve"> kehtestatakse meetmete rakendamisega seotud osa</w:t>
      </w:r>
      <w:r w:rsidR="009F50FF">
        <w:rPr>
          <w:rFonts w:ascii="Times New Roman" w:hAnsi="Times New Roman"/>
          <w:bCs/>
          <w:sz w:val="24"/>
          <w:szCs w:val="24"/>
        </w:rPr>
        <w:t>lised</w:t>
      </w:r>
      <w:r w:rsidRPr="00AA4918">
        <w:rPr>
          <w:rFonts w:ascii="Times New Roman" w:hAnsi="Times New Roman"/>
          <w:bCs/>
          <w:sz w:val="24"/>
          <w:szCs w:val="24"/>
        </w:rPr>
        <w:t>, nende kohustused ja vastutus, rakendusasutuse ja rakendusüksuse ülesanded. Lisaks reguleeritakse toetuse andmist ja kasutamist, kirjeldatakse riigihangete te</w:t>
      </w:r>
      <w:r w:rsidR="009F50FF">
        <w:rPr>
          <w:rFonts w:ascii="Times New Roman" w:hAnsi="Times New Roman"/>
          <w:bCs/>
          <w:sz w:val="24"/>
          <w:szCs w:val="24"/>
        </w:rPr>
        <w:t>gemist</w:t>
      </w:r>
      <w:r w:rsidRPr="00AA4918">
        <w:rPr>
          <w:rFonts w:ascii="Times New Roman" w:hAnsi="Times New Roman"/>
          <w:bCs/>
          <w:sz w:val="24"/>
          <w:szCs w:val="24"/>
        </w:rPr>
        <w:t>, aruandluse esitamise, toetuse maksmise, tagasinõuete ja vaidemenetluse korda. Rakendamisega seotud asutuste (K</w:t>
      </w:r>
      <w:r w:rsidR="009F50FF">
        <w:rPr>
          <w:rFonts w:ascii="Times New Roman" w:hAnsi="Times New Roman"/>
          <w:bCs/>
          <w:sz w:val="24"/>
          <w:szCs w:val="24"/>
        </w:rPr>
        <w:t>li</w:t>
      </w:r>
      <w:r w:rsidRPr="00AA4918">
        <w:rPr>
          <w:rFonts w:ascii="Times New Roman" w:hAnsi="Times New Roman"/>
          <w:bCs/>
          <w:sz w:val="24"/>
          <w:szCs w:val="24"/>
        </w:rPr>
        <w:t>M ja RTK) ülesannete täitmisega seotud kulude katmiseks (nt toetuse andmise tingimuste ettevalmistamiseks, investeeringute kava koostamiseks, teavitamiseks, kontrollide</w:t>
      </w:r>
      <w:r w:rsidR="009F50FF">
        <w:rPr>
          <w:rFonts w:ascii="Times New Roman" w:hAnsi="Times New Roman"/>
          <w:bCs/>
          <w:sz w:val="24"/>
          <w:szCs w:val="24"/>
        </w:rPr>
        <w:t>ks</w:t>
      </w:r>
      <w:r w:rsidRPr="00AA4918">
        <w:rPr>
          <w:rFonts w:ascii="Times New Roman" w:hAnsi="Times New Roman"/>
          <w:bCs/>
          <w:sz w:val="24"/>
          <w:szCs w:val="24"/>
        </w:rPr>
        <w:t>, seireks, hindamiseks, väljamaksete tegemiseks jm) on ette nähtud tehnilise abi eelarve. Tegemist on mitmendat perioodi sarnaste põhimõtete ja rakendussüsteemi alusel antava toetusega, mistõttu on rakendamisega seotud asutustel toimivad ja auditeeritud juhtimis- ja kontrollisüsteemid (tööprotseduuride asjakohasust kontrollib korraldusasutus) ning valdavalt ka vajalik personal</w:t>
      </w:r>
      <w:r w:rsidR="006034A0" w:rsidRPr="00AA4918">
        <w:rPr>
          <w:rFonts w:ascii="Times New Roman" w:hAnsi="Times New Roman"/>
          <w:bCs/>
          <w:sz w:val="24"/>
          <w:szCs w:val="24"/>
        </w:rPr>
        <w:t>.</w:t>
      </w:r>
      <w:r w:rsidRPr="00AA4918">
        <w:rPr>
          <w:rFonts w:ascii="Times New Roman" w:hAnsi="Times New Roman"/>
          <w:bCs/>
          <w:sz w:val="24"/>
          <w:szCs w:val="24"/>
        </w:rPr>
        <w:t xml:space="preserve"> Kahe perioodi kattumisest tingitult võib esineda ajutist lisakoormust.</w:t>
      </w:r>
    </w:p>
    <w:p w14:paraId="36256589" w14:textId="77777777" w:rsidR="00395116" w:rsidRPr="00AA4918" w:rsidRDefault="00395116" w:rsidP="00865AF0">
      <w:pPr>
        <w:pStyle w:val="NoSpacing"/>
        <w:rPr>
          <w:rFonts w:ascii="Times New Roman" w:hAnsi="Times New Roman"/>
          <w:sz w:val="24"/>
          <w:szCs w:val="24"/>
        </w:rPr>
      </w:pPr>
    </w:p>
    <w:p w14:paraId="53B4FE74" w14:textId="77777777" w:rsidR="00395116" w:rsidRPr="00AA4918" w:rsidRDefault="00395116" w:rsidP="00F91F03">
      <w:pPr>
        <w:pStyle w:val="Heading2"/>
        <w:spacing w:line="240" w:lineRule="auto"/>
        <w:rPr>
          <w:rStyle w:val="Strong"/>
          <w:rFonts w:ascii="Calibri" w:hAnsi="Calibri" w:cs="Times New Roman"/>
          <w:b/>
          <w:kern w:val="0"/>
          <w:sz w:val="22"/>
          <w:szCs w:val="24"/>
          <w14:ligatures w14:val="none"/>
        </w:rPr>
      </w:pPr>
      <w:r w:rsidRPr="00AA4918">
        <w:rPr>
          <w:rStyle w:val="Strong"/>
          <w:rFonts w:cs="Times New Roman"/>
          <w:b/>
          <w:szCs w:val="24"/>
        </w:rPr>
        <w:lastRenderedPageBreak/>
        <w:t>6. Määruse rakendamiseks vajalikud kulutused ja määruse rakendamise eeldatavad tulud</w:t>
      </w:r>
    </w:p>
    <w:p w14:paraId="61927F21" w14:textId="77777777" w:rsidR="00395116" w:rsidRPr="00AA4918" w:rsidRDefault="00395116" w:rsidP="00865AF0">
      <w:pPr>
        <w:pStyle w:val="NoSpacing"/>
        <w:jc w:val="both"/>
        <w:rPr>
          <w:rFonts w:ascii="Times New Roman" w:hAnsi="Times New Roman"/>
          <w:sz w:val="24"/>
          <w:szCs w:val="24"/>
        </w:rPr>
      </w:pPr>
    </w:p>
    <w:p w14:paraId="4C2410C5" w14:textId="05D71CD6" w:rsidR="00395116" w:rsidRPr="00AA4918" w:rsidRDefault="00395116" w:rsidP="00865AF0">
      <w:pPr>
        <w:pStyle w:val="NoSpacing"/>
        <w:jc w:val="both"/>
        <w:rPr>
          <w:rFonts w:ascii="Times New Roman" w:hAnsi="Times New Roman"/>
          <w:sz w:val="24"/>
          <w:szCs w:val="24"/>
        </w:rPr>
      </w:pPr>
      <w:r w:rsidRPr="00AA4918">
        <w:rPr>
          <w:rFonts w:ascii="Times New Roman" w:hAnsi="Times New Roman"/>
          <w:sz w:val="24"/>
          <w:szCs w:val="24"/>
        </w:rPr>
        <w:t xml:space="preserve">Perioodil 2021–2027 on </w:t>
      </w:r>
      <w:proofErr w:type="spellStart"/>
      <w:r w:rsidRPr="00AA4918">
        <w:rPr>
          <w:rFonts w:ascii="Times New Roman" w:hAnsi="Times New Roman"/>
          <w:sz w:val="24"/>
          <w:szCs w:val="24"/>
        </w:rPr>
        <w:t>K</w:t>
      </w:r>
      <w:r w:rsidR="009F50FF">
        <w:rPr>
          <w:rFonts w:ascii="Times New Roman" w:hAnsi="Times New Roman"/>
          <w:sz w:val="24"/>
          <w:szCs w:val="24"/>
        </w:rPr>
        <w:t>li</w:t>
      </w:r>
      <w:r w:rsidRPr="00AA4918">
        <w:rPr>
          <w:rFonts w:ascii="Times New Roman" w:hAnsi="Times New Roman"/>
          <w:sz w:val="24"/>
          <w:szCs w:val="24"/>
        </w:rPr>
        <w:t>M</w:t>
      </w:r>
      <w:r w:rsidR="00E23B13">
        <w:rPr>
          <w:rFonts w:ascii="Times New Roman" w:hAnsi="Times New Roman"/>
          <w:sz w:val="24"/>
          <w:szCs w:val="24"/>
        </w:rPr>
        <w:t>i</w:t>
      </w:r>
      <w:proofErr w:type="spellEnd"/>
      <w:r w:rsidRPr="00AA4918">
        <w:rPr>
          <w:rFonts w:ascii="Times New Roman" w:hAnsi="Times New Roman"/>
          <w:sz w:val="24"/>
          <w:szCs w:val="24"/>
        </w:rPr>
        <w:t xml:space="preserve"> elluviidavate transpordi valdkonna rakenduskava poliitikaeesmärkide 2 ja 3 raames võimalik saada ühtekuuluvuspoliitika </w:t>
      </w:r>
      <w:r w:rsidRPr="00AA4918">
        <w:rPr>
          <w:rFonts w:ascii="Times New Roman" w:hAnsi="Times New Roman"/>
          <w:bCs/>
          <w:sz w:val="24"/>
          <w:szCs w:val="24"/>
        </w:rPr>
        <w:t xml:space="preserve">fondidest </w:t>
      </w:r>
      <w:r w:rsidRPr="00AA4918">
        <w:rPr>
          <w:rFonts w:ascii="Times New Roman" w:hAnsi="Times New Roman"/>
          <w:sz w:val="24"/>
          <w:szCs w:val="24"/>
        </w:rPr>
        <w:t>ligikaudu 608,578 miljonit eurot, millest määruse rakendamiseks kulub Euroopa</w:t>
      </w:r>
      <w:r w:rsidR="00F65DD5">
        <w:rPr>
          <w:rFonts w:ascii="Times New Roman" w:hAnsi="Times New Roman"/>
          <w:sz w:val="24"/>
          <w:szCs w:val="24"/>
        </w:rPr>
        <w:t> </w:t>
      </w:r>
      <w:r w:rsidRPr="00AA4918">
        <w:rPr>
          <w:rFonts w:ascii="Times New Roman" w:hAnsi="Times New Roman"/>
          <w:sz w:val="24"/>
          <w:szCs w:val="24"/>
        </w:rPr>
        <w:t xml:space="preserve">Regionaalarengu Fondi vahendeid </w:t>
      </w:r>
      <w:r w:rsidR="00E81A94" w:rsidRPr="00AA4918">
        <w:rPr>
          <w:rFonts w:ascii="Times New Roman" w:hAnsi="Times New Roman"/>
          <w:b/>
          <w:bCs/>
          <w:sz w:val="24"/>
          <w:szCs w:val="24"/>
        </w:rPr>
        <w:t xml:space="preserve">4 </w:t>
      </w:r>
      <w:r w:rsidRPr="00AA4918">
        <w:rPr>
          <w:rFonts w:ascii="Times New Roman" w:hAnsi="Times New Roman"/>
          <w:b/>
          <w:bCs/>
          <w:sz w:val="24"/>
          <w:szCs w:val="24"/>
        </w:rPr>
        <w:t>miljonit eurot</w:t>
      </w:r>
      <w:r w:rsidRPr="00AA4918">
        <w:rPr>
          <w:rFonts w:ascii="Times New Roman" w:hAnsi="Times New Roman"/>
          <w:sz w:val="24"/>
          <w:szCs w:val="24"/>
        </w:rPr>
        <w:t>, eeldatav toetuse määr</w:t>
      </w:r>
      <w:r w:rsidR="009F50FF">
        <w:rPr>
          <w:rFonts w:ascii="Times New Roman" w:hAnsi="Times New Roman"/>
          <w:sz w:val="24"/>
          <w:szCs w:val="24"/>
        </w:rPr>
        <w:t xml:space="preserve"> on</w:t>
      </w:r>
      <w:r w:rsidRPr="00AA4918">
        <w:rPr>
          <w:rFonts w:ascii="Times New Roman" w:hAnsi="Times New Roman"/>
          <w:sz w:val="24"/>
          <w:szCs w:val="24"/>
        </w:rPr>
        <w:t xml:space="preserve"> 70%. Toetuse saajate omafinantseering moodustab vähemalt 30% projektide abikõlblikust kogumaksumusest.</w:t>
      </w:r>
    </w:p>
    <w:p w14:paraId="1EA4321B" w14:textId="77777777" w:rsidR="00395116" w:rsidRPr="00AA4918" w:rsidRDefault="00395116" w:rsidP="00865AF0">
      <w:pPr>
        <w:pStyle w:val="NoSpacing"/>
        <w:rPr>
          <w:rFonts w:ascii="Times New Roman" w:hAnsi="Times New Roman"/>
          <w:sz w:val="24"/>
          <w:szCs w:val="24"/>
        </w:rPr>
      </w:pPr>
    </w:p>
    <w:p w14:paraId="1C22F5CD" w14:textId="287A00F4" w:rsidR="00395116" w:rsidRPr="00AA4918" w:rsidRDefault="00395116" w:rsidP="00865AF0">
      <w:pPr>
        <w:pStyle w:val="NoSpacing"/>
        <w:rPr>
          <w:rFonts w:ascii="Times New Roman" w:hAnsi="Times New Roman"/>
          <w:sz w:val="24"/>
          <w:szCs w:val="24"/>
        </w:rPr>
      </w:pPr>
      <w:r w:rsidRPr="00AA4918">
        <w:rPr>
          <w:rFonts w:ascii="Times New Roman" w:hAnsi="Times New Roman"/>
          <w:sz w:val="24"/>
          <w:szCs w:val="24"/>
        </w:rPr>
        <w:t>Kulud, mida toetusest ei kaeta, tuleb toetuse saajal endal katta.</w:t>
      </w:r>
    </w:p>
    <w:p w14:paraId="043C7199" w14:textId="77777777" w:rsidR="00395116" w:rsidRPr="00AA4918" w:rsidRDefault="00395116" w:rsidP="00865AF0">
      <w:pPr>
        <w:pStyle w:val="NoSpacing"/>
        <w:rPr>
          <w:rFonts w:ascii="Times New Roman" w:hAnsi="Times New Roman"/>
          <w:sz w:val="24"/>
          <w:szCs w:val="24"/>
        </w:rPr>
      </w:pPr>
    </w:p>
    <w:p w14:paraId="1DDEAFEF" w14:textId="77777777" w:rsidR="00395116" w:rsidRPr="00AA4918" w:rsidRDefault="00395116" w:rsidP="00F91F03">
      <w:pPr>
        <w:pStyle w:val="Heading2"/>
        <w:spacing w:line="240" w:lineRule="auto"/>
        <w:rPr>
          <w:rStyle w:val="Strong"/>
          <w:rFonts w:ascii="Calibri" w:hAnsi="Calibri" w:cs="Times New Roman"/>
          <w:b/>
          <w:kern w:val="0"/>
          <w:sz w:val="22"/>
          <w:szCs w:val="24"/>
          <w14:ligatures w14:val="none"/>
        </w:rPr>
      </w:pPr>
      <w:r w:rsidRPr="00AA4918">
        <w:rPr>
          <w:rStyle w:val="Strong"/>
          <w:rFonts w:cs="Times New Roman"/>
          <w:b/>
          <w:szCs w:val="24"/>
        </w:rPr>
        <w:t>7. Määruse jõustumine</w:t>
      </w:r>
    </w:p>
    <w:p w14:paraId="031023E4" w14:textId="77777777" w:rsidR="00395116" w:rsidRPr="00AA4918" w:rsidRDefault="00395116" w:rsidP="00865AF0">
      <w:pPr>
        <w:pStyle w:val="NoSpacing"/>
        <w:jc w:val="both"/>
        <w:rPr>
          <w:rFonts w:ascii="Times New Roman" w:hAnsi="Times New Roman"/>
          <w:sz w:val="24"/>
          <w:szCs w:val="24"/>
        </w:rPr>
      </w:pPr>
    </w:p>
    <w:p w14:paraId="1D3DA0EC" w14:textId="77777777" w:rsidR="00395116" w:rsidRPr="00AA4918" w:rsidRDefault="00395116" w:rsidP="00865AF0">
      <w:pPr>
        <w:pStyle w:val="NoSpacing"/>
        <w:rPr>
          <w:rFonts w:ascii="Times New Roman" w:hAnsi="Times New Roman"/>
          <w:b/>
          <w:sz w:val="24"/>
          <w:szCs w:val="24"/>
        </w:rPr>
      </w:pPr>
      <w:r w:rsidRPr="00AA4918">
        <w:rPr>
          <w:rFonts w:ascii="Times New Roman" w:hAnsi="Times New Roman"/>
          <w:sz w:val="24"/>
          <w:szCs w:val="24"/>
        </w:rPr>
        <w:t>Määrus jõustub üldises korras.</w:t>
      </w:r>
    </w:p>
    <w:p w14:paraId="60532EF7" w14:textId="77777777" w:rsidR="00395116" w:rsidRPr="00AA4918" w:rsidRDefault="00395116" w:rsidP="00865AF0">
      <w:pPr>
        <w:pStyle w:val="NoSpacing"/>
        <w:rPr>
          <w:rFonts w:ascii="Times New Roman" w:hAnsi="Times New Roman"/>
          <w:sz w:val="24"/>
          <w:szCs w:val="24"/>
        </w:rPr>
      </w:pPr>
    </w:p>
    <w:p w14:paraId="723D912B" w14:textId="77777777" w:rsidR="00395116" w:rsidRPr="00AA4918" w:rsidRDefault="00395116" w:rsidP="00F91F03">
      <w:pPr>
        <w:pStyle w:val="Heading2"/>
        <w:spacing w:line="240" w:lineRule="auto"/>
        <w:rPr>
          <w:rStyle w:val="Strong"/>
          <w:rFonts w:ascii="Calibri" w:hAnsi="Calibri" w:cs="Times New Roman"/>
          <w:b/>
          <w:kern w:val="0"/>
          <w:sz w:val="22"/>
          <w:szCs w:val="24"/>
          <w14:ligatures w14:val="none"/>
        </w:rPr>
      </w:pPr>
      <w:r w:rsidRPr="00AA4918">
        <w:rPr>
          <w:rStyle w:val="Strong"/>
          <w:rFonts w:cs="Times New Roman"/>
          <w:b/>
          <w:szCs w:val="24"/>
        </w:rPr>
        <w:t>8. Määruse eelnõu kooskõlastamine</w:t>
      </w:r>
    </w:p>
    <w:p w14:paraId="3EF71DDA" w14:textId="77777777" w:rsidR="00395116" w:rsidRPr="00AA4918" w:rsidRDefault="00395116" w:rsidP="00865AF0">
      <w:pPr>
        <w:pStyle w:val="NoSpacing"/>
        <w:jc w:val="both"/>
        <w:rPr>
          <w:rFonts w:ascii="Times New Roman" w:hAnsi="Times New Roman"/>
          <w:sz w:val="24"/>
          <w:szCs w:val="24"/>
        </w:rPr>
      </w:pPr>
    </w:p>
    <w:p w14:paraId="34DC7A71" w14:textId="6B8367DB" w:rsidR="00395116" w:rsidRPr="00AA4918" w:rsidRDefault="00B354AD" w:rsidP="00865AF0">
      <w:pPr>
        <w:pStyle w:val="NoSpacing"/>
        <w:jc w:val="both"/>
        <w:rPr>
          <w:rFonts w:ascii="Times New Roman" w:hAnsi="Times New Roman"/>
          <w:sz w:val="24"/>
          <w:szCs w:val="24"/>
        </w:rPr>
      </w:pPr>
      <w:r w:rsidRPr="00AA4918">
        <w:rPr>
          <w:rFonts w:ascii="Times New Roman" w:hAnsi="Times New Roman"/>
          <w:sz w:val="24"/>
          <w:szCs w:val="24"/>
        </w:rPr>
        <w:t xml:space="preserve">Määruse eelnõu </w:t>
      </w:r>
      <w:r w:rsidR="00F549AB">
        <w:rPr>
          <w:rFonts w:ascii="Times New Roman" w:hAnsi="Times New Roman"/>
          <w:sz w:val="24"/>
          <w:szCs w:val="24"/>
        </w:rPr>
        <w:t xml:space="preserve">on </w:t>
      </w:r>
      <w:r w:rsidRPr="00AA4918">
        <w:rPr>
          <w:rFonts w:ascii="Times New Roman" w:hAnsi="Times New Roman"/>
          <w:sz w:val="24"/>
          <w:szCs w:val="24"/>
        </w:rPr>
        <w:t>kooskõlastat</w:t>
      </w:r>
      <w:r w:rsidR="00F549AB">
        <w:rPr>
          <w:rFonts w:ascii="Times New Roman" w:hAnsi="Times New Roman"/>
          <w:sz w:val="24"/>
          <w:szCs w:val="24"/>
        </w:rPr>
        <w:t>ud</w:t>
      </w:r>
      <w:r w:rsidRPr="00AA4918">
        <w:rPr>
          <w:rFonts w:ascii="Times New Roman" w:hAnsi="Times New Roman"/>
          <w:sz w:val="24"/>
          <w:szCs w:val="24"/>
        </w:rPr>
        <w:t xml:space="preserve"> eelnõude infosüsteemi (EIS) kaudu </w:t>
      </w:r>
      <w:bookmarkStart w:id="10" w:name="_Hlk150332522"/>
      <w:r w:rsidRPr="00AA4918">
        <w:rPr>
          <w:rFonts w:ascii="Times New Roman" w:hAnsi="Times New Roman"/>
          <w:sz w:val="24"/>
          <w:szCs w:val="24"/>
        </w:rPr>
        <w:t>Rahandusministeeriumi</w:t>
      </w:r>
      <w:r w:rsidR="00F549AB">
        <w:rPr>
          <w:rFonts w:ascii="Times New Roman" w:hAnsi="Times New Roman"/>
          <w:sz w:val="24"/>
          <w:szCs w:val="24"/>
        </w:rPr>
        <w:t xml:space="preserve"> (</w:t>
      </w:r>
      <w:r w:rsidR="00526315" w:rsidRPr="00526315">
        <w:rPr>
          <w:rFonts w:ascii="Times New Roman" w:hAnsi="Times New Roman"/>
          <w:sz w:val="24"/>
          <w:szCs w:val="24"/>
        </w:rPr>
        <w:t>12.12.2023</w:t>
      </w:r>
      <w:r w:rsidR="00526315">
        <w:rPr>
          <w:rFonts w:ascii="Times New Roman" w:hAnsi="Times New Roman"/>
          <w:sz w:val="24"/>
          <w:szCs w:val="24"/>
        </w:rPr>
        <w:t xml:space="preserve"> kiri </w:t>
      </w:r>
      <w:r w:rsidR="00526315" w:rsidRPr="00526315">
        <w:rPr>
          <w:rFonts w:ascii="Times New Roman" w:hAnsi="Times New Roman"/>
          <w:sz w:val="24"/>
          <w:szCs w:val="24"/>
        </w:rPr>
        <w:t>nr 1.1-11/7140-2</w:t>
      </w:r>
      <w:r w:rsidR="00F549AB">
        <w:rPr>
          <w:rFonts w:ascii="Times New Roman" w:hAnsi="Times New Roman"/>
          <w:sz w:val="24"/>
          <w:szCs w:val="24"/>
        </w:rPr>
        <w:t>)</w:t>
      </w:r>
      <w:r w:rsidRPr="00AA4918">
        <w:rPr>
          <w:rFonts w:ascii="Times New Roman" w:hAnsi="Times New Roman"/>
          <w:sz w:val="24"/>
          <w:szCs w:val="24"/>
        </w:rPr>
        <w:t>, Regionaal- ja Põllumajandusministeeriumi</w:t>
      </w:r>
      <w:r w:rsidR="00526315">
        <w:rPr>
          <w:rFonts w:ascii="Times New Roman" w:hAnsi="Times New Roman"/>
          <w:sz w:val="24"/>
          <w:szCs w:val="24"/>
        </w:rPr>
        <w:t xml:space="preserve"> (</w:t>
      </w:r>
      <w:r w:rsidR="00936448">
        <w:rPr>
          <w:rFonts w:ascii="Times New Roman" w:hAnsi="Times New Roman"/>
          <w:sz w:val="24"/>
          <w:szCs w:val="24"/>
        </w:rPr>
        <w:t>kooskõlastatud vaikimisi</w:t>
      </w:r>
      <w:r w:rsidR="00526315">
        <w:rPr>
          <w:rFonts w:ascii="Times New Roman" w:hAnsi="Times New Roman"/>
          <w:sz w:val="24"/>
          <w:szCs w:val="24"/>
        </w:rPr>
        <w:t>)</w:t>
      </w:r>
      <w:r w:rsidRPr="00AA4918">
        <w:rPr>
          <w:rFonts w:ascii="Times New Roman" w:hAnsi="Times New Roman"/>
          <w:sz w:val="24"/>
          <w:szCs w:val="24"/>
        </w:rPr>
        <w:t>, Sotsiaalministeeriumi</w:t>
      </w:r>
      <w:r w:rsidR="007772A4">
        <w:rPr>
          <w:rFonts w:ascii="Times New Roman" w:hAnsi="Times New Roman"/>
          <w:sz w:val="24"/>
          <w:szCs w:val="24"/>
        </w:rPr>
        <w:t xml:space="preserve"> (kooskõlastatud vaikimisi)</w:t>
      </w:r>
      <w:r w:rsidRPr="00AA4918">
        <w:rPr>
          <w:rFonts w:ascii="Times New Roman" w:hAnsi="Times New Roman"/>
          <w:sz w:val="24"/>
          <w:szCs w:val="24"/>
        </w:rPr>
        <w:t>, Majandus- ja Kommunikatsiooniministeeriumi</w:t>
      </w:r>
      <w:r w:rsidR="00F549AB">
        <w:rPr>
          <w:rFonts w:ascii="Times New Roman" w:hAnsi="Times New Roman"/>
          <w:sz w:val="24"/>
          <w:szCs w:val="24"/>
        </w:rPr>
        <w:t xml:space="preserve"> (</w:t>
      </w:r>
      <w:r w:rsidR="00936448">
        <w:rPr>
          <w:rFonts w:ascii="Times New Roman" w:hAnsi="Times New Roman"/>
          <w:sz w:val="24"/>
          <w:szCs w:val="24"/>
        </w:rPr>
        <w:t>kooskõlastatud vaikimisi</w:t>
      </w:r>
      <w:r w:rsidR="00F549AB">
        <w:rPr>
          <w:rFonts w:ascii="Times New Roman" w:hAnsi="Times New Roman"/>
          <w:sz w:val="24"/>
          <w:szCs w:val="24"/>
        </w:rPr>
        <w:t>)</w:t>
      </w:r>
      <w:r w:rsidRPr="00AA4918">
        <w:rPr>
          <w:rFonts w:ascii="Times New Roman" w:hAnsi="Times New Roman"/>
          <w:sz w:val="24"/>
          <w:szCs w:val="24"/>
        </w:rPr>
        <w:t>, Riigi Tugiteenuste Keskuse</w:t>
      </w:r>
      <w:r w:rsidR="00F549AB">
        <w:rPr>
          <w:rFonts w:ascii="Times New Roman" w:hAnsi="Times New Roman"/>
          <w:sz w:val="24"/>
          <w:szCs w:val="24"/>
        </w:rPr>
        <w:t xml:space="preserve"> (</w:t>
      </w:r>
      <w:r w:rsidR="00366D0C" w:rsidRPr="00366D0C">
        <w:rPr>
          <w:rFonts w:ascii="Times New Roman" w:hAnsi="Times New Roman"/>
          <w:sz w:val="24"/>
          <w:szCs w:val="24"/>
        </w:rPr>
        <w:t>12.12.2023</w:t>
      </w:r>
      <w:r w:rsidR="00366D0C">
        <w:rPr>
          <w:rFonts w:ascii="Times New Roman" w:hAnsi="Times New Roman"/>
          <w:sz w:val="24"/>
          <w:szCs w:val="24"/>
        </w:rPr>
        <w:t xml:space="preserve"> kiri </w:t>
      </w:r>
      <w:r w:rsidR="00366D0C" w:rsidRPr="00366D0C">
        <w:rPr>
          <w:rFonts w:ascii="Times New Roman" w:hAnsi="Times New Roman"/>
          <w:sz w:val="24"/>
          <w:szCs w:val="24"/>
        </w:rPr>
        <w:t>nr 11.1-8/23/3784-2</w:t>
      </w:r>
      <w:r w:rsidR="00F549AB">
        <w:rPr>
          <w:rFonts w:ascii="Times New Roman" w:hAnsi="Times New Roman"/>
          <w:sz w:val="24"/>
          <w:szCs w:val="24"/>
        </w:rPr>
        <w:t>)</w:t>
      </w:r>
      <w:r w:rsidRPr="00AA4918">
        <w:rPr>
          <w:rFonts w:ascii="Times New Roman" w:hAnsi="Times New Roman"/>
          <w:sz w:val="24"/>
          <w:szCs w:val="24"/>
        </w:rPr>
        <w:t>, Kultuuriministeeriumi</w:t>
      </w:r>
      <w:r w:rsidR="00F549AB">
        <w:rPr>
          <w:rFonts w:ascii="Times New Roman" w:hAnsi="Times New Roman"/>
          <w:sz w:val="24"/>
          <w:szCs w:val="24"/>
        </w:rPr>
        <w:t xml:space="preserve"> (</w:t>
      </w:r>
      <w:r w:rsidR="00D6104B" w:rsidRPr="00D6104B">
        <w:rPr>
          <w:rFonts w:ascii="Times New Roman" w:hAnsi="Times New Roman"/>
          <w:sz w:val="24"/>
          <w:szCs w:val="24"/>
        </w:rPr>
        <w:t>11.12.2023</w:t>
      </w:r>
      <w:r w:rsidR="00D6104B">
        <w:rPr>
          <w:rFonts w:ascii="Times New Roman" w:hAnsi="Times New Roman"/>
          <w:sz w:val="24"/>
          <w:szCs w:val="24"/>
        </w:rPr>
        <w:t xml:space="preserve"> kiri </w:t>
      </w:r>
      <w:r w:rsidR="00D6104B" w:rsidRPr="00D6104B">
        <w:rPr>
          <w:rFonts w:ascii="Times New Roman" w:hAnsi="Times New Roman"/>
          <w:sz w:val="24"/>
          <w:szCs w:val="24"/>
        </w:rPr>
        <w:t>nr 1-12/1686-2</w:t>
      </w:r>
      <w:r w:rsidR="00F549AB">
        <w:rPr>
          <w:rFonts w:ascii="Times New Roman" w:hAnsi="Times New Roman"/>
          <w:sz w:val="24"/>
          <w:szCs w:val="24"/>
        </w:rPr>
        <w:t>)</w:t>
      </w:r>
      <w:r w:rsidRPr="00AA4918">
        <w:rPr>
          <w:rFonts w:ascii="Times New Roman" w:hAnsi="Times New Roman"/>
          <w:sz w:val="24"/>
          <w:szCs w:val="24"/>
        </w:rPr>
        <w:t>, perioodi 2021–2027 seirekomisjoni</w:t>
      </w:r>
      <w:r w:rsidR="00AC3B21">
        <w:rPr>
          <w:rFonts w:ascii="Times New Roman" w:hAnsi="Times New Roman"/>
          <w:sz w:val="24"/>
          <w:szCs w:val="24"/>
        </w:rPr>
        <w:t xml:space="preserve"> (kooskõlastatud vaikimisi)</w:t>
      </w:r>
      <w:r w:rsidRPr="00AA4918">
        <w:rPr>
          <w:rFonts w:ascii="Times New Roman" w:hAnsi="Times New Roman"/>
          <w:sz w:val="24"/>
          <w:szCs w:val="24"/>
        </w:rPr>
        <w:t>, Eesti Linnade ja Valdade Liidu</w:t>
      </w:r>
      <w:r w:rsidR="00936448">
        <w:rPr>
          <w:rFonts w:ascii="Times New Roman" w:hAnsi="Times New Roman"/>
          <w:sz w:val="24"/>
          <w:szCs w:val="24"/>
        </w:rPr>
        <w:t xml:space="preserve"> (kooskõlastatud vaikimisi)</w:t>
      </w:r>
      <w:r w:rsidRPr="00AA4918">
        <w:rPr>
          <w:rFonts w:ascii="Times New Roman" w:hAnsi="Times New Roman"/>
          <w:sz w:val="24"/>
          <w:szCs w:val="24"/>
        </w:rPr>
        <w:t xml:space="preserve"> ja Euroopa Komisjoniga</w:t>
      </w:r>
      <w:bookmarkEnd w:id="10"/>
      <w:r w:rsidR="00AC3B21">
        <w:rPr>
          <w:rFonts w:ascii="Times New Roman" w:hAnsi="Times New Roman"/>
          <w:sz w:val="24"/>
          <w:szCs w:val="24"/>
        </w:rPr>
        <w:t xml:space="preserve"> (kooskõlastatud vaikimisi)</w:t>
      </w:r>
      <w:r w:rsidRPr="00AA4918">
        <w:rPr>
          <w:rFonts w:ascii="Times New Roman" w:hAnsi="Times New Roman"/>
          <w:sz w:val="24"/>
          <w:szCs w:val="24"/>
        </w:rPr>
        <w:t xml:space="preserve">. Kooskõlastamisel esitatud märkustega arvestamise/ mittearvestamise tabel </w:t>
      </w:r>
      <w:r w:rsidR="0057290C">
        <w:rPr>
          <w:rFonts w:ascii="Times New Roman" w:hAnsi="Times New Roman"/>
          <w:sz w:val="24"/>
          <w:szCs w:val="24"/>
        </w:rPr>
        <w:t>on</w:t>
      </w:r>
      <w:r w:rsidR="00B46473">
        <w:rPr>
          <w:rFonts w:ascii="Times New Roman" w:hAnsi="Times New Roman"/>
          <w:sz w:val="24"/>
          <w:szCs w:val="24"/>
        </w:rPr>
        <w:t xml:space="preserve"> </w:t>
      </w:r>
      <w:r w:rsidR="009F50FF">
        <w:rPr>
          <w:rFonts w:ascii="Times New Roman" w:hAnsi="Times New Roman"/>
          <w:sz w:val="24"/>
          <w:szCs w:val="24"/>
        </w:rPr>
        <w:t>esitatud</w:t>
      </w:r>
      <w:r w:rsidR="0057290C" w:rsidRPr="00AA4918">
        <w:rPr>
          <w:rFonts w:ascii="Times New Roman" w:hAnsi="Times New Roman"/>
          <w:sz w:val="24"/>
          <w:szCs w:val="24"/>
        </w:rPr>
        <w:t xml:space="preserve"> </w:t>
      </w:r>
      <w:r w:rsidRPr="00AA4918">
        <w:rPr>
          <w:rFonts w:ascii="Times New Roman" w:hAnsi="Times New Roman"/>
          <w:sz w:val="24"/>
          <w:szCs w:val="24"/>
        </w:rPr>
        <w:t>seletuskirja lisas</w:t>
      </w:r>
      <w:r w:rsidR="0057290C">
        <w:rPr>
          <w:rFonts w:ascii="Times New Roman" w:hAnsi="Times New Roman"/>
          <w:sz w:val="24"/>
          <w:szCs w:val="24"/>
        </w:rPr>
        <w:t xml:space="preserve"> 4</w:t>
      </w:r>
      <w:r w:rsidR="00395116" w:rsidRPr="00AA4918">
        <w:rPr>
          <w:rFonts w:ascii="Times New Roman" w:hAnsi="Times New Roman"/>
          <w:sz w:val="24"/>
          <w:szCs w:val="24"/>
        </w:rPr>
        <w:t>.</w:t>
      </w:r>
    </w:p>
    <w:p w14:paraId="048C4503" w14:textId="77777777" w:rsidR="001C2340" w:rsidRPr="00AA4918" w:rsidRDefault="001C2340" w:rsidP="00865AF0">
      <w:pPr>
        <w:pStyle w:val="NoSpacing"/>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7"/>
      </w:tblGrid>
      <w:tr w:rsidR="001C2340" w:rsidRPr="00AA4918" w14:paraId="612FAC96" w14:textId="77777777">
        <w:tc>
          <w:tcPr>
            <w:tcW w:w="4672" w:type="dxa"/>
          </w:tcPr>
          <w:p w14:paraId="5DF9DED3" w14:textId="44239A7A" w:rsidR="001C2340" w:rsidRPr="00AA4918" w:rsidRDefault="001C2340" w:rsidP="00865AF0">
            <w:pPr>
              <w:ind w:hanging="108"/>
            </w:pPr>
          </w:p>
          <w:p w14:paraId="55E62F46" w14:textId="77777777" w:rsidR="001C2340" w:rsidRPr="00AA4918" w:rsidRDefault="001C2340" w:rsidP="00865AF0">
            <w:pPr>
              <w:ind w:hanging="108"/>
            </w:pPr>
            <w:r w:rsidRPr="00AA4918">
              <w:t>Kristen Michal</w:t>
            </w:r>
          </w:p>
          <w:p w14:paraId="7AB07C79" w14:textId="77777777" w:rsidR="001C2340" w:rsidRPr="00AA4918" w:rsidRDefault="001C2340" w:rsidP="00865AF0">
            <w:pPr>
              <w:ind w:hanging="108"/>
            </w:pPr>
            <w:r w:rsidRPr="00AA4918">
              <w:t>Kliimaminister</w:t>
            </w:r>
          </w:p>
        </w:tc>
        <w:tc>
          <w:tcPr>
            <w:tcW w:w="4672" w:type="dxa"/>
          </w:tcPr>
          <w:p w14:paraId="5FA42B4F" w14:textId="4411012E" w:rsidR="001C2340" w:rsidRPr="00AA4918" w:rsidRDefault="001C2340" w:rsidP="00865AF0"/>
          <w:p w14:paraId="381E718E" w14:textId="77777777" w:rsidR="001C2340" w:rsidRPr="00AA4918" w:rsidRDefault="001C2340" w:rsidP="00865AF0">
            <w:r w:rsidRPr="00AA4918">
              <w:t>Keit Kasemets</w:t>
            </w:r>
          </w:p>
          <w:p w14:paraId="02F73818" w14:textId="77777777" w:rsidR="001C2340" w:rsidRPr="00AA4918" w:rsidRDefault="001C2340" w:rsidP="00865AF0">
            <w:r w:rsidRPr="00AA4918">
              <w:t>Kantsler</w:t>
            </w:r>
          </w:p>
        </w:tc>
      </w:tr>
    </w:tbl>
    <w:p w14:paraId="7D2DB807" w14:textId="2FFC91B4" w:rsidR="004E3FE6" w:rsidRPr="00AA4918" w:rsidRDefault="004E3FE6" w:rsidP="00865AF0">
      <w:pPr>
        <w:pStyle w:val="NoSpacing"/>
        <w:jc w:val="both"/>
        <w:rPr>
          <w:rFonts w:ascii="Times New Roman" w:hAnsi="Times New Roman"/>
          <w:sz w:val="24"/>
          <w:szCs w:val="24"/>
        </w:rPr>
      </w:pPr>
      <w:r w:rsidRPr="00AA4918">
        <w:rPr>
          <w:rFonts w:ascii="Times New Roman" w:hAnsi="Times New Roman"/>
          <w:sz w:val="24"/>
          <w:szCs w:val="24"/>
        </w:rPr>
        <w:br w:type="page"/>
      </w:r>
    </w:p>
    <w:p w14:paraId="5154ABCC" w14:textId="77777777" w:rsidR="00BF6898" w:rsidRPr="00AA4918" w:rsidRDefault="00BF6898" w:rsidP="00F91F03">
      <w:pPr>
        <w:widowControl w:val="0"/>
        <w:tabs>
          <w:tab w:val="center" w:pos="4938"/>
          <w:tab w:val="right" w:pos="9091"/>
        </w:tabs>
        <w:autoSpaceDE w:val="0"/>
        <w:spacing w:after="0" w:line="240" w:lineRule="auto"/>
        <w:jc w:val="right"/>
        <w:outlineLvl w:val="0"/>
        <w:rPr>
          <w:rFonts w:eastAsia="Times New Roman" w:cs="Times New Roman"/>
          <w:b/>
          <w:bCs/>
          <w:kern w:val="0"/>
          <w:szCs w:val="24"/>
          <w14:ligatures w14:val="none"/>
        </w:rPr>
        <w:sectPr w:rsidR="00BF6898" w:rsidRPr="00AA4918" w:rsidSect="00F91F03">
          <w:headerReference w:type="default" r:id="rId20"/>
          <w:pgSz w:w="11906" w:h="16838"/>
          <w:pgMar w:top="1134" w:right="1134" w:bottom="1134" w:left="1701" w:header="708" w:footer="708" w:gutter="0"/>
          <w:cols w:space="708"/>
          <w:docGrid w:linePitch="360"/>
        </w:sectPr>
      </w:pPr>
    </w:p>
    <w:p w14:paraId="0F72006C" w14:textId="77777777" w:rsidR="002E506F" w:rsidRPr="00AA4918" w:rsidRDefault="004E3FE6" w:rsidP="00F91F03">
      <w:pPr>
        <w:widowControl w:val="0"/>
        <w:tabs>
          <w:tab w:val="center" w:pos="4938"/>
          <w:tab w:val="right" w:pos="9091"/>
        </w:tabs>
        <w:autoSpaceDE w:val="0"/>
        <w:spacing w:after="0" w:line="240" w:lineRule="auto"/>
        <w:jc w:val="right"/>
        <w:outlineLvl w:val="0"/>
        <w:rPr>
          <w:b/>
          <w:bCs/>
        </w:rPr>
      </w:pPr>
      <w:r w:rsidRPr="00AA4918">
        <w:rPr>
          <w:b/>
          <w:bCs/>
        </w:rPr>
        <w:lastRenderedPageBreak/>
        <w:t>Seletuskirja lisa 1</w:t>
      </w:r>
    </w:p>
    <w:p w14:paraId="11EE6EA1" w14:textId="18339F46" w:rsidR="00CB2507" w:rsidRPr="00AA4918" w:rsidRDefault="00CB2507" w:rsidP="00F91F03">
      <w:pPr>
        <w:spacing w:after="0" w:line="240" w:lineRule="auto"/>
        <w:rPr>
          <w:b/>
          <w:bCs/>
        </w:rPr>
      </w:pPr>
      <w:r w:rsidRPr="00AA4918">
        <w:rPr>
          <w:b/>
          <w:bCs/>
        </w:rPr>
        <w:t>„Eesti 2035“ näitajad, mis iseloomustavad horisontaalsete põhimõtete edenemist</w:t>
      </w:r>
    </w:p>
    <w:tbl>
      <w:tblPr>
        <w:tblW w:w="14170" w:type="dxa"/>
        <w:tblCellMar>
          <w:left w:w="70" w:type="dxa"/>
          <w:right w:w="70" w:type="dxa"/>
        </w:tblCellMar>
        <w:tblLook w:val="04A0" w:firstRow="1" w:lastRow="0" w:firstColumn="1" w:lastColumn="0" w:noHBand="0" w:noVBand="1"/>
      </w:tblPr>
      <w:tblGrid>
        <w:gridCol w:w="1413"/>
        <w:gridCol w:w="4394"/>
        <w:gridCol w:w="8363"/>
      </w:tblGrid>
      <w:tr w:rsidR="00CB2507" w:rsidRPr="00AA4918" w14:paraId="1CD6E1BD" w14:textId="77777777">
        <w:trPr>
          <w:trHeight w:val="879"/>
        </w:trPr>
        <w:tc>
          <w:tcPr>
            <w:tcW w:w="1413" w:type="dxa"/>
            <w:tcBorders>
              <w:top w:val="single" w:sz="4" w:space="0" w:color="auto"/>
              <w:left w:val="single" w:sz="4" w:space="0" w:color="auto"/>
              <w:bottom w:val="single" w:sz="4" w:space="0" w:color="auto"/>
              <w:right w:val="single" w:sz="4" w:space="0" w:color="auto"/>
            </w:tcBorders>
            <w:shd w:val="clear" w:color="auto" w:fill="FFC000" w:themeFill="accent4"/>
            <w:vAlign w:val="bottom"/>
            <w:hideMark/>
          </w:tcPr>
          <w:p w14:paraId="1E5FC29C" w14:textId="77777777" w:rsidR="00CB2507" w:rsidRPr="00AA4918" w:rsidRDefault="00CB2507" w:rsidP="00F91F03">
            <w:pPr>
              <w:spacing w:after="0" w:line="240" w:lineRule="auto"/>
              <w:rPr>
                <w:b/>
                <w:bCs/>
                <w:sz w:val="20"/>
                <w:szCs w:val="20"/>
                <w:lang w:eastAsia="et-EE"/>
              </w:rPr>
            </w:pPr>
            <w:r w:rsidRPr="00AA4918">
              <w:rPr>
                <w:b/>
                <w:bCs/>
                <w:sz w:val="20"/>
                <w:szCs w:val="20"/>
                <w:lang w:eastAsia="et-EE"/>
              </w:rPr>
              <w:t>„Eesti 2035“ siht</w:t>
            </w:r>
          </w:p>
        </w:tc>
        <w:tc>
          <w:tcPr>
            <w:tcW w:w="12757" w:type="dxa"/>
            <w:gridSpan w:val="2"/>
            <w:tcBorders>
              <w:top w:val="single" w:sz="4" w:space="0" w:color="auto"/>
              <w:left w:val="nil"/>
              <w:bottom w:val="single" w:sz="4" w:space="0" w:color="auto"/>
              <w:right w:val="single" w:sz="4" w:space="0" w:color="auto"/>
            </w:tcBorders>
            <w:shd w:val="clear" w:color="auto" w:fill="009900"/>
            <w:noWrap/>
            <w:vAlign w:val="center"/>
            <w:hideMark/>
          </w:tcPr>
          <w:p w14:paraId="5AB996B1" w14:textId="77777777" w:rsidR="00CB2507" w:rsidRPr="00AA4918" w:rsidRDefault="00CB2507" w:rsidP="00F91F03">
            <w:pPr>
              <w:spacing w:after="0" w:line="240" w:lineRule="auto"/>
              <w:jc w:val="center"/>
              <w:rPr>
                <w:b/>
                <w:bCs/>
                <w:sz w:val="20"/>
                <w:szCs w:val="20"/>
                <w:lang w:eastAsia="et-EE"/>
              </w:rPr>
            </w:pPr>
            <w:r w:rsidRPr="00AA4918">
              <w:rPr>
                <w:b/>
                <w:bCs/>
                <w:sz w:val="20"/>
                <w:szCs w:val="20"/>
                <w:lang w:eastAsia="et-EE"/>
              </w:rPr>
              <w:t>Ühissätete määruse artiklid 9 ja 73</w:t>
            </w:r>
          </w:p>
        </w:tc>
      </w:tr>
      <w:tr w:rsidR="00CB2507" w:rsidRPr="00AA4918" w14:paraId="13CB67AD" w14:textId="77777777" w:rsidTr="00FF362D">
        <w:trPr>
          <w:trHeight w:val="639"/>
        </w:trPr>
        <w:tc>
          <w:tcPr>
            <w:tcW w:w="1413" w:type="dxa"/>
            <w:vMerge w:val="restart"/>
            <w:tcBorders>
              <w:top w:val="nil"/>
              <w:left w:val="single" w:sz="4" w:space="0" w:color="auto"/>
              <w:bottom w:val="single" w:sz="4" w:space="0" w:color="auto"/>
              <w:right w:val="single" w:sz="4" w:space="0" w:color="auto"/>
            </w:tcBorders>
            <w:shd w:val="clear" w:color="auto" w:fill="009900"/>
            <w:vAlign w:val="center"/>
            <w:hideMark/>
          </w:tcPr>
          <w:p w14:paraId="7A9ED68A" w14:textId="77777777" w:rsidR="00CB2507" w:rsidRPr="00AA4918" w:rsidRDefault="00CB2507" w:rsidP="00F91F03">
            <w:pPr>
              <w:spacing w:after="0" w:line="240" w:lineRule="auto"/>
              <w:jc w:val="center"/>
              <w:rPr>
                <w:b/>
                <w:bCs/>
                <w:sz w:val="20"/>
                <w:szCs w:val="20"/>
                <w:lang w:eastAsia="et-EE"/>
              </w:rPr>
            </w:pPr>
            <w:r w:rsidRPr="00AA4918">
              <w:rPr>
                <w:b/>
                <w:bCs/>
                <w:sz w:val="20"/>
                <w:szCs w:val="20"/>
              </w:rPr>
              <w:t>„Kõigi vajadusi arvestav, turvaline ja kvaliteetne elukeskkond“</w:t>
            </w:r>
          </w:p>
        </w:tc>
        <w:tc>
          <w:tcPr>
            <w:tcW w:w="4394" w:type="dxa"/>
            <w:tcBorders>
              <w:top w:val="nil"/>
              <w:left w:val="nil"/>
              <w:bottom w:val="single" w:sz="4" w:space="0" w:color="auto"/>
              <w:right w:val="single" w:sz="4" w:space="0" w:color="auto"/>
            </w:tcBorders>
            <w:shd w:val="clear" w:color="auto" w:fill="FFCCFF"/>
            <w:vAlign w:val="center"/>
            <w:hideMark/>
          </w:tcPr>
          <w:p w14:paraId="3A9965E4" w14:textId="77777777" w:rsidR="00CB2507" w:rsidRPr="00AA4918" w:rsidRDefault="00CB2507" w:rsidP="00F91F03">
            <w:pPr>
              <w:spacing w:after="0" w:line="240" w:lineRule="auto"/>
              <w:rPr>
                <w:b/>
                <w:bCs/>
                <w:sz w:val="20"/>
                <w:szCs w:val="20"/>
                <w:lang w:eastAsia="et-EE"/>
              </w:rPr>
            </w:pPr>
            <w:r w:rsidRPr="00AA4918">
              <w:rPr>
                <w:b/>
                <w:bCs/>
                <w:sz w:val="20"/>
                <w:szCs w:val="20"/>
                <w:lang w:eastAsia="et-EE"/>
              </w:rPr>
              <w:t>Võrdsed võimalused (sh diskrimineerimise vältimine) ja sooline võrdõiguslikkus</w:t>
            </w:r>
          </w:p>
        </w:tc>
        <w:tc>
          <w:tcPr>
            <w:tcW w:w="8363" w:type="dxa"/>
            <w:tcBorders>
              <w:top w:val="nil"/>
              <w:left w:val="nil"/>
              <w:bottom w:val="single" w:sz="4" w:space="0" w:color="auto"/>
              <w:right w:val="single" w:sz="4" w:space="0" w:color="auto"/>
            </w:tcBorders>
            <w:shd w:val="clear" w:color="auto" w:fill="FFCCFF"/>
            <w:noWrap/>
            <w:vAlign w:val="center"/>
            <w:hideMark/>
          </w:tcPr>
          <w:p w14:paraId="29E6BC1D" w14:textId="77777777" w:rsidR="00CB2507" w:rsidRPr="00AA4918" w:rsidRDefault="00CB2507" w:rsidP="00F91F03">
            <w:pPr>
              <w:spacing w:after="0" w:line="240" w:lineRule="auto"/>
              <w:rPr>
                <w:b/>
                <w:bCs/>
                <w:sz w:val="20"/>
                <w:szCs w:val="20"/>
                <w:lang w:eastAsia="et-EE"/>
              </w:rPr>
            </w:pPr>
            <w:r w:rsidRPr="00AA4918">
              <w:rPr>
                <w:b/>
                <w:bCs/>
                <w:sz w:val="20"/>
                <w:szCs w:val="20"/>
                <w:lang w:eastAsia="et-EE"/>
              </w:rPr>
              <w:t>Ligipääsetavus</w:t>
            </w:r>
          </w:p>
        </w:tc>
      </w:tr>
      <w:tr w:rsidR="00CB2507" w:rsidRPr="00AA4918" w14:paraId="2B658879" w14:textId="77777777" w:rsidTr="00FF362D">
        <w:trPr>
          <w:trHeight w:val="983"/>
        </w:trPr>
        <w:tc>
          <w:tcPr>
            <w:tcW w:w="1413" w:type="dxa"/>
            <w:vMerge/>
            <w:vAlign w:val="center"/>
            <w:hideMark/>
          </w:tcPr>
          <w:p w14:paraId="7D5501BB" w14:textId="77777777" w:rsidR="00CB2507" w:rsidRPr="00AA4918" w:rsidRDefault="00CB2507" w:rsidP="00F91F03">
            <w:pPr>
              <w:spacing w:after="0" w:line="240" w:lineRule="auto"/>
              <w:rPr>
                <w:sz w:val="20"/>
                <w:szCs w:val="20"/>
                <w:lang w:eastAsia="et-EE"/>
              </w:rPr>
            </w:pPr>
          </w:p>
        </w:tc>
        <w:tc>
          <w:tcPr>
            <w:tcW w:w="4394" w:type="dxa"/>
            <w:tcBorders>
              <w:top w:val="nil"/>
              <w:left w:val="nil"/>
              <w:bottom w:val="single" w:sz="4" w:space="0" w:color="auto"/>
              <w:right w:val="single" w:sz="4" w:space="0" w:color="auto"/>
            </w:tcBorders>
            <w:shd w:val="clear" w:color="auto" w:fill="auto"/>
            <w:noWrap/>
            <w:hideMark/>
          </w:tcPr>
          <w:p w14:paraId="1777FD7B" w14:textId="733D5BA1" w:rsidR="000F75BD" w:rsidRDefault="00A32904" w:rsidP="00F91F03">
            <w:pPr>
              <w:spacing w:after="0" w:line="240" w:lineRule="auto"/>
              <w:rPr>
                <w:sz w:val="20"/>
                <w:szCs w:val="20"/>
                <w:lang w:eastAsia="et-EE"/>
              </w:rPr>
            </w:pPr>
            <w:r w:rsidRPr="00A32904">
              <w:rPr>
                <w:sz w:val="20"/>
                <w:szCs w:val="20"/>
                <w:lang w:eastAsia="et-EE"/>
              </w:rPr>
              <w:t xml:space="preserve">Jalgrattaga liigeldes arvestatakse autoga liiklemisest enam üksteise liikumisvabaduse, liikumiskiiruse ja turvalisusega. Linnaruumi kvaliteedile ja võrdõiguslikkusele osutajana on rattasõidu soodustamine oluline ka kogukonnaseltside ja kodanikualgatuste tegevuses ning suurendab mitmekesisust, ühtekuuluvustunnet ja kontakte eri ühiskonnagruppide vahel. Seejuures on </w:t>
            </w:r>
            <w:r w:rsidR="001B4BC2">
              <w:rPr>
                <w:sz w:val="20"/>
                <w:szCs w:val="20"/>
                <w:lang w:eastAsia="et-EE"/>
              </w:rPr>
              <w:t>tähtis</w:t>
            </w:r>
            <w:r w:rsidRPr="00A32904">
              <w:rPr>
                <w:sz w:val="20"/>
                <w:szCs w:val="20"/>
                <w:lang w:eastAsia="et-EE"/>
              </w:rPr>
              <w:t xml:space="preserve"> jalgrattateede hea seotus ühistranspordivõrgustikuga.</w:t>
            </w:r>
          </w:p>
          <w:p w14:paraId="4CF5F202" w14:textId="619EB217" w:rsidR="00CB2507" w:rsidRPr="00AA4918" w:rsidRDefault="00CB2507" w:rsidP="00F91F03">
            <w:pPr>
              <w:spacing w:after="0" w:line="240" w:lineRule="auto"/>
              <w:rPr>
                <w:sz w:val="20"/>
                <w:szCs w:val="20"/>
                <w:lang w:eastAsia="et-EE"/>
              </w:rPr>
            </w:pPr>
            <w:r w:rsidRPr="00AA4918">
              <w:rPr>
                <w:sz w:val="20"/>
                <w:szCs w:val="20"/>
                <w:lang w:eastAsia="et-EE"/>
              </w:rPr>
              <w:t xml:space="preserve">Taristu objektide planeerimisel ja ehitamisel rakendatakse kaasava disaini põhimõtteid. Taristu projekteeritakse ja ehitatakse selliselt, et see arvestaks kõigi ühiskonnaliikmete vajadustega terve elukaare ulatuses. </w:t>
            </w:r>
            <w:r w:rsidR="001B4BC2">
              <w:rPr>
                <w:sz w:val="20"/>
                <w:szCs w:val="20"/>
                <w:lang w:eastAsia="et-EE"/>
              </w:rPr>
              <w:t>Nende</w:t>
            </w:r>
            <w:r w:rsidRPr="00AA4918">
              <w:rPr>
                <w:sz w:val="20"/>
                <w:szCs w:val="20"/>
                <w:lang w:eastAsia="et-EE"/>
              </w:rPr>
              <w:t xml:space="preserve"> põhimõtetega arvestamist jälgitakse „Eesti 2035“ näitajaga „Ligipääsetavuse näitaja“. Detailsem analüüs asub pealkirja „Ligipääsetavus“ all.</w:t>
            </w:r>
          </w:p>
          <w:p w14:paraId="1252172A" w14:textId="77777777" w:rsidR="00CB2507" w:rsidRPr="00AA4918" w:rsidRDefault="00CB2507" w:rsidP="00F91F03">
            <w:pPr>
              <w:spacing w:after="0" w:line="240" w:lineRule="auto"/>
              <w:rPr>
                <w:sz w:val="20"/>
                <w:szCs w:val="20"/>
                <w:lang w:eastAsia="et-EE"/>
              </w:rPr>
            </w:pPr>
          </w:p>
        </w:tc>
        <w:tc>
          <w:tcPr>
            <w:tcW w:w="8363" w:type="dxa"/>
            <w:tcBorders>
              <w:top w:val="nil"/>
              <w:left w:val="nil"/>
              <w:bottom w:val="single" w:sz="4" w:space="0" w:color="auto"/>
              <w:right w:val="single" w:sz="4" w:space="0" w:color="auto"/>
            </w:tcBorders>
            <w:shd w:val="clear" w:color="auto" w:fill="auto"/>
            <w:noWrap/>
            <w:hideMark/>
          </w:tcPr>
          <w:p w14:paraId="724F50F7" w14:textId="2F557D18" w:rsidR="00CB2507" w:rsidRPr="00AA4918" w:rsidRDefault="00CB2507" w:rsidP="00F91F03">
            <w:pPr>
              <w:spacing w:after="0" w:line="240" w:lineRule="auto"/>
              <w:rPr>
                <w:sz w:val="20"/>
                <w:szCs w:val="20"/>
                <w:lang w:eastAsia="et-EE"/>
              </w:rPr>
            </w:pPr>
            <w:r w:rsidRPr="00AA4918">
              <w:rPr>
                <w:sz w:val="20"/>
                <w:szCs w:val="20"/>
                <w:lang w:eastAsia="et-EE"/>
              </w:rPr>
              <w:t>Ligipääsetavuse tagamine on meetmes läbiv põhimõte. Rajatav taristu peab olema ligipääsetav kõikidele ühiskonna liikmetele kogu elukaare vältel. Taristu planeerimisel ja ehitamisel arvestatakse paljude sihtrühmade vajadustega (nt lapsed, väikelaste vanemad, eakad, erivajadusega või ajutise vigastusega inimesed) ja tagatakse kõigile liikuvuspõhine võimalus iseseisvalt ühiskonnaelus osalemiseks.</w:t>
            </w:r>
          </w:p>
          <w:p w14:paraId="64776859" w14:textId="6B13D2C2" w:rsidR="00CB2507" w:rsidRPr="00AA4918" w:rsidRDefault="001B4BC2" w:rsidP="00F91F03">
            <w:pPr>
              <w:spacing w:after="0" w:line="240" w:lineRule="auto"/>
              <w:rPr>
                <w:sz w:val="20"/>
                <w:szCs w:val="20"/>
                <w:lang w:eastAsia="et-EE"/>
              </w:rPr>
            </w:pPr>
            <w:r>
              <w:rPr>
                <w:sz w:val="20"/>
                <w:szCs w:val="20"/>
                <w:lang w:eastAsia="et-EE"/>
              </w:rPr>
              <w:t>Eelnõu</w:t>
            </w:r>
            <w:r w:rsidR="00CB2507" w:rsidRPr="00AA4918">
              <w:rPr>
                <w:sz w:val="20"/>
                <w:szCs w:val="20"/>
                <w:lang w:eastAsia="et-EE"/>
              </w:rPr>
              <w:t xml:space="preserve"> sätetes on viidatud, et ligipääsetavust tagavad miinimumstandardid õigusaktide järgimise kaudu: määruse § </w:t>
            </w:r>
            <w:r w:rsidR="001F45D2" w:rsidRPr="00AA4918">
              <w:rPr>
                <w:sz w:val="20"/>
                <w:szCs w:val="20"/>
                <w:lang w:eastAsia="et-EE"/>
              </w:rPr>
              <w:t>4</w:t>
            </w:r>
            <w:r w:rsidR="00CB2507" w:rsidRPr="00AA4918">
              <w:rPr>
                <w:sz w:val="20"/>
                <w:szCs w:val="20"/>
                <w:lang w:eastAsia="et-EE"/>
              </w:rPr>
              <w:t xml:space="preserve"> lõike</w:t>
            </w:r>
            <w:r w:rsidR="00CB2507" w:rsidRPr="00AA4918">
              <w:rPr>
                <w:b/>
                <w:bCs/>
                <w:sz w:val="20"/>
                <w:szCs w:val="20"/>
                <w:lang w:eastAsia="et-EE"/>
              </w:rPr>
              <w:t xml:space="preserve"> </w:t>
            </w:r>
            <w:r w:rsidR="001F45D2" w:rsidRPr="00AA4918">
              <w:rPr>
                <w:b/>
                <w:bCs/>
                <w:sz w:val="20"/>
                <w:szCs w:val="20"/>
                <w:lang w:eastAsia="et-EE"/>
              </w:rPr>
              <w:t>2</w:t>
            </w:r>
            <w:r w:rsidR="00CB2507" w:rsidRPr="00AA4918">
              <w:rPr>
                <w:sz w:val="20"/>
                <w:szCs w:val="20"/>
                <w:lang w:eastAsia="et-EE"/>
              </w:rPr>
              <w:t xml:space="preserve"> järgi tuleb jalgratta- või jalgtee projekteerida ja ehitada kooskõlas ehitusseadustikuga ning järgida ehitusseadustiku § 11 lõike 4 alusel kehtestatud puudega inimeste erivajadustest tulenevaid nõudeid ehitisele. Eeldatakse, et tiheasustusalal paiknev jalgratta- või jalgtee vastab nõuetele, kui lisaks õigusaktidele on järgitud Eesti standardit EVS 843 (või samaväärset). Vastava sätte seletuskirjas on viited juhendmaterjalidele, mis on taotlejale abiks nõuete täitmisel. </w:t>
            </w:r>
          </w:p>
          <w:p w14:paraId="53EB146B" w14:textId="728946CC" w:rsidR="00CB2507" w:rsidRPr="00AA4918" w:rsidRDefault="00CB2507" w:rsidP="00F91F03">
            <w:pPr>
              <w:spacing w:after="0" w:line="240" w:lineRule="auto"/>
              <w:rPr>
                <w:sz w:val="20"/>
                <w:szCs w:val="20"/>
                <w:lang w:eastAsia="et-EE"/>
              </w:rPr>
            </w:pPr>
            <w:r w:rsidRPr="00AA4918">
              <w:rPr>
                <w:sz w:val="20"/>
                <w:szCs w:val="20"/>
                <w:lang w:eastAsia="et-EE"/>
              </w:rPr>
              <w:t>Transporditaristu kavandamisel pööratakse läbivalt tähelepanu kvaliteetse ruumi ja kaasava disaini põhimõtetele (sh „Uue Euroopa Bauhausi“ põhiväärtustele</w:t>
            </w:r>
            <w:r w:rsidRPr="00AA4918">
              <w:rPr>
                <w:rStyle w:val="FootnoteReference"/>
                <w:sz w:val="20"/>
                <w:szCs w:val="20"/>
                <w:lang w:eastAsia="et-EE"/>
              </w:rPr>
              <w:footnoteReference w:id="46"/>
            </w:r>
            <w:r w:rsidRPr="00AA4918">
              <w:rPr>
                <w:sz w:val="20"/>
                <w:szCs w:val="20"/>
                <w:lang w:eastAsia="et-EE"/>
              </w:rPr>
              <w:t>), et avalik ruum ja teenused oleksid kõikidele inimestele olenemata vanusest ja füüsilistest eripäradest ligipääsetavad (sh teed ja tänavad, ühistranspordipeatused ja sõlmpunktid, [ühistranspordi] sõiduvahendid, teekonnad peatuseni).</w:t>
            </w:r>
          </w:p>
          <w:p w14:paraId="7C7B30E6" w14:textId="77777777" w:rsidR="00CB2507" w:rsidRPr="00AA4918" w:rsidRDefault="00CB2507" w:rsidP="00F91F03">
            <w:pPr>
              <w:spacing w:after="0" w:line="240" w:lineRule="auto"/>
              <w:rPr>
                <w:sz w:val="20"/>
                <w:szCs w:val="20"/>
                <w:lang w:eastAsia="et-EE"/>
              </w:rPr>
            </w:pPr>
            <w:r w:rsidRPr="00AA4918">
              <w:rPr>
                <w:sz w:val="20"/>
                <w:szCs w:val="20"/>
                <w:lang w:eastAsia="et-EE"/>
              </w:rPr>
              <w:t>Soodustatakse uuenduslike tehnoloogiate kasutust ja looduslähedasi lahendusi, mis vähendavad ajakulu vahemaade läbimisel ja tagavad hea elukeskkonna.</w:t>
            </w:r>
          </w:p>
          <w:p w14:paraId="1D0FD434" w14:textId="5108E5A5" w:rsidR="00CB2507" w:rsidRPr="00AA4918" w:rsidRDefault="00CB2507" w:rsidP="00F91F03">
            <w:pPr>
              <w:spacing w:after="0" w:line="240" w:lineRule="auto"/>
              <w:rPr>
                <w:sz w:val="20"/>
                <w:szCs w:val="20"/>
                <w:lang w:eastAsia="et-EE"/>
              </w:rPr>
            </w:pPr>
            <w:r w:rsidRPr="00AA4918">
              <w:rPr>
                <w:sz w:val="20"/>
                <w:szCs w:val="20"/>
                <w:lang w:eastAsia="et-EE"/>
              </w:rPr>
              <w:t>Tänav, teeületuskohad, jalg- ja jalgrattateed on kõigile ligipääsetavad.</w:t>
            </w:r>
          </w:p>
          <w:p w14:paraId="034C910E" w14:textId="05A00D41" w:rsidR="00CB2507" w:rsidRPr="00AA4918" w:rsidRDefault="00CB2507" w:rsidP="00F91F03">
            <w:pPr>
              <w:spacing w:after="0" w:line="240" w:lineRule="auto"/>
              <w:rPr>
                <w:sz w:val="20"/>
                <w:szCs w:val="20"/>
                <w:lang w:eastAsia="et-EE"/>
              </w:rPr>
            </w:pPr>
            <w:r w:rsidRPr="00AA4918">
              <w:rPr>
                <w:sz w:val="20"/>
                <w:szCs w:val="20"/>
                <w:u w:val="single"/>
                <w:lang w:eastAsia="et-EE"/>
              </w:rPr>
              <w:br/>
              <w:t>Määruse raames toetatavad tegevused panustavad „</w:t>
            </w:r>
            <w:r w:rsidRPr="00AA4918">
              <w:rPr>
                <w:b/>
                <w:bCs/>
                <w:sz w:val="20"/>
                <w:szCs w:val="20"/>
                <w:u w:val="single"/>
                <w:lang w:eastAsia="et-EE"/>
              </w:rPr>
              <w:t>Eesti 2035“</w:t>
            </w:r>
            <w:r w:rsidRPr="00AA4918">
              <w:rPr>
                <w:sz w:val="20"/>
                <w:szCs w:val="20"/>
                <w:u w:val="single"/>
                <w:lang w:eastAsia="et-EE"/>
              </w:rPr>
              <w:t xml:space="preserve"> mõõdiku</w:t>
            </w:r>
            <w:r w:rsidR="009D5D2E">
              <w:rPr>
                <w:sz w:val="20"/>
                <w:szCs w:val="20"/>
                <w:u w:val="single"/>
                <w:lang w:eastAsia="et-EE"/>
              </w:rPr>
              <w:t>te</w:t>
            </w:r>
            <w:r w:rsidRPr="00AA4918">
              <w:rPr>
                <w:sz w:val="20"/>
                <w:szCs w:val="20"/>
                <w:u w:val="single"/>
                <w:lang w:eastAsia="et-EE"/>
              </w:rPr>
              <w:t>sse „</w:t>
            </w:r>
            <w:r w:rsidRPr="00AA4918">
              <w:rPr>
                <w:b/>
                <w:bCs/>
                <w:sz w:val="20"/>
                <w:szCs w:val="20"/>
                <w:u w:val="single"/>
                <w:lang w:eastAsia="et-EE"/>
              </w:rPr>
              <w:t>Ligipääsetavuse näitaja</w:t>
            </w:r>
            <w:r w:rsidRPr="00AA4918">
              <w:rPr>
                <w:sz w:val="20"/>
                <w:szCs w:val="20"/>
                <w:u w:val="single"/>
                <w:lang w:eastAsia="et-EE"/>
              </w:rPr>
              <w:t>“</w:t>
            </w:r>
            <w:r w:rsidRPr="00AA4918">
              <w:rPr>
                <w:sz w:val="20"/>
                <w:szCs w:val="20"/>
                <w:lang w:eastAsia="et-EE"/>
              </w:rPr>
              <w:t xml:space="preserve"> ning kaudselt ka „Hoolivus ja koostöömeelsus“ (</w:t>
            </w:r>
            <w:r w:rsidR="009D5D2E">
              <w:rPr>
                <w:sz w:val="20"/>
                <w:szCs w:val="20"/>
                <w:lang w:eastAsia="et-EE"/>
              </w:rPr>
              <w:t>t</w:t>
            </w:r>
            <w:r w:rsidRPr="00AA4918">
              <w:rPr>
                <w:sz w:val="20"/>
                <w:szCs w:val="20"/>
                <w:lang w:eastAsia="et-EE"/>
              </w:rPr>
              <w:t>aristu lahendused sobivad 8</w:t>
            </w:r>
            <w:r w:rsidRPr="00AA4918">
              <w:rPr>
                <w:bCs/>
                <w:sz w:val="20"/>
                <w:szCs w:val="20"/>
                <w:lang w:eastAsia="et-EE"/>
              </w:rPr>
              <w:t>–</w:t>
            </w:r>
            <w:r w:rsidRPr="00AA4918">
              <w:rPr>
                <w:sz w:val="20"/>
                <w:szCs w:val="20"/>
                <w:lang w:eastAsia="et-EE"/>
              </w:rPr>
              <w:t>80-aastastele).</w:t>
            </w:r>
          </w:p>
        </w:tc>
      </w:tr>
      <w:tr w:rsidR="00CB2507" w:rsidRPr="00AA4918" w14:paraId="4190C3FF" w14:textId="77777777">
        <w:trPr>
          <w:trHeight w:val="703"/>
        </w:trPr>
        <w:tc>
          <w:tcPr>
            <w:tcW w:w="1413" w:type="dxa"/>
            <w:vMerge/>
            <w:vAlign w:val="center"/>
            <w:hideMark/>
          </w:tcPr>
          <w:p w14:paraId="71316140" w14:textId="77777777" w:rsidR="00CB2507" w:rsidRPr="00AA4918" w:rsidRDefault="00CB2507" w:rsidP="00F91F03">
            <w:pPr>
              <w:spacing w:after="0" w:line="240" w:lineRule="auto"/>
              <w:rPr>
                <w:sz w:val="20"/>
                <w:szCs w:val="20"/>
                <w:lang w:eastAsia="et-EE"/>
              </w:rPr>
            </w:pPr>
          </w:p>
        </w:tc>
        <w:tc>
          <w:tcPr>
            <w:tcW w:w="12757" w:type="dxa"/>
            <w:gridSpan w:val="2"/>
            <w:tcBorders>
              <w:top w:val="single" w:sz="4" w:space="0" w:color="auto"/>
              <w:left w:val="nil"/>
              <w:bottom w:val="single" w:sz="4" w:space="0" w:color="auto"/>
              <w:right w:val="single" w:sz="4" w:space="0" w:color="auto"/>
            </w:tcBorders>
            <w:shd w:val="clear" w:color="auto" w:fill="FFC000" w:themeFill="accent4"/>
            <w:vAlign w:val="bottom"/>
            <w:hideMark/>
          </w:tcPr>
          <w:p w14:paraId="7B95EC22" w14:textId="0CD93632" w:rsidR="00CB2507" w:rsidRPr="00AA4918" w:rsidRDefault="00CB2507" w:rsidP="00F91F03">
            <w:pPr>
              <w:spacing w:after="0" w:line="240" w:lineRule="auto"/>
              <w:rPr>
                <w:sz w:val="20"/>
                <w:szCs w:val="20"/>
                <w:lang w:eastAsia="et-EE"/>
              </w:rPr>
            </w:pPr>
            <w:r w:rsidRPr="00AA4918">
              <w:rPr>
                <w:b/>
                <w:bCs/>
                <w:sz w:val="20"/>
                <w:szCs w:val="20"/>
                <w:lang w:eastAsia="et-EE"/>
              </w:rPr>
              <w:t>Regionaalne tasakaalustatus</w:t>
            </w:r>
            <w:r w:rsidRPr="00AA4918">
              <w:rPr>
                <w:sz w:val="20"/>
                <w:szCs w:val="20"/>
                <w:lang w:eastAsia="et-EE"/>
              </w:rPr>
              <w:t xml:space="preserve"> (piirkondlike lõhede vähenemine ja teenuste ühtlasem kättesaadavus) ja KOVide haldus- ja arendus</w:t>
            </w:r>
            <w:r w:rsidR="009D5D2E">
              <w:rPr>
                <w:sz w:val="20"/>
                <w:szCs w:val="20"/>
                <w:lang w:eastAsia="et-EE"/>
              </w:rPr>
              <w:t>suutlikkus</w:t>
            </w:r>
            <w:r w:rsidRPr="00AA4918">
              <w:rPr>
                <w:sz w:val="20"/>
                <w:szCs w:val="20"/>
                <w:lang w:eastAsia="et-EE"/>
              </w:rPr>
              <w:t xml:space="preserve"> ning autonoomia</w:t>
            </w:r>
          </w:p>
        </w:tc>
      </w:tr>
      <w:tr w:rsidR="00CB2507" w:rsidRPr="00AA4918" w14:paraId="08295D8B" w14:textId="77777777">
        <w:trPr>
          <w:trHeight w:val="319"/>
        </w:trPr>
        <w:tc>
          <w:tcPr>
            <w:tcW w:w="1413" w:type="dxa"/>
            <w:vMerge/>
            <w:vAlign w:val="center"/>
            <w:hideMark/>
          </w:tcPr>
          <w:p w14:paraId="69BBD9FD" w14:textId="77777777" w:rsidR="00CB2507" w:rsidRPr="00AA4918" w:rsidRDefault="00CB2507" w:rsidP="00F91F03">
            <w:pPr>
              <w:spacing w:after="0" w:line="240" w:lineRule="auto"/>
              <w:rPr>
                <w:sz w:val="20"/>
                <w:szCs w:val="20"/>
                <w:lang w:eastAsia="et-EE"/>
              </w:rPr>
            </w:pPr>
          </w:p>
        </w:tc>
        <w:tc>
          <w:tcPr>
            <w:tcW w:w="12757"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66A69C45" w14:textId="73B5C359" w:rsidR="00CB2507" w:rsidRPr="00AA4918" w:rsidRDefault="00CB2507" w:rsidP="00F91F03">
            <w:pPr>
              <w:spacing w:after="0" w:line="240" w:lineRule="auto"/>
              <w:rPr>
                <w:sz w:val="20"/>
                <w:szCs w:val="20"/>
                <w:lang w:eastAsia="et-EE"/>
              </w:rPr>
            </w:pPr>
            <w:r w:rsidRPr="00AA4918">
              <w:rPr>
                <w:sz w:val="20"/>
                <w:szCs w:val="20"/>
                <w:lang w:eastAsia="et-EE"/>
              </w:rPr>
              <w:t>Liikuvuspoliitika kesk</w:t>
            </w:r>
            <w:r w:rsidR="009D5D2E">
              <w:rPr>
                <w:sz w:val="20"/>
                <w:szCs w:val="20"/>
                <w:lang w:eastAsia="et-EE"/>
              </w:rPr>
              <w:t>ne</w:t>
            </w:r>
            <w:r w:rsidRPr="00AA4918">
              <w:rPr>
                <w:sz w:val="20"/>
                <w:szCs w:val="20"/>
                <w:lang w:eastAsia="et-EE"/>
              </w:rPr>
              <w:t xml:space="preserve"> eesmär</w:t>
            </w:r>
            <w:r w:rsidR="009D5D2E">
              <w:rPr>
                <w:sz w:val="20"/>
                <w:szCs w:val="20"/>
                <w:lang w:eastAsia="et-EE"/>
              </w:rPr>
              <w:t>k</w:t>
            </w:r>
            <w:r w:rsidRPr="00AA4918">
              <w:rPr>
                <w:sz w:val="20"/>
                <w:szCs w:val="20"/>
                <w:lang w:eastAsia="et-EE"/>
              </w:rPr>
              <w:t xml:space="preserve"> on vähendada inimeste sõltuvust isikliku sõiduauto kasutamisest. </w:t>
            </w:r>
            <w:r w:rsidRPr="00AA4918">
              <w:rPr>
                <w:b/>
                <w:bCs/>
                <w:sz w:val="20"/>
                <w:szCs w:val="20"/>
                <w:lang w:eastAsia="et-EE"/>
              </w:rPr>
              <w:t>Oluline on, et sellesse panustataks ka kohalikul tasandil</w:t>
            </w:r>
            <w:r w:rsidRPr="00AA4918">
              <w:rPr>
                <w:sz w:val="20"/>
                <w:szCs w:val="20"/>
                <w:lang w:eastAsia="et-EE"/>
              </w:rPr>
              <w:t>.</w:t>
            </w:r>
          </w:p>
          <w:p w14:paraId="20C5E959" w14:textId="1F1424FF" w:rsidR="00CB2507" w:rsidRPr="00AA4918" w:rsidRDefault="00CB2507" w:rsidP="00F91F03">
            <w:pPr>
              <w:spacing w:after="0" w:line="240" w:lineRule="auto"/>
              <w:rPr>
                <w:sz w:val="20"/>
                <w:szCs w:val="20"/>
                <w:lang w:eastAsia="et-EE"/>
              </w:rPr>
            </w:pPr>
            <w:r w:rsidRPr="00AA4918">
              <w:rPr>
                <w:sz w:val="20"/>
                <w:szCs w:val="20"/>
                <w:lang w:eastAsia="et-EE"/>
              </w:rPr>
              <w:t>Viimase paarikümne aastaga on üle-eestiliselt toimunud üldise trendina autostumine, st autoga tööle või kooli liikumise osakaalult on autoga liikumine kasvanud (s.o säästvate liikumisviiside arvelt). Nt Tallinnas liikus 2000. aastal autoga tööle 35% inimestest, 2020. aastal aga 47%. Üle-eestiliselt liikus 2000. aastal tööle autoga 33% ja 2020. aastal 57% inimesi. Trend on veelgi problemaatilisem, mis puudutab linnalähipiirkonna elanikke – sealt liikus tööle autoga 2020. aastal suisa 69% inimestest.</w:t>
            </w:r>
          </w:p>
          <w:p w14:paraId="6395AC7C" w14:textId="62DC0142" w:rsidR="00CB2507" w:rsidRPr="00AA4918" w:rsidRDefault="00CB2507" w:rsidP="00F91F03">
            <w:pPr>
              <w:spacing w:after="0" w:line="240" w:lineRule="auto"/>
              <w:rPr>
                <w:sz w:val="20"/>
                <w:szCs w:val="20"/>
                <w:lang w:eastAsia="et-EE"/>
              </w:rPr>
            </w:pPr>
            <w:r w:rsidRPr="00AA4918">
              <w:rPr>
                <w:sz w:val="20"/>
                <w:szCs w:val="20"/>
                <w:lang w:eastAsia="et-EE"/>
              </w:rPr>
              <w:lastRenderedPageBreak/>
              <w:t xml:space="preserve">Meetmega kavandatud investeeringute abil parandatakse </w:t>
            </w:r>
            <w:r w:rsidR="008E7182" w:rsidRPr="00AA4918">
              <w:rPr>
                <w:sz w:val="20"/>
                <w:szCs w:val="20"/>
                <w:lang w:eastAsia="et-EE"/>
              </w:rPr>
              <w:t>linnapiirkondade</w:t>
            </w:r>
            <w:r w:rsidRPr="00AA4918">
              <w:rPr>
                <w:sz w:val="20"/>
                <w:szCs w:val="20"/>
                <w:lang w:eastAsia="et-EE"/>
              </w:rPr>
              <w:t xml:space="preserve"> jalgratta- ja jalgsiteekondade kvaliteeti</w:t>
            </w:r>
            <w:r w:rsidR="003B3AB9" w:rsidRPr="00AA4918">
              <w:rPr>
                <w:sz w:val="20"/>
                <w:szCs w:val="20"/>
                <w:lang w:eastAsia="et-EE"/>
              </w:rPr>
              <w:t>, et soodustada jalgsi ja jalgrattaga liikumist ning</w:t>
            </w:r>
            <w:r w:rsidRPr="00AA4918">
              <w:rPr>
                <w:sz w:val="20"/>
                <w:szCs w:val="20"/>
                <w:lang w:eastAsia="et-EE"/>
              </w:rPr>
              <w:t xml:space="preserve"> vähendada autostumist.</w:t>
            </w:r>
          </w:p>
          <w:p w14:paraId="2553CDCB" w14:textId="1F5ADA0E" w:rsidR="00CB2507" w:rsidRPr="00AA4918" w:rsidRDefault="00CB2507" w:rsidP="00F91F03">
            <w:pPr>
              <w:spacing w:after="0" w:line="240" w:lineRule="auto"/>
              <w:rPr>
                <w:sz w:val="20"/>
                <w:szCs w:val="20"/>
                <w:lang w:eastAsia="et-EE"/>
              </w:rPr>
            </w:pPr>
            <w:r w:rsidRPr="00AA4918">
              <w:rPr>
                <w:sz w:val="20"/>
                <w:szCs w:val="20"/>
                <w:lang w:eastAsia="et-EE"/>
              </w:rPr>
              <w:t xml:space="preserve">Meetme tulemuslikkuse hindamiseks on välja töötatud ka tulemusnäitajad, millega seiratakse mh säästvate liikumisviiside kasutamise osakaalu. Eesmärk toetab </w:t>
            </w:r>
            <w:r w:rsidR="00E606B4" w:rsidRPr="00AA4918">
              <w:rPr>
                <w:sz w:val="20"/>
                <w:szCs w:val="20"/>
                <w:lang w:eastAsia="et-EE"/>
              </w:rPr>
              <w:t>„</w:t>
            </w:r>
            <w:r w:rsidRPr="00AA4918">
              <w:rPr>
                <w:sz w:val="20"/>
                <w:szCs w:val="20"/>
                <w:lang w:eastAsia="et-EE"/>
              </w:rPr>
              <w:t>Eesti 2035</w:t>
            </w:r>
            <w:r w:rsidR="00E606B4" w:rsidRPr="00AA4918">
              <w:rPr>
                <w:sz w:val="20"/>
                <w:szCs w:val="20"/>
                <w:lang w:eastAsia="et-EE"/>
              </w:rPr>
              <w:t>“</w:t>
            </w:r>
            <w:r w:rsidRPr="00AA4918">
              <w:rPr>
                <w:sz w:val="20"/>
                <w:szCs w:val="20"/>
                <w:lang w:eastAsia="et-EE"/>
              </w:rPr>
              <w:t xml:space="preserve"> ning </w:t>
            </w:r>
            <w:r w:rsidR="009D5D2E">
              <w:rPr>
                <w:sz w:val="20"/>
                <w:szCs w:val="20"/>
                <w:lang w:eastAsia="et-EE"/>
              </w:rPr>
              <w:t>„</w:t>
            </w:r>
            <w:r w:rsidRPr="00AA4918">
              <w:rPr>
                <w:sz w:val="20"/>
                <w:szCs w:val="20"/>
                <w:lang w:eastAsia="et-EE"/>
              </w:rPr>
              <w:t xml:space="preserve">Transpordi ja </w:t>
            </w:r>
            <w:r w:rsidR="009D5D2E">
              <w:rPr>
                <w:sz w:val="20"/>
                <w:szCs w:val="20"/>
                <w:lang w:eastAsia="et-EE"/>
              </w:rPr>
              <w:t>l</w:t>
            </w:r>
            <w:r w:rsidRPr="00AA4918">
              <w:rPr>
                <w:sz w:val="20"/>
                <w:szCs w:val="20"/>
                <w:lang w:eastAsia="et-EE"/>
              </w:rPr>
              <w:t>iikuvuse arengukava</w:t>
            </w:r>
            <w:r w:rsidR="009D5D2E">
              <w:rPr>
                <w:sz w:val="20"/>
                <w:szCs w:val="20"/>
                <w:lang w:eastAsia="et-EE"/>
              </w:rPr>
              <w:t>“</w:t>
            </w:r>
            <w:r w:rsidRPr="00AA4918">
              <w:rPr>
                <w:sz w:val="20"/>
                <w:szCs w:val="20"/>
                <w:lang w:eastAsia="et-EE"/>
              </w:rPr>
              <w:t xml:space="preserve"> eesmärke kasvatada ühistranspordiga ja jalgsi ning jalgrattaga liikujate osakaalu 55%-ni, linnades sh 60%-ni. Realistlikuks sihiks sh on jalgrattaga liikumise osakaalu kasv 5–7% (2021. a 3,2%). Helsingis on vastav näitaja 11%.</w:t>
            </w:r>
          </w:p>
          <w:p w14:paraId="1B0AA75C" w14:textId="7B6C02AE" w:rsidR="00CB2507" w:rsidRPr="00AA4918" w:rsidRDefault="00CB2507" w:rsidP="00F91F03">
            <w:pPr>
              <w:spacing w:after="0" w:line="240" w:lineRule="auto"/>
              <w:rPr>
                <w:sz w:val="20"/>
                <w:szCs w:val="20"/>
                <w:lang w:eastAsia="et-EE"/>
              </w:rPr>
            </w:pPr>
            <w:r w:rsidRPr="00AA4918">
              <w:rPr>
                <w:sz w:val="20"/>
                <w:szCs w:val="20"/>
                <w:lang w:eastAsia="et-EE"/>
              </w:rPr>
              <w:t>Varasemate toetusmeetmete (</w:t>
            </w:r>
            <w:r w:rsidR="00C67297" w:rsidRPr="00AA4918">
              <w:rPr>
                <w:sz w:val="20"/>
                <w:szCs w:val="20"/>
                <w:lang w:eastAsia="et-EE"/>
              </w:rPr>
              <w:t>regionaalsed</w:t>
            </w:r>
            <w:r w:rsidR="00CF0A30" w:rsidRPr="00AA4918">
              <w:rPr>
                <w:sz w:val="20"/>
                <w:szCs w:val="20"/>
                <w:lang w:eastAsia="et-EE"/>
              </w:rPr>
              <w:t xml:space="preserve"> jalgrattateed</w:t>
            </w:r>
            <w:r w:rsidRPr="00AA4918">
              <w:rPr>
                <w:sz w:val="20"/>
                <w:szCs w:val="20"/>
                <w:lang w:eastAsia="et-EE"/>
              </w:rPr>
              <w:t>) mõju on jäänud pigem tagasihoidlikuks, sest need olid suunatud liiga palju keskustest välja ning rahastus oli fragmenteeritud. Käesoleva meetmega on plaanis suunata rohkem vahendeid tiheasustusse – sinna, kus ühtepidi on suurim probleem, aga ka suurim saavutat</w:t>
            </w:r>
            <w:r w:rsidR="00CF0A30" w:rsidRPr="00AA4918">
              <w:rPr>
                <w:sz w:val="20"/>
                <w:szCs w:val="20"/>
                <w:lang w:eastAsia="et-EE"/>
              </w:rPr>
              <w:t>av</w:t>
            </w:r>
            <w:r w:rsidRPr="00AA4918">
              <w:rPr>
                <w:sz w:val="20"/>
                <w:szCs w:val="20"/>
                <w:lang w:eastAsia="et-EE"/>
              </w:rPr>
              <w:t xml:space="preserve"> efekt.</w:t>
            </w:r>
          </w:p>
          <w:p w14:paraId="18A9DD02" w14:textId="6441CF82" w:rsidR="00CB2507" w:rsidRPr="00AA4918" w:rsidRDefault="00CB2507" w:rsidP="00F91F03">
            <w:pPr>
              <w:spacing w:after="0" w:line="240" w:lineRule="auto"/>
              <w:rPr>
                <w:sz w:val="20"/>
                <w:szCs w:val="20"/>
                <w:lang w:eastAsia="et-EE"/>
              </w:rPr>
            </w:pPr>
            <w:r w:rsidRPr="00AA4918">
              <w:rPr>
                <w:sz w:val="20"/>
                <w:szCs w:val="20"/>
                <w:lang w:eastAsia="et-EE"/>
              </w:rPr>
              <w:t>Meetmega on siiski silmas peetud ka regionaalset tasakaalustatust, planeerides eelarvet suurematele linna</w:t>
            </w:r>
            <w:r w:rsidR="004F4C58" w:rsidRPr="00AA4918">
              <w:rPr>
                <w:sz w:val="20"/>
                <w:szCs w:val="20"/>
                <w:lang w:eastAsia="et-EE"/>
              </w:rPr>
              <w:t>piirkondadele</w:t>
            </w:r>
            <w:r w:rsidRPr="00AA4918">
              <w:rPr>
                <w:sz w:val="20"/>
                <w:szCs w:val="20"/>
                <w:lang w:eastAsia="et-EE"/>
              </w:rPr>
              <w:t xml:space="preserve"> (v.a Narva, kuhu suunatakse taasterahastu vahendeid) vastavalt nende elanike arvule. Konkreetsed rahastusotsused tehakse sealjuures aga projektide sisu</w:t>
            </w:r>
            <w:r w:rsidR="009D5D2E">
              <w:rPr>
                <w:sz w:val="20"/>
                <w:szCs w:val="20"/>
                <w:lang w:eastAsia="et-EE"/>
              </w:rPr>
              <w:t xml:space="preserve"> põhjal</w:t>
            </w:r>
            <w:r w:rsidRPr="00AA4918">
              <w:rPr>
                <w:sz w:val="20"/>
                <w:szCs w:val="20"/>
                <w:lang w:eastAsia="et-EE"/>
              </w:rPr>
              <w:t xml:space="preserve"> (vt seletuskirjas sissejuhatus valiku põhjendusega ja § 1</w:t>
            </w:r>
            <w:r w:rsidR="002E1E05" w:rsidRPr="00AA4918">
              <w:rPr>
                <w:sz w:val="20"/>
                <w:szCs w:val="20"/>
                <w:lang w:eastAsia="et-EE"/>
              </w:rPr>
              <w:t>2</w:t>
            </w:r>
            <w:r w:rsidRPr="00AA4918">
              <w:rPr>
                <w:sz w:val="20"/>
                <w:szCs w:val="20"/>
                <w:lang w:eastAsia="et-EE"/>
              </w:rPr>
              <w:t xml:space="preserve"> valikukriteeriumidega).</w:t>
            </w:r>
          </w:p>
          <w:p w14:paraId="060490AE" w14:textId="2CC391F7" w:rsidR="00CB2507" w:rsidRPr="00AA4918" w:rsidRDefault="00CB2507" w:rsidP="00F91F03">
            <w:pPr>
              <w:spacing w:after="0" w:line="240" w:lineRule="auto"/>
              <w:rPr>
                <w:sz w:val="20"/>
                <w:szCs w:val="20"/>
                <w:lang w:eastAsia="et-EE"/>
              </w:rPr>
            </w:pPr>
            <w:r w:rsidRPr="00AA4918">
              <w:rPr>
                <w:sz w:val="20"/>
                <w:szCs w:val="20"/>
                <w:lang w:eastAsia="et-EE"/>
              </w:rPr>
              <w:t>Kogu Eestil on probleeme ühissõiduki, jalgratta ja jala tööl käivate inimeste osakaalu vähenemisega, mille trend oleks vaja saada kasvavaks. Autostumisest tingitud ummikud on suurim probleem linnades, eriti Tallinnas, Tartus ja Pärnus</w:t>
            </w:r>
            <w:r w:rsidR="000050A6" w:rsidRPr="00AA4918">
              <w:rPr>
                <w:sz w:val="20"/>
                <w:szCs w:val="20"/>
                <w:lang w:eastAsia="et-EE"/>
              </w:rPr>
              <w:t xml:space="preserve"> ja linnapiirkondades</w:t>
            </w:r>
            <w:r w:rsidRPr="00AA4918">
              <w:rPr>
                <w:sz w:val="20"/>
                <w:szCs w:val="20"/>
                <w:lang w:eastAsia="et-EE"/>
              </w:rPr>
              <w:t>, kus auto</w:t>
            </w:r>
            <w:r w:rsidR="009D5D2E">
              <w:rPr>
                <w:sz w:val="20"/>
                <w:szCs w:val="20"/>
                <w:lang w:eastAsia="et-EE"/>
              </w:rPr>
              <w:t xml:space="preserve"> </w:t>
            </w:r>
            <w:r w:rsidRPr="00AA4918">
              <w:rPr>
                <w:sz w:val="20"/>
                <w:szCs w:val="20"/>
                <w:lang w:eastAsia="et-EE"/>
              </w:rPr>
              <w:t xml:space="preserve">kasutus ning välisõhu saastatus </w:t>
            </w:r>
            <w:r w:rsidR="009D5D2E" w:rsidRPr="00AA4918">
              <w:rPr>
                <w:sz w:val="20"/>
                <w:szCs w:val="20"/>
                <w:lang w:eastAsia="et-EE"/>
              </w:rPr>
              <w:t>on suurim</w:t>
            </w:r>
            <w:r w:rsidRPr="00AA4918">
              <w:rPr>
                <w:sz w:val="20"/>
                <w:szCs w:val="20"/>
                <w:lang w:eastAsia="et-EE"/>
              </w:rPr>
              <w:t>. Seetõttu on toetusmeetmed kavandatud justnimelt nende linna</w:t>
            </w:r>
            <w:r w:rsidR="000050A6" w:rsidRPr="00AA4918">
              <w:rPr>
                <w:sz w:val="20"/>
                <w:szCs w:val="20"/>
                <w:lang w:eastAsia="et-EE"/>
              </w:rPr>
              <w:t>piirkondade</w:t>
            </w:r>
            <w:r w:rsidRPr="00AA4918">
              <w:rPr>
                <w:sz w:val="20"/>
                <w:szCs w:val="20"/>
                <w:lang w:eastAsia="et-EE"/>
              </w:rPr>
              <w:t xml:space="preserve"> arendamiseks</w:t>
            </w:r>
            <w:r w:rsidR="009D5D2E">
              <w:rPr>
                <w:sz w:val="20"/>
                <w:szCs w:val="20"/>
                <w:lang w:eastAsia="et-EE"/>
              </w:rPr>
              <w:t>,</w:t>
            </w:r>
            <w:r w:rsidR="00DF2E5A">
              <w:rPr>
                <w:sz w:val="20"/>
                <w:szCs w:val="20"/>
                <w:lang w:eastAsia="et-EE"/>
              </w:rPr>
              <w:t xml:space="preserve"> </w:t>
            </w:r>
            <w:r w:rsidR="009D5D2E">
              <w:rPr>
                <w:sz w:val="20"/>
                <w:szCs w:val="20"/>
                <w:lang w:eastAsia="et-EE"/>
              </w:rPr>
              <w:t>et</w:t>
            </w:r>
            <w:r w:rsidRPr="00AA4918">
              <w:rPr>
                <w:sz w:val="20"/>
                <w:szCs w:val="20"/>
                <w:lang w:eastAsia="et-EE"/>
              </w:rPr>
              <w:t xml:space="preserve"> edendada säästvate liikumisviiside mugavat ja turvalist kasutamist, </w:t>
            </w:r>
            <w:r w:rsidRPr="004D1E56">
              <w:rPr>
                <w:sz w:val="20"/>
                <w:szCs w:val="20"/>
                <w:lang w:eastAsia="et-EE"/>
              </w:rPr>
              <w:t>aidates kaasa terviklike teekondade ning seeläbi vähendada autokasutust</w:t>
            </w:r>
            <w:r w:rsidRPr="00DF2E5A">
              <w:rPr>
                <w:sz w:val="20"/>
                <w:szCs w:val="20"/>
                <w:lang w:eastAsia="et-EE"/>
              </w:rPr>
              <w:t>.</w:t>
            </w:r>
          </w:p>
          <w:p w14:paraId="42AB626B" w14:textId="1B3FBF01" w:rsidR="00CB2507" w:rsidRPr="00AA4918" w:rsidRDefault="00CB2507" w:rsidP="00F91F03">
            <w:pPr>
              <w:spacing w:after="0" w:line="240" w:lineRule="auto"/>
              <w:rPr>
                <w:sz w:val="20"/>
                <w:szCs w:val="20"/>
                <w:lang w:eastAsia="et-EE"/>
              </w:rPr>
            </w:pPr>
            <w:r w:rsidRPr="00AA4918">
              <w:rPr>
                <w:sz w:val="20"/>
                <w:szCs w:val="20"/>
                <w:lang w:eastAsia="et-EE"/>
              </w:rPr>
              <w:t>Investeeringud aitavad suurendada jalgrattaga ja jalgsi liiklejate ohutust ning vähendada inimkahjudega liiklusõnnetuste arvu. Ohutu alternatiivi olemasolu autoliiklusele suurendab linna</w:t>
            </w:r>
            <w:r w:rsidR="00722C4D" w:rsidRPr="00AA4918">
              <w:rPr>
                <w:sz w:val="20"/>
                <w:szCs w:val="20"/>
                <w:lang w:eastAsia="et-EE"/>
              </w:rPr>
              <w:t>piirkonda</w:t>
            </w:r>
            <w:r w:rsidRPr="00AA4918">
              <w:rPr>
                <w:sz w:val="20"/>
                <w:szCs w:val="20"/>
                <w:lang w:eastAsia="et-EE"/>
              </w:rPr>
              <w:t>de üleüldist elukeskkonna kvaliteeti ning elanike rahulolu oma elukeskkonnaga. Meetme eesmär</w:t>
            </w:r>
            <w:r w:rsidR="009D5D2E">
              <w:rPr>
                <w:sz w:val="20"/>
                <w:szCs w:val="20"/>
                <w:lang w:eastAsia="et-EE"/>
              </w:rPr>
              <w:t>k</w:t>
            </w:r>
            <w:r w:rsidRPr="00AA4918">
              <w:rPr>
                <w:sz w:val="20"/>
                <w:szCs w:val="20"/>
                <w:lang w:eastAsia="et-EE"/>
              </w:rPr>
              <w:t xml:space="preserve"> on suurendada kohalike omavalitsusüksuste motivatsiooni leida lahendus liiklusohtlikele teelõikudele, mis takistavad igapäevast jalgsi ja jalgrattaga liikumist, ning tagada teenuste, sh ühistranspordi, samuti töökohtade parem kättesaadavus jalgrattaga ja jalgsi liikujatele suuremates linnapiirkondades. Toetusmeetme elluviimise tulemusel väheneb transpordisektori keskkonnamõju, samuti suureneb toetatud piirkonnas inimeste aktiivne liikumine.</w:t>
            </w:r>
          </w:p>
          <w:p w14:paraId="3C4A21B8" w14:textId="778F5C15" w:rsidR="00CB2507" w:rsidRPr="00AA4918" w:rsidRDefault="00CB2507" w:rsidP="00F91F03">
            <w:pPr>
              <w:spacing w:after="0" w:line="240" w:lineRule="auto"/>
              <w:rPr>
                <w:sz w:val="20"/>
                <w:szCs w:val="20"/>
                <w:lang w:eastAsia="et-EE"/>
              </w:rPr>
            </w:pPr>
            <w:r w:rsidRPr="00AA4918">
              <w:rPr>
                <w:sz w:val="20"/>
                <w:szCs w:val="20"/>
                <w:lang w:eastAsia="et-EE"/>
              </w:rPr>
              <w:t>Hästi läbimõeldud liikumise teekonnad võimaldavad tõhusat ligipääsu tööturule ja avalikele teenustele, toetavad turismi ning aitavad kiirendada kaubaliiklust linnades. Määrus ei panusta KOVide haldus- ja arendus</w:t>
            </w:r>
            <w:r w:rsidR="009D5D2E">
              <w:rPr>
                <w:sz w:val="20"/>
                <w:szCs w:val="20"/>
                <w:lang w:eastAsia="et-EE"/>
              </w:rPr>
              <w:t>suutlikkuse</w:t>
            </w:r>
            <w:r w:rsidRPr="00AA4918">
              <w:rPr>
                <w:sz w:val="20"/>
                <w:szCs w:val="20"/>
                <w:lang w:eastAsia="et-EE"/>
              </w:rPr>
              <w:t xml:space="preserve"> suurendamisse.</w:t>
            </w:r>
          </w:p>
          <w:p w14:paraId="29FBDE67" w14:textId="2D51892A" w:rsidR="00CB2507" w:rsidRPr="00AA4918" w:rsidRDefault="00CB2507" w:rsidP="00F91F03">
            <w:pPr>
              <w:spacing w:after="0" w:line="240" w:lineRule="auto"/>
              <w:rPr>
                <w:sz w:val="20"/>
                <w:szCs w:val="20"/>
                <w:lang w:eastAsia="et-EE"/>
              </w:rPr>
            </w:pPr>
            <w:r w:rsidRPr="00AA4918">
              <w:rPr>
                <w:sz w:val="20"/>
                <w:szCs w:val="20"/>
                <w:lang w:eastAsia="et-EE"/>
              </w:rPr>
              <w:t>Sekkumine on tasakaalustatud riigihalduse ministri 07.</w:t>
            </w:r>
            <w:r w:rsidR="00735AA5" w:rsidRPr="00AA4918">
              <w:rPr>
                <w:sz w:val="20"/>
                <w:szCs w:val="20"/>
                <w:lang w:eastAsia="et-EE"/>
              </w:rPr>
              <w:t xml:space="preserve"> veebruari </w:t>
            </w:r>
            <w:r w:rsidRPr="00AA4918">
              <w:rPr>
                <w:sz w:val="20"/>
                <w:szCs w:val="20"/>
                <w:lang w:eastAsia="et-EE"/>
              </w:rPr>
              <w:t>2022</w:t>
            </w:r>
            <w:r w:rsidR="00735AA5" w:rsidRPr="00AA4918">
              <w:rPr>
                <w:sz w:val="20"/>
                <w:szCs w:val="20"/>
                <w:lang w:eastAsia="et-EE"/>
              </w:rPr>
              <w:t>. a</w:t>
            </w:r>
            <w:r w:rsidRPr="00AA4918">
              <w:rPr>
                <w:sz w:val="20"/>
                <w:szCs w:val="20"/>
                <w:lang w:eastAsia="et-EE"/>
              </w:rPr>
              <w:t xml:space="preserve"> määruse nr 5 „Toetuse andmise ja kasutamise tingimused ja kord meetmes „Kohaliku omavalitsuse investeeringud jalgratta- või jalgteedesse“ tegevustega, mida rahastatakse taaste- ja vastupidavusrahastust (RRF). Selle meetme sihtpiirkond on kogu Eesti territoorium, välja arvatud kõnesolevas määruses nimetatud Tallinna, Tartu ja Pärnu linn</w:t>
            </w:r>
            <w:r w:rsidR="009C3877" w:rsidRPr="00AA4918">
              <w:rPr>
                <w:sz w:val="20"/>
                <w:szCs w:val="20"/>
                <w:lang w:eastAsia="et-EE"/>
              </w:rPr>
              <w:t>apiirkonnad</w:t>
            </w:r>
            <w:r w:rsidRPr="00AA4918">
              <w:rPr>
                <w:sz w:val="20"/>
                <w:szCs w:val="20"/>
                <w:lang w:eastAsia="et-EE"/>
              </w:rPr>
              <w:t xml:space="preserve">. </w:t>
            </w:r>
            <w:r w:rsidR="002B07F2" w:rsidRPr="00AA4918">
              <w:rPr>
                <w:sz w:val="20"/>
                <w:szCs w:val="20"/>
                <w:lang w:eastAsia="et-EE"/>
              </w:rPr>
              <w:t xml:space="preserve">Kliimaminister </w:t>
            </w:r>
            <w:r w:rsidR="00B20B73" w:rsidRPr="00AA4918">
              <w:rPr>
                <w:sz w:val="20"/>
                <w:szCs w:val="20"/>
                <w:lang w:eastAsia="et-EE"/>
              </w:rPr>
              <w:t>on 17. augusti 2023. a määrusega nr 43</w:t>
            </w:r>
            <w:r w:rsidRPr="00AA4918">
              <w:rPr>
                <w:sz w:val="20"/>
                <w:szCs w:val="20"/>
                <w:lang w:eastAsia="et-EE"/>
              </w:rPr>
              <w:t xml:space="preserve"> </w:t>
            </w:r>
            <w:r w:rsidR="00B20B73" w:rsidRPr="00AA4918">
              <w:rPr>
                <w:sz w:val="20"/>
                <w:szCs w:val="20"/>
                <w:lang w:eastAsia="et-EE"/>
              </w:rPr>
              <w:t xml:space="preserve">„Toetuse andmise ja kasutamise tingimused Tallinna, Tartu ja Pärnu linna säästva liikuvuskeskkonna edendamiseks perioodil 2021–2027“ </w:t>
            </w:r>
            <w:r w:rsidR="00F05382" w:rsidRPr="00AA4918">
              <w:rPr>
                <w:sz w:val="20"/>
                <w:szCs w:val="20"/>
                <w:lang w:eastAsia="et-EE"/>
              </w:rPr>
              <w:t>kinnitanud ka</w:t>
            </w:r>
            <w:r w:rsidRPr="00AA4918">
              <w:rPr>
                <w:sz w:val="20"/>
                <w:szCs w:val="20"/>
                <w:lang w:eastAsia="et-EE"/>
              </w:rPr>
              <w:t xml:space="preserve"> eraldi toetuse andmise tingimused Tallinna, Tartu ja Pärnu </w:t>
            </w:r>
            <w:r w:rsidR="00F05382" w:rsidRPr="00AA4918">
              <w:rPr>
                <w:sz w:val="20"/>
                <w:szCs w:val="20"/>
                <w:lang w:eastAsia="et-EE"/>
              </w:rPr>
              <w:t>keskuslinnale</w:t>
            </w:r>
            <w:r w:rsidRPr="00AA4918">
              <w:rPr>
                <w:sz w:val="20"/>
                <w:szCs w:val="20"/>
                <w:lang w:eastAsia="et-EE"/>
              </w:rPr>
              <w:t xml:space="preserve">, mis pole </w:t>
            </w:r>
            <w:r w:rsidR="009D5D2E">
              <w:rPr>
                <w:sz w:val="20"/>
                <w:szCs w:val="20"/>
                <w:lang w:eastAsia="et-EE"/>
              </w:rPr>
              <w:t>eelnõukohase</w:t>
            </w:r>
            <w:r w:rsidRPr="00AA4918">
              <w:rPr>
                <w:sz w:val="20"/>
                <w:szCs w:val="20"/>
                <w:lang w:eastAsia="et-EE"/>
              </w:rPr>
              <w:t xml:space="preserve"> määrusega kaetud. Lisaks on rattateede arendamine Ida-Viru linnapiirkondades poliitikaeesmärgi nr 5 raames samuti rahastamiskõlblik.</w:t>
            </w:r>
          </w:p>
          <w:p w14:paraId="3E8FCF31" w14:textId="77777777" w:rsidR="00CB2507" w:rsidRPr="00AA4918" w:rsidRDefault="00CB2507" w:rsidP="00F91F03">
            <w:pPr>
              <w:spacing w:after="0" w:line="240" w:lineRule="auto"/>
              <w:rPr>
                <w:sz w:val="20"/>
                <w:szCs w:val="20"/>
                <w:lang w:eastAsia="et-EE"/>
              </w:rPr>
            </w:pPr>
            <w:r w:rsidRPr="00AA4918">
              <w:rPr>
                <w:sz w:val="20"/>
                <w:szCs w:val="20"/>
                <w:u w:val="single"/>
                <w:lang w:eastAsia="et-EE"/>
              </w:rPr>
              <w:t>Panus „</w:t>
            </w:r>
            <w:r w:rsidRPr="00AA4918">
              <w:rPr>
                <w:b/>
                <w:bCs/>
                <w:sz w:val="20"/>
                <w:szCs w:val="20"/>
                <w:u w:val="single"/>
                <w:lang w:eastAsia="et-EE"/>
              </w:rPr>
              <w:t>Eesti 2035“</w:t>
            </w:r>
            <w:r w:rsidRPr="00AA4918">
              <w:rPr>
                <w:sz w:val="20"/>
                <w:szCs w:val="20"/>
                <w:u w:val="single"/>
                <w:lang w:eastAsia="et-EE"/>
              </w:rPr>
              <w:t xml:space="preserve"> mõõdikusse</w:t>
            </w:r>
            <w:r w:rsidRPr="00AA4918">
              <w:rPr>
                <w:sz w:val="20"/>
                <w:szCs w:val="20"/>
                <w:lang w:eastAsia="et-EE"/>
              </w:rPr>
              <w:t>: „</w:t>
            </w:r>
            <w:r w:rsidRPr="00AA4918">
              <w:rPr>
                <w:b/>
                <w:bCs/>
                <w:sz w:val="20"/>
                <w:szCs w:val="20"/>
                <w:lang w:eastAsia="et-EE"/>
              </w:rPr>
              <w:t>Ühissõiduki, jalgrattaga või jala tööl käivate inimeste osakaal</w:t>
            </w:r>
            <w:r w:rsidRPr="00AA4918">
              <w:rPr>
                <w:sz w:val="20"/>
                <w:szCs w:val="20"/>
                <w:lang w:eastAsia="et-EE"/>
              </w:rPr>
              <w:t>“ ning „</w:t>
            </w:r>
            <w:r w:rsidRPr="00AA4918">
              <w:rPr>
                <w:b/>
                <w:bCs/>
                <w:sz w:val="20"/>
                <w:szCs w:val="20"/>
                <w:lang w:eastAsia="et-EE"/>
              </w:rPr>
              <w:t>Elukeskkonnaga rahul või pigem rahul olevate elanike osatähtsus</w:t>
            </w:r>
            <w:r w:rsidRPr="00AA4918">
              <w:rPr>
                <w:sz w:val="20"/>
                <w:szCs w:val="20"/>
                <w:lang w:eastAsia="et-EE"/>
              </w:rPr>
              <w:t>“ (kuna loodava taristuga lähtutakse „Uue Euroopa Bauhausi“ põhimõtetest).</w:t>
            </w:r>
          </w:p>
          <w:p w14:paraId="2E0C5701" w14:textId="77777777" w:rsidR="00CB2507" w:rsidRPr="00AA4918" w:rsidRDefault="00CB2507" w:rsidP="00F91F03">
            <w:pPr>
              <w:spacing w:after="0" w:line="240" w:lineRule="auto"/>
              <w:rPr>
                <w:sz w:val="20"/>
                <w:szCs w:val="20"/>
                <w:lang w:eastAsia="et-EE"/>
              </w:rPr>
            </w:pPr>
            <w:r w:rsidRPr="00AA4918">
              <w:rPr>
                <w:sz w:val="20"/>
                <w:szCs w:val="20"/>
                <w:lang w:eastAsia="et-EE"/>
              </w:rPr>
              <w:t>Ühtlasi saab jooksvalt jälgida Transpordiameti kogutavaid liikuvusandmeid</w:t>
            </w:r>
            <w:r w:rsidRPr="00AA4918">
              <w:rPr>
                <w:rStyle w:val="FootnoteReference"/>
                <w:sz w:val="20"/>
                <w:szCs w:val="20"/>
                <w:lang w:eastAsia="et-EE"/>
              </w:rPr>
              <w:footnoteReference w:id="47"/>
            </w:r>
            <w:r w:rsidRPr="00AA4918">
              <w:rPr>
                <w:sz w:val="20"/>
                <w:szCs w:val="20"/>
                <w:lang w:eastAsia="et-EE"/>
              </w:rPr>
              <w:t xml:space="preserve"> ja hinnata meetmete tõhusust.</w:t>
            </w:r>
          </w:p>
          <w:p w14:paraId="2A7290CA" w14:textId="77777777" w:rsidR="00CB2507" w:rsidRPr="00AA4918" w:rsidRDefault="00CB2507" w:rsidP="00F91F03">
            <w:pPr>
              <w:spacing w:after="0" w:line="240" w:lineRule="auto"/>
              <w:rPr>
                <w:sz w:val="20"/>
                <w:szCs w:val="20"/>
                <w:lang w:eastAsia="et-EE"/>
              </w:rPr>
            </w:pPr>
          </w:p>
        </w:tc>
      </w:tr>
      <w:tr w:rsidR="00CB2507" w:rsidRPr="00AA4918" w14:paraId="2B81FFDD" w14:textId="77777777">
        <w:trPr>
          <w:trHeight w:val="319"/>
        </w:trPr>
        <w:tc>
          <w:tcPr>
            <w:tcW w:w="1413" w:type="dxa"/>
            <w:vMerge/>
            <w:vAlign w:val="center"/>
            <w:hideMark/>
          </w:tcPr>
          <w:p w14:paraId="35F64DE7" w14:textId="77777777" w:rsidR="00CB2507" w:rsidRPr="00AA4918" w:rsidRDefault="00CB2507" w:rsidP="00F91F03">
            <w:pPr>
              <w:spacing w:after="0" w:line="240" w:lineRule="auto"/>
              <w:rPr>
                <w:sz w:val="20"/>
                <w:szCs w:val="20"/>
                <w:lang w:eastAsia="et-EE"/>
              </w:rPr>
            </w:pPr>
          </w:p>
        </w:tc>
        <w:tc>
          <w:tcPr>
            <w:tcW w:w="12757" w:type="dxa"/>
            <w:gridSpan w:val="2"/>
            <w:tcBorders>
              <w:top w:val="nil"/>
              <w:left w:val="nil"/>
              <w:bottom w:val="single" w:sz="4" w:space="0" w:color="auto"/>
              <w:right w:val="single" w:sz="4" w:space="0" w:color="auto"/>
            </w:tcBorders>
            <w:shd w:val="clear" w:color="auto" w:fill="92D050"/>
            <w:noWrap/>
            <w:vAlign w:val="center"/>
            <w:hideMark/>
          </w:tcPr>
          <w:p w14:paraId="4517576E" w14:textId="77777777" w:rsidR="00CB2507" w:rsidRPr="00AA4918" w:rsidRDefault="00CB2507" w:rsidP="00F91F03">
            <w:pPr>
              <w:spacing w:after="0" w:line="240" w:lineRule="auto"/>
              <w:rPr>
                <w:b/>
                <w:bCs/>
                <w:sz w:val="20"/>
                <w:szCs w:val="20"/>
                <w:lang w:eastAsia="et-EE"/>
              </w:rPr>
            </w:pPr>
            <w:r w:rsidRPr="00AA4918">
              <w:rPr>
                <w:b/>
                <w:bCs/>
                <w:sz w:val="20"/>
                <w:szCs w:val="20"/>
                <w:lang w:eastAsia="et-EE"/>
              </w:rPr>
              <w:t>Kliimamuutuste leevendamine ja nendega kohanemine ja keskkonnahoid</w:t>
            </w:r>
          </w:p>
        </w:tc>
      </w:tr>
      <w:tr w:rsidR="00CB2507" w:rsidRPr="00AA4918" w14:paraId="19259AB7" w14:textId="77777777">
        <w:trPr>
          <w:trHeight w:val="319"/>
        </w:trPr>
        <w:tc>
          <w:tcPr>
            <w:tcW w:w="1413" w:type="dxa"/>
            <w:vMerge/>
            <w:vAlign w:val="center"/>
            <w:hideMark/>
          </w:tcPr>
          <w:p w14:paraId="35418027" w14:textId="77777777" w:rsidR="00CB2507" w:rsidRPr="00AA4918" w:rsidRDefault="00CB2507" w:rsidP="00F91F03">
            <w:pPr>
              <w:spacing w:after="0" w:line="240" w:lineRule="auto"/>
              <w:rPr>
                <w:sz w:val="20"/>
                <w:szCs w:val="20"/>
                <w:lang w:eastAsia="et-EE"/>
              </w:rPr>
            </w:pPr>
          </w:p>
        </w:tc>
        <w:tc>
          <w:tcPr>
            <w:tcW w:w="12757" w:type="dxa"/>
            <w:gridSpan w:val="2"/>
            <w:tcBorders>
              <w:top w:val="nil"/>
              <w:left w:val="nil"/>
              <w:bottom w:val="single" w:sz="4" w:space="0" w:color="auto"/>
              <w:right w:val="single" w:sz="4" w:space="0" w:color="auto"/>
            </w:tcBorders>
            <w:shd w:val="clear" w:color="auto" w:fill="auto"/>
            <w:noWrap/>
            <w:hideMark/>
          </w:tcPr>
          <w:p w14:paraId="5FB9105C" w14:textId="4664B5FD" w:rsidR="00CB2507" w:rsidRPr="00AA4918" w:rsidRDefault="00CB2507" w:rsidP="00F91F03">
            <w:pPr>
              <w:spacing w:after="0" w:line="240" w:lineRule="auto"/>
              <w:rPr>
                <w:sz w:val="20"/>
                <w:szCs w:val="20"/>
                <w:lang w:eastAsia="et-EE"/>
              </w:rPr>
            </w:pPr>
            <w:r w:rsidRPr="00AA4918">
              <w:rPr>
                <w:sz w:val="20"/>
                <w:szCs w:val="20"/>
                <w:lang w:eastAsia="et-EE"/>
              </w:rPr>
              <w:t>Määruse alusel rakendatav toetusmeede panustab otseselt kliima- ja keskkonnaeesmärkide saavutamis</w:t>
            </w:r>
            <w:r w:rsidR="009D5D2E">
              <w:rPr>
                <w:sz w:val="20"/>
                <w:szCs w:val="20"/>
                <w:lang w:eastAsia="et-EE"/>
              </w:rPr>
              <w:t>se</w:t>
            </w:r>
            <w:r w:rsidRPr="00AA4918">
              <w:rPr>
                <w:sz w:val="20"/>
                <w:szCs w:val="20"/>
                <w:lang w:eastAsia="et-EE"/>
              </w:rPr>
              <w:t xml:space="preserve"> eelkõige säästvate liikumisviiside kasutajate arvu suurendamise ja autostumise kasvu pidurdamise</w:t>
            </w:r>
            <w:r w:rsidR="009D5D2E">
              <w:rPr>
                <w:sz w:val="20"/>
                <w:szCs w:val="20"/>
                <w:lang w:eastAsia="et-EE"/>
              </w:rPr>
              <w:t>ga</w:t>
            </w:r>
            <w:r w:rsidRPr="00AA4918">
              <w:rPr>
                <w:sz w:val="20"/>
                <w:szCs w:val="20"/>
                <w:lang w:eastAsia="et-EE"/>
              </w:rPr>
              <w:t>. Meetme raames toetatakse jalgrattateede ehitamist juurdepääsuna teenustele ja töökohtadele Tallinna, Tartu ja Pärnu linnapiirkonnas.</w:t>
            </w:r>
          </w:p>
          <w:p w14:paraId="221EF6FD" w14:textId="20A6783D" w:rsidR="00CB2507" w:rsidRPr="00AA4918" w:rsidRDefault="00CB2507" w:rsidP="00F91F03">
            <w:pPr>
              <w:spacing w:after="0" w:line="240" w:lineRule="auto"/>
              <w:rPr>
                <w:sz w:val="20"/>
                <w:szCs w:val="20"/>
                <w:lang w:eastAsia="et-EE"/>
              </w:rPr>
            </w:pPr>
            <w:r w:rsidRPr="00AA4918">
              <w:rPr>
                <w:sz w:val="20"/>
                <w:szCs w:val="20"/>
                <w:lang w:eastAsia="et-EE"/>
              </w:rPr>
              <w:t>Meetmest kavandatud investeeringud aitavad kaasa CO</w:t>
            </w:r>
            <w:r w:rsidRPr="00AA4918">
              <w:rPr>
                <w:sz w:val="20"/>
                <w:szCs w:val="20"/>
                <w:vertAlign w:val="subscript"/>
                <w:lang w:eastAsia="et-EE"/>
              </w:rPr>
              <w:t>2</w:t>
            </w:r>
            <w:r w:rsidR="009D5D2E">
              <w:rPr>
                <w:sz w:val="20"/>
                <w:szCs w:val="20"/>
                <w:lang w:eastAsia="et-EE"/>
              </w:rPr>
              <w:t>-</w:t>
            </w:r>
            <w:r w:rsidRPr="00AA4918">
              <w:rPr>
                <w:sz w:val="20"/>
                <w:szCs w:val="20"/>
                <w:lang w:eastAsia="et-EE"/>
              </w:rPr>
              <w:t>heidete vähendamisele, võimaldades teha igapäevaseid käike jalgsi või jalgrattaga. Investeeringud suurendavad ohutust, vähendavad ruumilisi vahemaid, muudavad tööle ja kooli mineku lihtsamaks ning vähendavad pendelrännet ja sõidule kuluvat aega. Investeeringute toetus antakse tagastamatu abi vormis.</w:t>
            </w:r>
          </w:p>
          <w:p w14:paraId="18F5FB50" w14:textId="77777777" w:rsidR="00CB2507" w:rsidRPr="00AA4918" w:rsidRDefault="00CB2507" w:rsidP="00F91F03">
            <w:pPr>
              <w:spacing w:after="0" w:line="240" w:lineRule="auto"/>
              <w:rPr>
                <w:sz w:val="20"/>
                <w:szCs w:val="20"/>
                <w:lang w:eastAsia="et-EE"/>
              </w:rPr>
            </w:pPr>
            <w:r w:rsidRPr="00AA4918">
              <w:rPr>
                <w:sz w:val="20"/>
                <w:szCs w:val="20"/>
                <w:lang w:eastAsia="et-EE"/>
              </w:rPr>
              <w:lastRenderedPageBreak/>
              <w:t xml:space="preserve">Kooskõla </w:t>
            </w:r>
            <w:r w:rsidRPr="00AA4918">
              <w:rPr>
                <w:i/>
                <w:iCs/>
                <w:sz w:val="20"/>
                <w:szCs w:val="20"/>
                <w:lang w:eastAsia="et-EE"/>
              </w:rPr>
              <w:t>ei kahjusta oluliselt</w:t>
            </w:r>
            <w:r w:rsidRPr="00AA4918">
              <w:rPr>
                <w:sz w:val="20"/>
                <w:szCs w:val="20"/>
                <w:lang w:eastAsia="et-EE"/>
              </w:rPr>
              <w:t xml:space="preserve"> põhimõttega ehk negatiivse tervikmõju vältimise põhimõtte järgimine rahastatavate projektide puhul on tagatud Eestis kehtivate valdkonnaga seotud õigusaktide järgimise kaudu (nt keskkonnamõjude hindamise ja keskkonnajuhtimissüsteemi seadus, planeerimisseadus). Põhimõtte järgimata jätmise või osalise järgimise riske maandab ka rahastatavate investeeringute olemus – rahastatakse investeeringuid säästva transpordi arendamiseks.</w:t>
            </w:r>
          </w:p>
          <w:p w14:paraId="2FB6F6C4" w14:textId="765D24EB" w:rsidR="00CB2507" w:rsidRPr="00AA4918" w:rsidRDefault="00CB2507" w:rsidP="00F91F03">
            <w:pPr>
              <w:spacing w:after="0" w:line="240" w:lineRule="auto"/>
              <w:rPr>
                <w:sz w:val="20"/>
                <w:szCs w:val="20"/>
                <w:lang w:eastAsia="et-EE"/>
              </w:rPr>
            </w:pPr>
            <w:r w:rsidRPr="00AA4918">
              <w:rPr>
                <w:sz w:val="20"/>
                <w:szCs w:val="20"/>
                <w:u w:val="single"/>
                <w:lang w:eastAsia="et-EE"/>
              </w:rPr>
              <w:br/>
              <w:t>Panus „</w:t>
            </w:r>
            <w:r w:rsidRPr="00AA4918">
              <w:rPr>
                <w:b/>
                <w:bCs/>
                <w:sz w:val="20"/>
                <w:szCs w:val="20"/>
                <w:u w:val="single"/>
                <w:lang w:eastAsia="et-EE"/>
              </w:rPr>
              <w:t>Eesti 2035“</w:t>
            </w:r>
            <w:r w:rsidRPr="00AA4918">
              <w:rPr>
                <w:sz w:val="20"/>
                <w:szCs w:val="20"/>
                <w:u w:val="single"/>
                <w:lang w:eastAsia="et-EE"/>
              </w:rPr>
              <w:t xml:space="preserve"> mõõdikusse:</w:t>
            </w:r>
            <w:r w:rsidRPr="00AA4918">
              <w:rPr>
                <w:sz w:val="20"/>
                <w:szCs w:val="20"/>
                <w:lang w:eastAsia="et-EE"/>
              </w:rPr>
              <w:t xml:space="preserve"> </w:t>
            </w:r>
            <w:r w:rsidR="00396C4B" w:rsidRPr="00AA4918">
              <w:rPr>
                <w:b/>
                <w:bCs/>
                <w:sz w:val="20"/>
                <w:szCs w:val="20"/>
                <w:lang w:eastAsia="et-EE"/>
              </w:rPr>
              <w:t>kasvuhoonegaaside netoheide CO</w:t>
            </w:r>
            <w:r w:rsidR="00396C4B" w:rsidRPr="00AA4918">
              <w:rPr>
                <w:b/>
                <w:bCs/>
                <w:sz w:val="20"/>
                <w:szCs w:val="20"/>
                <w:vertAlign w:val="subscript"/>
                <w:lang w:eastAsia="et-EE"/>
              </w:rPr>
              <w:t>2</w:t>
            </w:r>
            <w:r w:rsidR="00396C4B" w:rsidRPr="00AA4918">
              <w:rPr>
                <w:b/>
                <w:bCs/>
                <w:sz w:val="20"/>
                <w:szCs w:val="20"/>
                <w:lang w:eastAsia="et-EE"/>
              </w:rPr>
              <w:t xml:space="preserve"> ekvivalenttonnides</w:t>
            </w:r>
            <w:r w:rsidRPr="00AA4918">
              <w:rPr>
                <w:sz w:val="20"/>
                <w:szCs w:val="20"/>
                <w:lang w:eastAsia="et-EE"/>
              </w:rPr>
              <w:t xml:space="preserve">. </w:t>
            </w:r>
          </w:p>
        </w:tc>
      </w:tr>
    </w:tbl>
    <w:p w14:paraId="52AD2C55" w14:textId="78EF66A0" w:rsidR="00CB2507" w:rsidRPr="00AA4918" w:rsidRDefault="00CB2507" w:rsidP="00F91F03">
      <w:pPr>
        <w:spacing w:after="0" w:line="240" w:lineRule="auto"/>
      </w:pPr>
    </w:p>
    <w:p w14:paraId="588A8827" w14:textId="523D8043" w:rsidR="00CB2507" w:rsidRPr="00AA4918" w:rsidRDefault="00CB2507" w:rsidP="00F91F03">
      <w:pPr>
        <w:widowControl w:val="0"/>
        <w:tabs>
          <w:tab w:val="center" w:pos="4938"/>
          <w:tab w:val="right" w:pos="9091"/>
        </w:tabs>
        <w:autoSpaceDE w:val="0"/>
        <w:spacing w:after="0" w:line="240" w:lineRule="auto"/>
        <w:jc w:val="right"/>
        <w:outlineLvl w:val="0"/>
        <w:rPr>
          <w:b/>
          <w:bCs/>
        </w:rPr>
      </w:pPr>
      <w:r w:rsidRPr="00AA4918">
        <w:rPr>
          <w:b/>
          <w:bCs/>
        </w:rPr>
        <w:t>Seletuskirja lisa 2</w:t>
      </w:r>
    </w:p>
    <w:p w14:paraId="559620C0" w14:textId="77777777" w:rsidR="00CB2507" w:rsidRPr="00AA4918" w:rsidRDefault="00CB2507" w:rsidP="00F91F03">
      <w:pPr>
        <w:keepNext/>
        <w:spacing w:after="0" w:line="240" w:lineRule="auto"/>
      </w:pPr>
    </w:p>
    <w:p w14:paraId="7B7344C1" w14:textId="77777777" w:rsidR="00CB2507" w:rsidRPr="00AA4918" w:rsidRDefault="00CB2507" w:rsidP="00F91F03">
      <w:pPr>
        <w:keepNext/>
        <w:spacing w:after="0" w:line="240" w:lineRule="auto"/>
        <w:rPr>
          <w:b/>
          <w:bCs/>
        </w:rPr>
      </w:pPr>
      <w:r w:rsidRPr="00AA4918">
        <w:rPr>
          <w:b/>
          <w:bCs/>
        </w:rPr>
        <w:t>Põhiõiguste harta ja puuetega inimeste konventsiooniga arvestamise kontroll-leht</w:t>
      </w:r>
    </w:p>
    <w:tbl>
      <w:tblPr>
        <w:tblW w:w="14879" w:type="dxa"/>
        <w:tblLayout w:type="fixed"/>
        <w:tblCellMar>
          <w:left w:w="70" w:type="dxa"/>
          <w:right w:w="70" w:type="dxa"/>
        </w:tblCellMar>
        <w:tblLook w:val="04A0" w:firstRow="1" w:lastRow="0" w:firstColumn="1" w:lastColumn="0" w:noHBand="0" w:noVBand="1"/>
      </w:tblPr>
      <w:tblGrid>
        <w:gridCol w:w="1129"/>
        <w:gridCol w:w="2694"/>
        <w:gridCol w:w="744"/>
        <w:gridCol w:w="815"/>
        <w:gridCol w:w="2640"/>
        <w:gridCol w:w="4873"/>
        <w:gridCol w:w="1984"/>
      </w:tblGrid>
      <w:tr w:rsidR="00CB2507" w:rsidRPr="00AA4918" w14:paraId="4AF763CD" w14:textId="77777777">
        <w:trPr>
          <w:trHeight w:val="610"/>
        </w:trPr>
        <w:tc>
          <w:tcPr>
            <w:tcW w:w="4567" w:type="dxa"/>
            <w:gridSpan w:val="3"/>
            <w:tcBorders>
              <w:top w:val="single" w:sz="4" w:space="0" w:color="auto"/>
              <w:left w:val="single" w:sz="4" w:space="0" w:color="auto"/>
              <w:right w:val="single" w:sz="4" w:space="0" w:color="auto"/>
            </w:tcBorders>
            <w:shd w:val="clear" w:color="000000" w:fill="E2EFDA"/>
            <w:noWrap/>
            <w:vAlign w:val="bottom"/>
            <w:hideMark/>
          </w:tcPr>
          <w:p w14:paraId="76E77FF6" w14:textId="77777777" w:rsidR="00CB2507" w:rsidRPr="00AA4918" w:rsidRDefault="00CB2507" w:rsidP="00F91F03">
            <w:pPr>
              <w:spacing w:after="0" w:line="240" w:lineRule="auto"/>
              <w:jc w:val="center"/>
              <w:rPr>
                <w:lang w:eastAsia="et-EE"/>
              </w:rPr>
            </w:pPr>
            <w:bookmarkStart w:id="11" w:name="_Hlk105666081"/>
            <w:r w:rsidRPr="00AA4918">
              <w:rPr>
                <w:lang w:eastAsia="et-EE"/>
              </w:rPr>
              <w:t>Põhiõiguste harta</w:t>
            </w:r>
            <w:bookmarkEnd w:id="11"/>
          </w:p>
        </w:tc>
        <w:tc>
          <w:tcPr>
            <w:tcW w:w="3455" w:type="dxa"/>
            <w:gridSpan w:val="2"/>
            <w:tcBorders>
              <w:top w:val="single" w:sz="4" w:space="0" w:color="auto"/>
              <w:left w:val="nil"/>
              <w:right w:val="single" w:sz="4" w:space="0" w:color="auto"/>
            </w:tcBorders>
            <w:shd w:val="clear" w:color="000000" w:fill="E2EFDA"/>
            <w:noWrap/>
            <w:vAlign w:val="bottom"/>
            <w:hideMark/>
          </w:tcPr>
          <w:p w14:paraId="2A24EF6A" w14:textId="77777777" w:rsidR="00CB2507" w:rsidRPr="00AA4918" w:rsidRDefault="00CB2507" w:rsidP="00F91F03">
            <w:pPr>
              <w:spacing w:after="0" w:line="240" w:lineRule="auto"/>
              <w:jc w:val="center"/>
              <w:rPr>
                <w:lang w:eastAsia="et-EE"/>
              </w:rPr>
            </w:pPr>
            <w:bookmarkStart w:id="12" w:name="_Hlk105666090"/>
            <w:r w:rsidRPr="00AA4918">
              <w:rPr>
                <w:lang w:eastAsia="et-EE"/>
              </w:rPr>
              <w:t>Puuetega inimeste õiguste konventsioon (PIK)</w:t>
            </w:r>
            <w:bookmarkEnd w:id="12"/>
          </w:p>
        </w:tc>
        <w:tc>
          <w:tcPr>
            <w:tcW w:w="4873" w:type="dxa"/>
            <w:tcBorders>
              <w:top w:val="single" w:sz="4" w:space="0" w:color="auto"/>
              <w:left w:val="nil"/>
              <w:right w:val="single" w:sz="4" w:space="0" w:color="auto"/>
            </w:tcBorders>
            <w:shd w:val="clear" w:color="000000" w:fill="E2EFDA"/>
            <w:noWrap/>
            <w:vAlign w:val="bottom"/>
            <w:hideMark/>
          </w:tcPr>
          <w:p w14:paraId="66017079" w14:textId="77777777" w:rsidR="00CB2507" w:rsidRPr="00AA4918" w:rsidRDefault="00CB2507" w:rsidP="00F91F03">
            <w:pPr>
              <w:spacing w:after="0" w:line="240" w:lineRule="auto"/>
              <w:jc w:val="center"/>
              <w:rPr>
                <w:lang w:eastAsia="et-EE"/>
              </w:rPr>
            </w:pPr>
            <w:r w:rsidRPr="00AA4918">
              <w:rPr>
                <w:lang w:eastAsia="et-EE"/>
              </w:rPr>
              <w:t>Põhiseadus (PS)</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6044D049" w14:textId="549B817D"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 vajaduse</w:t>
            </w:r>
            <w:r w:rsidR="007D04F5">
              <w:rPr>
                <w:lang w:eastAsia="et-EE"/>
              </w:rPr>
              <w:t xml:space="preserve"> korra</w:t>
            </w:r>
            <w:r w:rsidRPr="00AA4918">
              <w:rPr>
                <w:lang w:eastAsia="et-EE"/>
              </w:rPr>
              <w:t xml:space="preserve">l </w:t>
            </w:r>
            <w:r w:rsidR="007D04F5">
              <w:rPr>
                <w:lang w:eastAsia="et-EE"/>
              </w:rPr>
              <w:t>uus</w:t>
            </w:r>
            <w:r w:rsidRPr="00AA4918">
              <w:rPr>
                <w:lang w:eastAsia="et-EE"/>
              </w:rPr>
              <w:t xml:space="preserve"> analüüs ja </w:t>
            </w:r>
            <w:r w:rsidR="007D04F5">
              <w:rPr>
                <w:lang w:eastAsia="et-EE"/>
              </w:rPr>
              <w:t>lisa</w:t>
            </w:r>
            <w:r w:rsidRPr="00AA4918">
              <w:rPr>
                <w:lang w:eastAsia="et-EE"/>
              </w:rPr>
              <w:t xml:space="preserve">nõuded </w:t>
            </w:r>
            <w:proofErr w:type="spellStart"/>
            <w:r w:rsidRPr="00AA4918">
              <w:rPr>
                <w:lang w:eastAsia="et-EE"/>
              </w:rPr>
              <w:t>TAT</w:t>
            </w:r>
            <w:r w:rsidR="007D04F5">
              <w:rPr>
                <w:lang w:eastAsia="et-EE"/>
              </w:rPr>
              <w:t>-</w:t>
            </w:r>
            <w:r w:rsidRPr="00AA4918">
              <w:rPr>
                <w:lang w:eastAsia="et-EE"/>
              </w:rPr>
              <w:t>s</w:t>
            </w:r>
            <w:proofErr w:type="spellEnd"/>
          </w:p>
        </w:tc>
      </w:tr>
      <w:bookmarkStart w:id="13" w:name="_Hlk105666128"/>
      <w:tr w:rsidR="00CB2507" w:rsidRPr="00AA4918" w14:paraId="53931A76" w14:textId="77777777">
        <w:trPr>
          <w:trHeight w:val="870"/>
        </w:trPr>
        <w:tc>
          <w:tcPr>
            <w:tcW w:w="4567" w:type="dxa"/>
            <w:gridSpan w:val="3"/>
            <w:tcBorders>
              <w:top w:val="single" w:sz="4" w:space="0" w:color="auto"/>
              <w:left w:val="single" w:sz="4" w:space="0" w:color="auto"/>
              <w:bottom w:val="single" w:sz="4" w:space="0" w:color="auto"/>
              <w:right w:val="single" w:sz="4" w:space="0" w:color="auto"/>
            </w:tcBorders>
            <w:shd w:val="clear" w:color="000000" w:fill="E2EFDA"/>
            <w:vAlign w:val="bottom"/>
            <w:hideMark/>
          </w:tcPr>
          <w:p w14:paraId="0FBC7CCD" w14:textId="77777777" w:rsidR="00CB2507" w:rsidRPr="00AA4918" w:rsidRDefault="00CB2507" w:rsidP="00F91F03">
            <w:pPr>
              <w:spacing w:after="0" w:line="240" w:lineRule="auto"/>
              <w:jc w:val="center"/>
              <w:rPr>
                <w:u w:val="single"/>
                <w:lang w:eastAsia="et-EE"/>
              </w:rPr>
            </w:pPr>
            <w:r w:rsidRPr="00AA4918">
              <w:fldChar w:fldCharType="begin"/>
            </w:r>
            <w:r w:rsidRPr="00AA4918">
              <w:instrText xml:space="preserve"> HYPERLINK "https://eur-lex.europa.eu/legal-content/ET/TXT/PDF/?uri=CELEX:12012P/TXT&amp;from=ET" </w:instrText>
            </w:r>
            <w:r w:rsidRPr="00AA4918">
              <w:fldChar w:fldCharType="separate"/>
            </w:r>
            <w:r w:rsidRPr="00AA4918">
              <w:rPr>
                <w:u w:val="single"/>
                <w:lang w:eastAsia="et-EE"/>
              </w:rPr>
              <w:t>https://eur-lex.europa.eu/legal-content/ET/TXT/PDF/?uri=CELEX:12012P/TXT&amp;from=ET</w:t>
            </w:r>
            <w:r w:rsidRPr="00AA4918">
              <w:rPr>
                <w:u w:val="single"/>
                <w:lang w:eastAsia="et-EE"/>
              </w:rPr>
              <w:fldChar w:fldCharType="end"/>
            </w:r>
            <w:bookmarkEnd w:id="13"/>
          </w:p>
        </w:tc>
        <w:bookmarkStart w:id="14" w:name="_Hlk105666146"/>
        <w:tc>
          <w:tcPr>
            <w:tcW w:w="3455" w:type="dxa"/>
            <w:gridSpan w:val="2"/>
            <w:tcBorders>
              <w:top w:val="single" w:sz="4" w:space="0" w:color="auto"/>
              <w:left w:val="nil"/>
              <w:bottom w:val="single" w:sz="4" w:space="0" w:color="auto"/>
              <w:right w:val="single" w:sz="4" w:space="0" w:color="auto"/>
            </w:tcBorders>
            <w:shd w:val="clear" w:color="000000" w:fill="E2EFDA"/>
            <w:vAlign w:val="bottom"/>
            <w:hideMark/>
          </w:tcPr>
          <w:p w14:paraId="4D0C8955" w14:textId="77777777" w:rsidR="00CB2507" w:rsidRPr="00AA4918" w:rsidRDefault="00CB2507" w:rsidP="00F91F03">
            <w:pPr>
              <w:spacing w:after="0" w:line="240" w:lineRule="auto"/>
              <w:jc w:val="center"/>
              <w:rPr>
                <w:u w:val="single"/>
                <w:lang w:eastAsia="et-EE"/>
              </w:rPr>
            </w:pPr>
            <w:r w:rsidRPr="00AA4918">
              <w:fldChar w:fldCharType="begin"/>
            </w:r>
            <w:r w:rsidRPr="00AA4918">
              <w:instrText xml:space="preserve"> HYPERLINK "https://www.riigiteataja.ee/akt/204042012006" </w:instrText>
            </w:r>
            <w:r w:rsidRPr="00AA4918">
              <w:fldChar w:fldCharType="separate"/>
            </w:r>
            <w:r w:rsidRPr="00AA4918">
              <w:rPr>
                <w:u w:val="single"/>
                <w:lang w:eastAsia="et-EE"/>
              </w:rPr>
              <w:t>https://www.riigiteataja.ee/akt/204042012006</w:t>
            </w:r>
            <w:r w:rsidRPr="00AA4918">
              <w:rPr>
                <w:u w:val="single"/>
                <w:lang w:eastAsia="et-EE"/>
              </w:rPr>
              <w:fldChar w:fldCharType="end"/>
            </w:r>
            <w:bookmarkEnd w:id="14"/>
          </w:p>
        </w:tc>
        <w:tc>
          <w:tcPr>
            <w:tcW w:w="4873" w:type="dxa"/>
            <w:tcBorders>
              <w:top w:val="nil"/>
              <w:left w:val="nil"/>
              <w:bottom w:val="single" w:sz="4" w:space="0" w:color="auto"/>
              <w:right w:val="single" w:sz="4" w:space="0" w:color="auto"/>
            </w:tcBorders>
            <w:shd w:val="clear" w:color="000000" w:fill="E2EFDA"/>
            <w:noWrap/>
            <w:vAlign w:val="bottom"/>
            <w:hideMark/>
          </w:tcPr>
          <w:p w14:paraId="74FD58F1" w14:textId="77777777" w:rsidR="00CB2507" w:rsidRPr="00AA4918" w:rsidRDefault="00125740" w:rsidP="00F91F03">
            <w:pPr>
              <w:spacing w:after="0" w:line="240" w:lineRule="auto"/>
              <w:jc w:val="center"/>
              <w:rPr>
                <w:u w:val="single"/>
                <w:lang w:eastAsia="et-EE"/>
              </w:rPr>
            </w:pPr>
            <w:hyperlink r:id="rId21" w:history="1">
              <w:r w:rsidR="00CB2507" w:rsidRPr="00AA4918">
                <w:rPr>
                  <w:u w:val="single"/>
                  <w:lang w:eastAsia="et-EE"/>
                </w:rPr>
                <w:t>https://www.riigiteataja.ee/akt/115052015002?leiaKehtiv</w:t>
              </w:r>
            </w:hyperlink>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64A184D" w14:textId="77777777" w:rsidR="00CB2507" w:rsidRPr="00AA4918" w:rsidRDefault="00CB2507" w:rsidP="00F91F03">
            <w:pPr>
              <w:spacing w:after="0" w:line="240" w:lineRule="auto"/>
              <w:rPr>
                <w:lang w:eastAsia="et-EE"/>
              </w:rPr>
            </w:pPr>
          </w:p>
        </w:tc>
      </w:tr>
      <w:tr w:rsidR="00CB2507" w:rsidRPr="00AA4918" w14:paraId="41CE99E0" w14:textId="77777777">
        <w:trPr>
          <w:trHeight w:val="870"/>
        </w:trPr>
        <w:tc>
          <w:tcPr>
            <w:tcW w:w="1129" w:type="dxa"/>
            <w:tcBorders>
              <w:top w:val="nil"/>
              <w:left w:val="single" w:sz="4" w:space="0" w:color="auto"/>
              <w:bottom w:val="single" w:sz="4" w:space="0" w:color="auto"/>
              <w:right w:val="single" w:sz="4" w:space="0" w:color="auto"/>
            </w:tcBorders>
            <w:shd w:val="clear" w:color="000000" w:fill="E2EFDA"/>
            <w:vAlign w:val="bottom"/>
            <w:hideMark/>
          </w:tcPr>
          <w:p w14:paraId="4D6B0E90" w14:textId="77777777" w:rsidR="00CB2507" w:rsidRPr="00AA4918" w:rsidRDefault="00CB2507" w:rsidP="00F91F03">
            <w:pPr>
              <w:spacing w:after="0" w:line="240" w:lineRule="auto"/>
              <w:jc w:val="center"/>
              <w:rPr>
                <w:lang w:eastAsia="et-EE"/>
              </w:rPr>
            </w:pPr>
            <w:r w:rsidRPr="00AA4918">
              <w:rPr>
                <w:lang w:eastAsia="et-EE"/>
              </w:rPr>
              <w:t xml:space="preserve">Põhiõiguste harta jaotis </w:t>
            </w:r>
          </w:p>
        </w:tc>
        <w:tc>
          <w:tcPr>
            <w:tcW w:w="2694" w:type="dxa"/>
            <w:tcBorders>
              <w:top w:val="nil"/>
              <w:left w:val="nil"/>
              <w:bottom w:val="single" w:sz="4" w:space="0" w:color="auto"/>
              <w:right w:val="single" w:sz="4" w:space="0" w:color="auto"/>
            </w:tcBorders>
            <w:shd w:val="clear" w:color="000000" w:fill="E2EFDA"/>
            <w:noWrap/>
            <w:vAlign w:val="bottom"/>
            <w:hideMark/>
          </w:tcPr>
          <w:p w14:paraId="1F1A8128" w14:textId="77777777" w:rsidR="00CB2507" w:rsidRPr="00AA4918" w:rsidRDefault="00CB2507" w:rsidP="00F91F03">
            <w:pPr>
              <w:spacing w:after="0" w:line="240" w:lineRule="auto"/>
              <w:jc w:val="center"/>
              <w:rPr>
                <w:lang w:eastAsia="et-EE"/>
              </w:rPr>
            </w:pPr>
            <w:r w:rsidRPr="00AA4918">
              <w:rPr>
                <w:lang w:eastAsia="et-EE"/>
              </w:rPr>
              <w:t>Põhiküsimused</w:t>
            </w:r>
          </w:p>
        </w:tc>
        <w:tc>
          <w:tcPr>
            <w:tcW w:w="744" w:type="dxa"/>
            <w:tcBorders>
              <w:top w:val="nil"/>
              <w:left w:val="nil"/>
              <w:bottom w:val="single" w:sz="4" w:space="0" w:color="auto"/>
              <w:right w:val="single" w:sz="4" w:space="0" w:color="auto"/>
            </w:tcBorders>
            <w:shd w:val="clear" w:color="000000" w:fill="E2EFDA"/>
            <w:vAlign w:val="bottom"/>
            <w:hideMark/>
          </w:tcPr>
          <w:p w14:paraId="56D9A303" w14:textId="77777777" w:rsidR="00CB2507" w:rsidRPr="00AA4918" w:rsidRDefault="00CB2507" w:rsidP="00F91F03">
            <w:pPr>
              <w:spacing w:after="0" w:line="240" w:lineRule="auto"/>
              <w:jc w:val="center"/>
              <w:rPr>
                <w:lang w:eastAsia="et-EE"/>
              </w:rPr>
            </w:pPr>
            <w:r w:rsidRPr="00AA4918">
              <w:rPr>
                <w:lang w:eastAsia="et-EE"/>
              </w:rPr>
              <w:t>Harta artikkel</w:t>
            </w:r>
          </w:p>
        </w:tc>
        <w:tc>
          <w:tcPr>
            <w:tcW w:w="815" w:type="dxa"/>
            <w:tcBorders>
              <w:top w:val="nil"/>
              <w:left w:val="nil"/>
              <w:bottom w:val="single" w:sz="4" w:space="0" w:color="auto"/>
              <w:right w:val="single" w:sz="4" w:space="0" w:color="auto"/>
            </w:tcBorders>
            <w:shd w:val="clear" w:color="000000" w:fill="E2EFDA"/>
            <w:vAlign w:val="bottom"/>
            <w:hideMark/>
          </w:tcPr>
          <w:p w14:paraId="764F8EDE" w14:textId="77777777" w:rsidR="00CB2507" w:rsidRPr="00AA4918" w:rsidRDefault="00CB2507" w:rsidP="00F91F03">
            <w:pPr>
              <w:spacing w:after="0" w:line="240" w:lineRule="auto"/>
              <w:jc w:val="center"/>
              <w:rPr>
                <w:lang w:eastAsia="et-EE"/>
              </w:rPr>
            </w:pPr>
            <w:r w:rsidRPr="00AA4918">
              <w:rPr>
                <w:lang w:eastAsia="et-EE"/>
              </w:rPr>
              <w:t>PIK artikkel</w:t>
            </w:r>
          </w:p>
        </w:tc>
        <w:tc>
          <w:tcPr>
            <w:tcW w:w="2640" w:type="dxa"/>
            <w:tcBorders>
              <w:top w:val="nil"/>
              <w:left w:val="nil"/>
              <w:bottom w:val="single" w:sz="4" w:space="0" w:color="auto"/>
              <w:right w:val="single" w:sz="4" w:space="0" w:color="auto"/>
            </w:tcBorders>
            <w:shd w:val="clear" w:color="000000" w:fill="E2EFDA"/>
            <w:vAlign w:val="bottom"/>
            <w:hideMark/>
          </w:tcPr>
          <w:p w14:paraId="6528C040" w14:textId="77777777" w:rsidR="00CB2507" w:rsidRPr="00AA4918" w:rsidRDefault="00CB2507" w:rsidP="00F91F03">
            <w:pPr>
              <w:spacing w:after="0" w:line="240" w:lineRule="auto"/>
              <w:jc w:val="center"/>
              <w:rPr>
                <w:lang w:eastAsia="et-EE"/>
              </w:rPr>
            </w:pPr>
            <w:r w:rsidRPr="00AA4918">
              <w:rPr>
                <w:lang w:eastAsia="et-EE"/>
              </w:rPr>
              <w:t>Põhiküsimused</w:t>
            </w:r>
          </w:p>
        </w:tc>
        <w:tc>
          <w:tcPr>
            <w:tcW w:w="4873" w:type="dxa"/>
            <w:tcBorders>
              <w:top w:val="nil"/>
              <w:left w:val="nil"/>
              <w:bottom w:val="single" w:sz="4" w:space="0" w:color="auto"/>
              <w:right w:val="single" w:sz="4" w:space="0" w:color="auto"/>
            </w:tcBorders>
            <w:shd w:val="clear" w:color="000000" w:fill="E2EFDA"/>
            <w:vAlign w:val="bottom"/>
            <w:hideMark/>
          </w:tcPr>
          <w:p w14:paraId="67643CC7" w14:textId="77777777" w:rsidR="00CB2507" w:rsidRPr="00AA4918" w:rsidRDefault="00CB2507" w:rsidP="00F91F03">
            <w:pPr>
              <w:spacing w:after="0" w:line="240" w:lineRule="auto"/>
              <w:jc w:val="center"/>
              <w:rPr>
                <w:lang w:eastAsia="et-EE"/>
              </w:rPr>
            </w:pPr>
            <w:r w:rsidRPr="00AA4918">
              <w:rPr>
                <w:lang w:eastAsia="et-EE"/>
              </w:rPr>
              <w:t>Põhiõiguste harta ja puuetega inimeste õiguste konventsiooni artiklid on kaetud muu hulgas põhiseaduse ja allpool loetletud seadustega</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B7C7CDB" w14:textId="77777777" w:rsidR="00CB2507" w:rsidRPr="00AA4918" w:rsidRDefault="00CB2507" w:rsidP="00F91F03">
            <w:pPr>
              <w:spacing w:after="0" w:line="240" w:lineRule="auto"/>
              <w:rPr>
                <w:lang w:eastAsia="et-EE"/>
              </w:rPr>
            </w:pPr>
          </w:p>
        </w:tc>
      </w:tr>
      <w:tr w:rsidR="00CB2507" w:rsidRPr="00AA4918" w14:paraId="3943E10A" w14:textId="77777777">
        <w:trPr>
          <w:trHeight w:val="1065"/>
        </w:trPr>
        <w:tc>
          <w:tcPr>
            <w:tcW w:w="14879" w:type="dxa"/>
            <w:gridSpan w:val="7"/>
            <w:tcBorders>
              <w:top w:val="single" w:sz="4" w:space="0" w:color="auto"/>
              <w:left w:val="single" w:sz="4" w:space="0" w:color="auto"/>
              <w:bottom w:val="single" w:sz="4" w:space="0" w:color="auto"/>
              <w:right w:val="single" w:sz="4" w:space="0" w:color="auto"/>
            </w:tcBorders>
            <w:shd w:val="clear" w:color="000000" w:fill="E2EFDA"/>
            <w:vAlign w:val="bottom"/>
            <w:hideMark/>
          </w:tcPr>
          <w:p w14:paraId="2DF208AF" w14:textId="6CC370D3" w:rsidR="00CB2507" w:rsidRPr="00AA4918" w:rsidRDefault="00CB2507" w:rsidP="00F91F03">
            <w:pPr>
              <w:spacing w:after="0" w:line="240" w:lineRule="auto"/>
              <w:jc w:val="center"/>
              <w:rPr>
                <w:lang w:eastAsia="et-EE"/>
              </w:rPr>
            </w:pPr>
            <w:r w:rsidRPr="00AA4918">
              <w:rPr>
                <w:lang w:eastAsia="et-EE"/>
              </w:rPr>
              <w:t>Sotsiaalministeerium nõustab naiste ja meeste võrdõiguslikkuse, mittediskrimineerimise ja erivajadustega inimeste ligipääsetavuse korral programmide ja projektide kavandamis-, rakendamis-, seire- ja hindamisprotsessis (ELi harta artiklid 21, 23 ja 26 ja puuetega inimeste konventsiooni artikkel 9), K</w:t>
            </w:r>
            <w:r w:rsidR="007D04F5">
              <w:rPr>
                <w:lang w:eastAsia="et-EE"/>
              </w:rPr>
              <w:t>liimaministeerium</w:t>
            </w:r>
            <w:r w:rsidRPr="00AA4918">
              <w:rPr>
                <w:lang w:eastAsia="et-EE"/>
              </w:rPr>
              <w:t xml:space="preserve"> keskkonnakaitse teemades (ELi harta artikkel 37) ning kooskõlastavad toetuse andmise tingimusi. </w:t>
            </w:r>
            <w:r w:rsidRPr="00AA4918">
              <w:rPr>
                <w:lang w:eastAsia="et-EE"/>
              </w:rPr>
              <w:br/>
              <w:t xml:space="preserve">Iga ministeerium vastutab põhiõiguste kaitsmise ja edendamise eest oma haldusalas. </w:t>
            </w:r>
          </w:p>
        </w:tc>
      </w:tr>
      <w:tr w:rsidR="00CB2507" w:rsidRPr="00AA4918" w14:paraId="48F8AA47" w14:textId="77777777">
        <w:trPr>
          <w:trHeight w:val="129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7C1D10B3" w14:textId="5528A546" w:rsidR="00CB2507" w:rsidRPr="00AA4918" w:rsidRDefault="00CB2507" w:rsidP="00F91F03">
            <w:pPr>
              <w:spacing w:after="0" w:line="240" w:lineRule="auto"/>
              <w:jc w:val="center"/>
              <w:rPr>
                <w:lang w:eastAsia="et-EE"/>
              </w:rPr>
            </w:pPr>
            <w:r w:rsidRPr="00AA4918">
              <w:rPr>
                <w:lang w:eastAsia="et-EE"/>
              </w:rPr>
              <w:t xml:space="preserve">I jaotis – </w:t>
            </w:r>
            <w:r w:rsidR="007D04F5">
              <w:rPr>
                <w:lang w:eastAsia="et-EE"/>
              </w:rPr>
              <w:t>„</w:t>
            </w:r>
            <w:r w:rsidRPr="00AA4918">
              <w:rPr>
                <w:lang w:eastAsia="et-EE"/>
              </w:rPr>
              <w:t>Väärikus</w:t>
            </w:r>
            <w:r w:rsidR="007D04F5">
              <w:rPr>
                <w:lang w:eastAsia="et-EE"/>
              </w:rPr>
              <w:t>“</w:t>
            </w:r>
            <w:r w:rsidRPr="00AA4918">
              <w:rPr>
                <w:lang w:eastAsia="et-EE"/>
              </w:rPr>
              <w:t xml:space="preserve"> </w:t>
            </w:r>
            <w:r w:rsidRPr="00AA4918">
              <w:rPr>
                <w:lang w:eastAsia="et-EE"/>
              </w:rPr>
              <w:br/>
              <w:t>(artiklid 1–5)</w:t>
            </w:r>
          </w:p>
        </w:tc>
        <w:tc>
          <w:tcPr>
            <w:tcW w:w="2694" w:type="dxa"/>
            <w:tcBorders>
              <w:top w:val="nil"/>
              <w:left w:val="nil"/>
              <w:bottom w:val="single" w:sz="4" w:space="0" w:color="auto"/>
              <w:right w:val="single" w:sz="4" w:space="0" w:color="auto"/>
            </w:tcBorders>
            <w:shd w:val="clear" w:color="auto" w:fill="auto"/>
            <w:vAlign w:val="bottom"/>
            <w:hideMark/>
          </w:tcPr>
          <w:p w14:paraId="02169B97" w14:textId="77777777" w:rsidR="00CB2507" w:rsidRPr="00AA4918" w:rsidRDefault="00CB2507" w:rsidP="00F91F03">
            <w:pPr>
              <w:spacing w:after="0" w:line="240" w:lineRule="auto"/>
              <w:rPr>
                <w:lang w:eastAsia="et-EE"/>
              </w:rPr>
            </w:pPr>
            <w:r w:rsidRPr="00AA4918">
              <w:rPr>
                <w:lang w:eastAsia="et-EE"/>
              </w:rPr>
              <w:t>Inimväärikus</w:t>
            </w:r>
          </w:p>
        </w:tc>
        <w:tc>
          <w:tcPr>
            <w:tcW w:w="744" w:type="dxa"/>
            <w:tcBorders>
              <w:top w:val="nil"/>
              <w:left w:val="nil"/>
              <w:bottom w:val="single" w:sz="4" w:space="0" w:color="auto"/>
              <w:right w:val="single" w:sz="4" w:space="0" w:color="auto"/>
            </w:tcBorders>
            <w:shd w:val="clear" w:color="auto" w:fill="auto"/>
            <w:vAlign w:val="bottom"/>
            <w:hideMark/>
          </w:tcPr>
          <w:p w14:paraId="385BAD5F" w14:textId="77777777" w:rsidR="00CB2507" w:rsidRPr="00AA4918" w:rsidRDefault="00CB2507" w:rsidP="00F91F03">
            <w:pPr>
              <w:spacing w:after="0" w:line="240" w:lineRule="auto"/>
              <w:jc w:val="right"/>
              <w:rPr>
                <w:lang w:eastAsia="et-EE"/>
              </w:rPr>
            </w:pPr>
            <w:r w:rsidRPr="00AA4918">
              <w:rPr>
                <w:lang w:eastAsia="et-EE"/>
              </w:rPr>
              <w:t>1</w:t>
            </w:r>
          </w:p>
        </w:tc>
        <w:tc>
          <w:tcPr>
            <w:tcW w:w="815" w:type="dxa"/>
            <w:tcBorders>
              <w:top w:val="nil"/>
              <w:left w:val="nil"/>
              <w:bottom w:val="single" w:sz="4" w:space="0" w:color="auto"/>
              <w:right w:val="single" w:sz="4" w:space="0" w:color="auto"/>
            </w:tcBorders>
            <w:shd w:val="clear" w:color="auto" w:fill="auto"/>
            <w:vAlign w:val="bottom"/>
            <w:hideMark/>
          </w:tcPr>
          <w:p w14:paraId="3016F43A" w14:textId="77777777" w:rsidR="00CB2507" w:rsidRPr="00AA4918" w:rsidRDefault="00CB2507" w:rsidP="00F91F03">
            <w:pPr>
              <w:spacing w:after="0" w:line="240" w:lineRule="auto"/>
              <w:jc w:val="right"/>
              <w:rPr>
                <w:lang w:eastAsia="et-EE"/>
              </w:rPr>
            </w:pPr>
            <w:r w:rsidRPr="00AA4918">
              <w:rPr>
                <w:lang w:eastAsia="et-EE"/>
              </w:rPr>
              <w:t>16</w:t>
            </w:r>
          </w:p>
        </w:tc>
        <w:tc>
          <w:tcPr>
            <w:tcW w:w="2640" w:type="dxa"/>
            <w:tcBorders>
              <w:top w:val="nil"/>
              <w:left w:val="nil"/>
              <w:bottom w:val="single" w:sz="4" w:space="0" w:color="auto"/>
              <w:right w:val="single" w:sz="4" w:space="0" w:color="auto"/>
            </w:tcBorders>
            <w:shd w:val="clear" w:color="auto" w:fill="auto"/>
            <w:vAlign w:val="bottom"/>
            <w:hideMark/>
          </w:tcPr>
          <w:p w14:paraId="7BA40FF6" w14:textId="77777777" w:rsidR="00CB2507" w:rsidRPr="00AA4918" w:rsidRDefault="00CB2507" w:rsidP="00F91F03">
            <w:pPr>
              <w:spacing w:after="0" w:line="240" w:lineRule="auto"/>
              <w:rPr>
                <w:lang w:eastAsia="et-EE"/>
              </w:rPr>
            </w:pPr>
            <w:r w:rsidRPr="00AA4918">
              <w:rPr>
                <w:lang w:eastAsia="et-EE"/>
              </w:rPr>
              <w:t>Kaitse ekspluateerimise, vägivalla ja väärkohtlemise eest</w:t>
            </w:r>
          </w:p>
        </w:tc>
        <w:tc>
          <w:tcPr>
            <w:tcW w:w="4873" w:type="dxa"/>
            <w:tcBorders>
              <w:top w:val="nil"/>
              <w:left w:val="nil"/>
              <w:bottom w:val="single" w:sz="4" w:space="0" w:color="auto"/>
              <w:right w:val="single" w:sz="4" w:space="0" w:color="auto"/>
            </w:tcBorders>
            <w:shd w:val="clear" w:color="auto" w:fill="auto"/>
            <w:vAlign w:val="bottom"/>
            <w:hideMark/>
          </w:tcPr>
          <w:p w14:paraId="600547BA" w14:textId="108D74E3"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§-s 10 nimetatud inimväärikuse põhimõtete on üks Eesti Vabariigi põhiseaduse alusprintsiipidest</w:t>
            </w:r>
          </w:p>
        </w:tc>
        <w:tc>
          <w:tcPr>
            <w:tcW w:w="1984" w:type="dxa"/>
            <w:vMerge w:val="restart"/>
            <w:tcBorders>
              <w:top w:val="nil"/>
              <w:left w:val="single" w:sz="4" w:space="0" w:color="auto"/>
              <w:bottom w:val="single" w:sz="4" w:space="0" w:color="auto"/>
              <w:right w:val="single" w:sz="4" w:space="0" w:color="auto"/>
            </w:tcBorders>
            <w:shd w:val="clear" w:color="000000" w:fill="E2EFDA"/>
            <w:vAlign w:val="center"/>
            <w:hideMark/>
          </w:tcPr>
          <w:p w14:paraId="459D920C"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 et nõuet ei rikuta</w:t>
            </w:r>
          </w:p>
        </w:tc>
      </w:tr>
      <w:tr w:rsidR="00CB2507" w:rsidRPr="00AA4918" w14:paraId="11327237" w14:textId="77777777">
        <w:trPr>
          <w:trHeight w:val="300"/>
        </w:trPr>
        <w:tc>
          <w:tcPr>
            <w:tcW w:w="1129" w:type="dxa"/>
            <w:vMerge/>
            <w:tcBorders>
              <w:top w:val="nil"/>
              <w:left w:val="single" w:sz="4" w:space="0" w:color="auto"/>
              <w:bottom w:val="single" w:sz="4" w:space="0" w:color="auto"/>
              <w:right w:val="single" w:sz="4" w:space="0" w:color="auto"/>
            </w:tcBorders>
            <w:vAlign w:val="center"/>
            <w:hideMark/>
          </w:tcPr>
          <w:p w14:paraId="06A9506B"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287EDE8E" w14:textId="77777777" w:rsidR="00CB2507" w:rsidRPr="00AA4918" w:rsidRDefault="00CB2507" w:rsidP="00F91F03">
            <w:pPr>
              <w:spacing w:after="0" w:line="240" w:lineRule="auto"/>
              <w:rPr>
                <w:lang w:eastAsia="et-EE"/>
              </w:rPr>
            </w:pPr>
            <w:r w:rsidRPr="00AA4918">
              <w:rPr>
                <w:lang w:eastAsia="et-EE"/>
              </w:rPr>
              <w:t>Õigus elule</w:t>
            </w:r>
          </w:p>
        </w:tc>
        <w:tc>
          <w:tcPr>
            <w:tcW w:w="744" w:type="dxa"/>
            <w:tcBorders>
              <w:top w:val="nil"/>
              <w:left w:val="nil"/>
              <w:bottom w:val="single" w:sz="4" w:space="0" w:color="auto"/>
              <w:right w:val="single" w:sz="4" w:space="0" w:color="auto"/>
            </w:tcBorders>
            <w:shd w:val="clear" w:color="auto" w:fill="auto"/>
            <w:vAlign w:val="bottom"/>
            <w:hideMark/>
          </w:tcPr>
          <w:p w14:paraId="262CC494" w14:textId="77777777" w:rsidR="00CB2507" w:rsidRPr="00AA4918" w:rsidRDefault="00CB2507" w:rsidP="00F91F03">
            <w:pPr>
              <w:spacing w:after="0" w:line="240" w:lineRule="auto"/>
              <w:jc w:val="right"/>
              <w:rPr>
                <w:lang w:eastAsia="et-EE"/>
              </w:rPr>
            </w:pPr>
            <w:r w:rsidRPr="00AA4918">
              <w:rPr>
                <w:lang w:eastAsia="et-EE"/>
              </w:rPr>
              <w:t>2</w:t>
            </w:r>
          </w:p>
        </w:tc>
        <w:tc>
          <w:tcPr>
            <w:tcW w:w="815" w:type="dxa"/>
            <w:tcBorders>
              <w:top w:val="nil"/>
              <w:left w:val="nil"/>
              <w:bottom w:val="single" w:sz="4" w:space="0" w:color="auto"/>
              <w:right w:val="single" w:sz="4" w:space="0" w:color="auto"/>
            </w:tcBorders>
            <w:shd w:val="clear" w:color="auto" w:fill="auto"/>
            <w:vAlign w:val="bottom"/>
            <w:hideMark/>
          </w:tcPr>
          <w:p w14:paraId="1E7E3730" w14:textId="77777777" w:rsidR="00CB2507" w:rsidRPr="00AA4918" w:rsidRDefault="00CB2507" w:rsidP="00F91F03">
            <w:pPr>
              <w:spacing w:after="0" w:line="240" w:lineRule="auto"/>
              <w:jc w:val="right"/>
              <w:rPr>
                <w:lang w:eastAsia="et-EE"/>
              </w:rPr>
            </w:pPr>
            <w:r w:rsidRPr="00AA4918">
              <w:rPr>
                <w:lang w:eastAsia="et-EE"/>
              </w:rPr>
              <w:t>10</w:t>
            </w:r>
          </w:p>
        </w:tc>
        <w:tc>
          <w:tcPr>
            <w:tcW w:w="2640" w:type="dxa"/>
            <w:tcBorders>
              <w:top w:val="nil"/>
              <w:left w:val="nil"/>
              <w:bottom w:val="single" w:sz="4" w:space="0" w:color="auto"/>
              <w:right w:val="single" w:sz="4" w:space="0" w:color="auto"/>
            </w:tcBorders>
            <w:shd w:val="clear" w:color="auto" w:fill="auto"/>
            <w:vAlign w:val="bottom"/>
            <w:hideMark/>
          </w:tcPr>
          <w:p w14:paraId="6B17E29C" w14:textId="77777777" w:rsidR="00CB2507" w:rsidRPr="00AA4918" w:rsidRDefault="00CB2507" w:rsidP="00F91F03">
            <w:pPr>
              <w:spacing w:after="0" w:line="240" w:lineRule="auto"/>
              <w:rPr>
                <w:lang w:eastAsia="et-EE"/>
              </w:rPr>
            </w:pPr>
            <w:r w:rsidRPr="00AA4918">
              <w:rPr>
                <w:lang w:eastAsia="et-EE"/>
              </w:rPr>
              <w:t>Õigus elule</w:t>
            </w:r>
          </w:p>
        </w:tc>
        <w:tc>
          <w:tcPr>
            <w:tcW w:w="4873" w:type="dxa"/>
            <w:tcBorders>
              <w:top w:val="nil"/>
              <w:left w:val="nil"/>
              <w:bottom w:val="single" w:sz="4" w:space="0" w:color="auto"/>
              <w:right w:val="single" w:sz="4" w:space="0" w:color="auto"/>
            </w:tcBorders>
            <w:shd w:val="clear" w:color="auto" w:fill="auto"/>
            <w:noWrap/>
            <w:vAlign w:val="bottom"/>
            <w:hideMark/>
          </w:tcPr>
          <w:p w14:paraId="0E5D6107" w14:textId="01128FE0" w:rsidR="00CB2507" w:rsidRPr="00AA4918" w:rsidRDefault="00CB2507" w:rsidP="00F91F03">
            <w:pPr>
              <w:spacing w:after="0" w:line="240" w:lineRule="auto"/>
              <w:rPr>
                <w:lang w:eastAsia="et-EE"/>
              </w:rPr>
            </w:pPr>
            <w:r w:rsidRPr="00AA4918">
              <w:rPr>
                <w:lang w:eastAsia="et-EE"/>
              </w:rPr>
              <w:t xml:space="preserve">PS </w:t>
            </w:r>
            <w:r w:rsidR="007D04F5">
              <w:rPr>
                <w:lang w:eastAsia="et-EE"/>
              </w:rPr>
              <w:t>i</w:t>
            </w:r>
            <w:r w:rsidRPr="00AA4918">
              <w:rPr>
                <w:lang w:eastAsia="et-EE"/>
              </w:rPr>
              <w:t>§ 17. Igaühel on õigus elule.</w:t>
            </w:r>
          </w:p>
        </w:tc>
        <w:tc>
          <w:tcPr>
            <w:tcW w:w="1984" w:type="dxa"/>
            <w:vMerge/>
            <w:tcBorders>
              <w:top w:val="nil"/>
              <w:left w:val="single" w:sz="4" w:space="0" w:color="auto"/>
              <w:bottom w:val="single" w:sz="4" w:space="0" w:color="auto"/>
              <w:right w:val="single" w:sz="4" w:space="0" w:color="auto"/>
            </w:tcBorders>
            <w:vAlign w:val="center"/>
            <w:hideMark/>
          </w:tcPr>
          <w:p w14:paraId="2F6001D1" w14:textId="77777777" w:rsidR="00CB2507" w:rsidRPr="00AA4918" w:rsidRDefault="00CB2507" w:rsidP="00F91F03">
            <w:pPr>
              <w:spacing w:after="0" w:line="240" w:lineRule="auto"/>
              <w:rPr>
                <w:lang w:eastAsia="et-EE"/>
              </w:rPr>
            </w:pPr>
          </w:p>
        </w:tc>
      </w:tr>
      <w:tr w:rsidR="00CB2507" w:rsidRPr="00AA4918" w14:paraId="0521F69F" w14:textId="77777777">
        <w:trPr>
          <w:trHeight w:val="300"/>
        </w:trPr>
        <w:tc>
          <w:tcPr>
            <w:tcW w:w="1129" w:type="dxa"/>
            <w:vMerge/>
            <w:tcBorders>
              <w:top w:val="nil"/>
              <w:left w:val="single" w:sz="4" w:space="0" w:color="auto"/>
              <w:bottom w:val="single" w:sz="4" w:space="0" w:color="auto"/>
              <w:right w:val="single" w:sz="4" w:space="0" w:color="auto"/>
            </w:tcBorders>
            <w:vAlign w:val="center"/>
            <w:hideMark/>
          </w:tcPr>
          <w:p w14:paraId="57545FCD"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5AEC21AC" w14:textId="77777777" w:rsidR="00CB2507" w:rsidRPr="00AA4918" w:rsidRDefault="00CB2507" w:rsidP="00F91F03">
            <w:pPr>
              <w:spacing w:after="0" w:line="240" w:lineRule="auto"/>
              <w:rPr>
                <w:lang w:eastAsia="et-EE"/>
              </w:rPr>
            </w:pPr>
            <w:r w:rsidRPr="00AA4918">
              <w:rPr>
                <w:lang w:eastAsia="et-EE"/>
              </w:rPr>
              <w:t>Õigus isikupuutumatusele</w:t>
            </w:r>
          </w:p>
        </w:tc>
        <w:tc>
          <w:tcPr>
            <w:tcW w:w="744" w:type="dxa"/>
            <w:tcBorders>
              <w:top w:val="nil"/>
              <w:left w:val="nil"/>
              <w:bottom w:val="single" w:sz="4" w:space="0" w:color="auto"/>
              <w:right w:val="single" w:sz="4" w:space="0" w:color="auto"/>
            </w:tcBorders>
            <w:shd w:val="clear" w:color="auto" w:fill="auto"/>
            <w:vAlign w:val="bottom"/>
            <w:hideMark/>
          </w:tcPr>
          <w:p w14:paraId="2FD4BA66" w14:textId="77777777" w:rsidR="00CB2507" w:rsidRPr="00AA4918" w:rsidRDefault="00CB2507" w:rsidP="00F91F03">
            <w:pPr>
              <w:spacing w:after="0" w:line="240" w:lineRule="auto"/>
              <w:jc w:val="right"/>
              <w:rPr>
                <w:lang w:eastAsia="et-EE"/>
              </w:rPr>
            </w:pPr>
            <w:r w:rsidRPr="00AA4918">
              <w:rPr>
                <w:lang w:eastAsia="et-EE"/>
              </w:rPr>
              <w:t>3</w:t>
            </w:r>
          </w:p>
        </w:tc>
        <w:tc>
          <w:tcPr>
            <w:tcW w:w="815" w:type="dxa"/>
            <w:tcBorders>
              <w:top w:val="nil"/>
              <w:left w:val="nil"/>
              <w:bottom w:val="single" w:sz="4" w:space="0" w:color="auto"/>
              <w:right w:val="single" w:sz="4" w:space="0" w:color="auto"/>
            </w:tcBorders>
            <w:shd w:val="clear" w:color="auto" w:fill="auto"/>
            <w:vAlign w:val="bottom"/>
            <w:hideMark/>
          </w:tcPr>
          <w:p w14:paraId="0EFF98A6" w14:textId="77777777" w:rsidR="00CB2507" w:rsidRPr="00AA4918" w:rsidRDefault="00CB2507" w:rsidP="00F91F03">
            <w:pPr>
              <w:spacing w:after="0" w:line="240" w:lineRule="auto"/>
              <w:jc w:val="right"/>
              <w:rPr>
                <w:lang w:eastAsia="et-EE"/>
              </w:rPr>
            </w:pPr>
            <w:r w:rsidRPr="00AA4918">
              <w:rPr>
                <w:lang w:eastAsia="et-EE"/>
              </w:rPr>
              <w:t>14</w:t>
            </w:r>
          </w:p>
        </w:tc>
        <w:tc>
          <w:tcPr>
            <w:tcW w:w="2640" w:type="dxa"/>
            <w:tcBorders>
              <w:top w:val="nil"/>
              <w:left w:val="nil"/>
              <w:bottom w:val="single" w:sz="4" w:space="0" w:color="auto"/>
              <w:right w:val="single" w:sz="4" w:space="0" w:color="auto"/>
            </w:tcBorders>
            <w:shd w:val="clear" w:color="auto" w:fill="auto"/>
            <w:vAlign w:val="bottom"/>
            <w:hideMark/>
          </w:tcPr>
          <w:p w14:paraId="7E8FD79E" w14:textId="77777777" w:rsidR="00CB2507" w:rsidRPr="00AA4918" w:rsidRDefault="00CB2507" w:rsidP="00F91F03">
            <w:pPr>
              <w:spacing w:after="0" w:line="240" w:lineRule="auto"/>
              <w:rPr>
                <w:lang w:eastAsia="et-EE"/>
              </w:rPr>
            </w:pPr>
            <w:r w:rsidRPr="00AA4918">
              <w:rPr>
                <w:lang w:eastAsia="et-EE"/>
              </w:rPr>
              <w:t>Vabadus- ja isikupuutumatus</w:t>
            </w:r>
          </w:p>
        </w:tc>
        <w:tc>
          <w:tcPr>
            <w:tcW w:w="4873" w:type="dxa"/>
            <w:tcBorders>
              <w:top w:val="nil"/>
              <w:left w:val="nil"/>
              <w:bottom w:val="single" w:sz="4" w:space="0" w:color="auto"/>
              <w:right w:val="single" w:sz="4" w:space="0" w:color="auto"/>
            </w:tcBorders>
            <w:shd w:val="clear" w:color="auto" w:fill="auto"/>
            <w:noWrap/>
            <w:vAlign w:val="bottom"/>
            <w:hideMark/>
          </w:tcPr>
          <w:p w14:paraId="6F4FB4E4" w14:textId="413925C4"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20. Igaühel on õigus vabadusele ja isikupuutumatusele.</w:t>
            </w:r>
          </w:p>
        </w:tc>
        <w:tc>
          <w:tcPr>
            <w:tcW w:w="1984" w:type="dxa"/>
            <w:vMerge/>
            <w:tcBorders>
              <w:top w:val="nil"/>
              <w:left w:val="single" w:sz="4" w:space="0" w:color="auto"/>
              <w:bottom w:val="single" w:sz="4" w:space="0" w:color="auto"/>
              <w:right w:val="single" w:sz="4" w:space="0" w:color="auto"/>
            </w:tcBorders>
            <w:vAlign w:val="center"/>
            <w:hideMark/>
          </w:tcPr>
          <w:p w14:paraId="5FDB8FA1" w14:textId="77777777" w:rsidR="00CB2507" w:rsidRPr="00AA4918" w:rsidRDefault="00CB2507" w:rsidP="00F91F03">
            <w:pPr>
              <w:spacing w:after="0" w:line="240" w:lineRule="auto"/>
              <w:rPr>
                <w:lang w:eastAsia="et-EE"/>
              </w:rPr>
            </w:pPr>
          </w:p>
        </w:tc>
      </w:tr>
      <w:tr w:rsidR="00CB2507" w:rsidRPr="00AA4918" w14:paraId="6F27B59F" w14:textId="77777777">
        <w:trPr>
          <w:trHeight w:val="1200"/>
        </w:trPr>
        <w:tc>
          <w:tcPr>
            <w:tcW w:w="1129" w:type="dxa"/>
            <w:vMerge/>
            <w:tcBorders>
              <w:top w:val="nil"/>
              <w:left w:val="single" w:sz="4" w:space="0" w:color="auto"/>
              <w:bottom w:val="single" w:sz="4" w:space="0" w:color="auto"/>
              <w:right w:val="single" w:sz="4" w:space="0" w:color="auto"/>
            </w:tcBorders>
            <w:vAlign w:val="center"/>
            <w:hideMark/>
          </w:tcPr>
          <w:p w14:paraId="02FEF128"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09763246" w14:textId="77777777" w:rsidR="00CB2507" w:rsidRPr="00AA4918" w:rsidRDefault="00CB2507" w:rsidP="00F91F03">
            <w:pPr>
              <w:spacing w:after="0" w:line="240" w:lineRule="auto"/>
              <w:rPr>
                <w:lang w:eastAsia="et-EE"/>
              </w:rPr>
            </w:pPr>
            <w:r w:rsidRPr="00AA4918">
              <w:rPr>
                <w:lang w:eastAsia="et-EE"/>
              </w:rPr>
              <w:t>Piinamise ning ebainimliku või alandava kohtlemise või karistamise keeld</w:t>
            </w:r>
          </w:p>
        </w:tc>
        <w:tc>
          <w:tcPr>
            <w:tcW w:w="744" w:type="dxa"/>
            <w:tcBorders>
              <w:top w:val="nil"/>
              <w:left w:val="nil"/>
              <w:bottom w:val="single" w:sz="4" w:space="0" w:color="auto"/>
              <w:right w:val="single" w:sz="4" w:space="0" w:color="auto"/>
            </w:tcBorders>
            <w:shd w:val="clear" w:color="auto" w:fill="auto"/>
            <w:vAlign w:val="bottom"/>
            <w:hideMark/>
          </w:tcPr>
          <w:p w14:paraId="16735764" w14:textId="77777777" w:rsidR="00CB2507" w:rsidRPr="00AA4918" w:rsidRDefault="00CB2507" w:rsidP="00F91F03">
            <w:pPr>
              <w:spacing w:after="0" w:line="240" w:lineRule="auto"/>
              <w:jc w:val="right"/>
              <w:rPr>
                <w:lang w:eastAsia="et-EE"/>
              </w:rPr>
            </w:pPr>
            <w:r w:rsidRPr="00AA4918">
              <w:rPr>
                <w:lang w:eastAsia="et-EE"/>
              </w:rPr>
              <w:t>4</w:t>
            </w:r>
          </w:p>
        </w:tc>
        <w:tc>
          <w:tcPr>
            <w:tcW w:w="815" w:type="dxa"/>
            <w:tcBorders>
              <w:top w:val="nil"/>
              <w:left w:val="nil"/>
              <w:bottom w:val="single" w:sz="4" w:space="0" w:color="auto"/>
              <w:right w:val="single" w:sz="4" w:space="0" w:color="auto"/>
            </w:tcBorders>
            <w:shd w:val="clear" w:color="auto" w:fill="auto"/>
            <w:vAlign w:val="bottom"/>
            <w:hideMark/>
          </w:tcPr>
          <w:p w14:paraId="61EC4506" w14:textId="77777777" w:rsidR="00CB2507" w:rsidRPr="00AA4918" w:rsidRDefault="00CB2507" w:rsidP="00F91F03">
            <w:pPr>
              <w:spacing w:after="0" w:line="240" w:lineRule="auto"/>
              <w:jc w:val="right"/>
              <w:rPr>
                <w:lang w:eastAsia="et-EE"/>
              </w:rPr>
            </w:pPr>
            <w:r w:rsidRPr="00AA4918">
              <w:rPr>
                <w:lang w:eastAsia="et-EE"/>
              </w:rPr>
              <w:t>15</w:t>
            </w:r>
          </w:p>
        </w:tc>
        <w:tc>
          <w:tcPr>
            <w:tcW w:w="2640" w:type="dxa"/>
            <w:tcBorders>
              <w:top w:val="nil"/>
              <w:left w:val="nil"/>
              <w:bottom w:val="single" w:sz="4" w:space="0" w:color="auto"/>
              <w:right w:val="single" w:sz="4" w:space="0" w:color="auto"/>
            </w:tcBorders>
            <w:shd w:val="clear" w:color="auto" w:fill="auto"/>
            <w:vAlign w:val="bottom"/>
            <w:hideMark/>
          </w:tcPr>
          <w:p w14:paraId="4020E07E" w14:textId="77777777" w:rsidR="00CB2507" w:rsidRPr="00AA4918" w:rsidRDefault="00CB2507" w:rsidP="00F91F03">
            <w:pPr>
              <w:spacing w:after="0" w:line="240" w:lineRule="auto"/>
              <w:rPr>
                <w:lang w:eastAsia="et-EE"/>
              </w:rPr>
            </w:pPr>
            <w:r w:rsidRPr="00AA4918">
              <w:rPr>
                <w:lang w:eastAsia="et-EE"/>
              </w:rPr>
              <w:t>Kaitse piinamise ja julma, ebainimliku või inimväärikust alandava kohtlemise ja karistamise eest</w:t>
            </w:r>
          </w:p>
        </w:tc>
        <w:tc>
          <w:tcPr>
            <w:tcW w:w="4873" w:type="dxa"/>
            <w:tcBorders>
              <w:top w:val="nil"/>
              <w:left w:val="nil"/>
              <w:bottom w:val="single" w:sz="4" w:space="0" w:color="auto"/>
              <w:right w:val="single" w:sz="4" w:space="0" w:color="auto"/>
            </w:tcBorders>
            <w:shd w:val="clear" w:color="auto" w:fill="auto"/>
            <w:vAlign w:val="bottom"/>
            <w:hideMark/>
          </w:tcPr>
          <w:p w14:paraId="485113BF" w14:textId="2CC4EB55"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18. Kedagi ei tohi piinata, julmalt või väärikust alandavalt kohelda.</w:t>
            </w:r>
          </w:p>
        </w:tc>
        <w:tc>
          <w:tcPr>
            <w:tcW w:w="1984" w:type="dxa"/>
            <w:vMerge/>
            <w:tcBorders>
              <w:top w:val="nil"/>
              <w:left w:val="single" w:sz="4" w:space="0" w:color="auto"/>
              <w:bottom w:val="single" w:sz="4" w:space="0" w:color="auto"/>
              <w:right w:val="single" w:sz="4" w:space="0" w:color="auto"/>
            </w:tcBorders>
            <w:vAlign w:val="center"/>
            <w:hideMark/>
          </w:tcPr>
          <w:p w14:paraId="696F5549" w14:textId="77777777" w:rsidR="00CB2507" w:rsidRPr="00AA4918" w:rsidRDefault="00CB2507" w:rsidP="00F91F03">
            <w:pPr>
              <w:spacing w:after="0" w:line="240" w:lineRule="auto"/>
              <w:rPr>
                <w:lang w:eastAsia="et-EE"/>
              </w:rPr>
            </w:pPr>
          </w:p>
        </w:tc>
      </w:tr>
      <w:tr w:rsidR="00CB2507" w:rsidRPr="00AA4918" w14:paraId="0A5DC3B1" w14:textId="77777777">
        <w:trPr>
          <w:trHeight w:val="2115"/>
        </w:trPr>
        <w:tc>
          <w:tcPr>
            <w:tcW w:w="1129" w:type="dxa"/>
            <w:vMerge/>
            <w:tcBorders>
              <w:top w:val="nil"/>
              <w:left w:val="single" w:sz="4" w:space="0" w:color="auto"/>
              <w:bottom w:val="single" w:sz="4" w:space="0" w:color="auto"/>
              <w:right w:val="single" w:sz="4" w:space="0" w:color="auto"/>
            </w:tcBorders>
            <w:vAlign w:val="center"/>
            <w:hideMark/>
          </w:tcPr>
          <w:p w14:paraId="616F8860"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0ECFAF35" w14:textId="77777777" w:rsidR="00CB2507" w:rsidRPr="00AA4918" w:rsidRDefault="00CB2507" w:rsidP="00F91F03">
            <w:pPr>
              <w:spacing w:after="0" w:line="240" w:lineRule="auto"/>
              <w:rPr>
                <w:lang w:eastAsia="et-EE"/>
              </w:rPr>
            </w:pPr>
            <w:r w:rsidRPr="00AA4918">
              <w:rPr>
                <w:lang w:eastAsia="et-EE"/>
              </w:rPr>
              <w:t>Orjapidamise ja sunniviisilise töö keeld</w:t>
            </w:r>
          </w:p>
        </w:tc>
        <w:tc>
          <w:tcPr>
            <w:tcW w:w="744" w:type="dxa"/>
            <w:tcBorders>
              <w:top w:val="nil"/>
              <w:left w:val="nil"/>
              <w:bottom w:val="single" w:sz="4" w:space="0" w:color="auto"/>
              <w:right w:val="single" w:sz="4" w:space="0" w:color="auto"/>
            </w:tcBorders>
            <w:shd w:val="clear" w:color="auto" w:fill="auto"/>
            <w:vAlign w:val="bottom"/>
            <w:hideMark/>
          </w:tcPr>
          <w:p w14:paraId="5081400C" w14:textId="77777777" w:rsidR="00CB2507" w:rsidRPr="00AA4918" w:rsidRDefault="00CB2507" w:rsidP="00F91F03">
            <w:pPr>
              <w:spacing w:after="0" w:line="240" w:lineRule="auto"/>
              <w:jc w:val="right"/>
              <w:rPr>
                <w:lang w:eastAsia="et-EE"/>
              </w:rPr>
            </w:pPr>
            <w:r w:rsidRPr="00AA4918">
              <w:rPr>
                <w:lang w:eastAsia="et-EE"/>
              </w:rPr>
              <w:t>5</w:t>
            </w:r>
          </w:p>
        </w:tc>
        <w:tc>
          <w:tcPr>
            <w:tcW w:w="815" w:type="dxa"/>
            <w:tcBorders>
              <w:top w:val="nil"/>
              <w:left w:val="nil"/>
              <w:bottom w:val="single" w:sz="4" w:space="0" w:color="auto"/>
              <w:right w:val="single" w:sz="4" w:space="0" w:color="auto"/>
            </w:tcBorders>
            <w:shd w:val="clear" w:color="auto" w:fill="auto"/>
            <w:vAlign w:val="bottom"/>
            <w:hideMark/>
          </w:tcPr>
          <w:p w14:paraId="0982E441" w14:textId="77777777" w:rsidR="00CB2507" w:rsidRPr="00AA4918" w:rsidRDefault="00CB2507" w:rsidP="00F91F03">
            <w:pPr>
              <w:spacing w:after="0" w:line="240" w:lineRule="auto"/>
              <w:jc w:val="right"/>
              <w:rPr>
                <w:lang w:eastAsia="et-EE"/>
              </w:rPr>
            </w:pPr>
            <w:r w:rsidRPr="00AA4918">
              <w:rPr>
                <w:lang w:eastAsia="et-EE"/>
              </w:rPr>
              <w:t>16</w:t>
            </w:r>
          </w:p>
        </w:tc>
        <w:tc>
          <w:tcPr>
            <w:tcW w:w="2640" w:type="dxa"/>
            <w:tcBorders>
              <w:top w:val="nil"/>
              <w:left w:val="nil"/>
              <w:bottom w:val="single" w:sz="4" w:space="0" w:color="auto"/>
              <w:right w:val="single" w:sz="4" w:space="0" w:color="auto"/>
            </w:tcBorders>
            <w:shd w:val="clear" w:color="auto" w:fill="auto"/>
            <w:vAlign w:val="bottom"/>
            <w:hideMark/>
          </w:tcPr>
          <w:p w14:paraId="7D7B478F" w14:textId="77777777" w:rsidR="00CB2507" w:rsidRPr="00AA4918" w:rsidRDefault="00CB2507" w:rsidP="00F91F03">
            <w:pPr>
              <w:spacing w:after="0" w:line="240" w:lineRule="auto"/>
              <w:rPr>
                <w:lang w:eastAsia="et-EE"/>
              </w:rPr>
            </w:pPr>
            <w:r w:rsidRPr="00AA4918">
              <w:rPr>
                <w:lang w:eastAsia="et-EE"/>
              </w:rPr>
              <w:t>Kaitse ekspluateerimise, vägivalla ja väärkohtlemise eest</w:t>
            </w:r>
          </w:p>
        </w:tc>
        <w:tc>
          <w:tcPr>
            <w:tcW w:w="4873" w:type="dxa"/>
            <w:tcBorders>
              <w:top w:val="nil"/>
              <w:left w:val="nil"/>
              <w:bottom w:val="single" w:sz="4" w:space="0" w:color="auto"/>
              <w:right w:val="single" w:sz="4" w:space="0" w:color="auto"/>
            </w:tcBorders>
            <w:shd w:val="clear" w:color="auto" w:fill="auto"/>
            <w:vAlign w:val="bottom"/>
            <w:hideMark/>
          </w:tcPr>
          <w:p w14:paraId="7D7530C2" w14:textId="7C6E5AB3"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20. Igaühel on õigus vabadusele ja isikupuutumatusele.</w:t>
            </w:r>
            <w:r w:rsidRPr="00AA4918">
              <w:rPr>
                <w:lang w:eastAsia="et-EE"/>
              </w:rPr>
              <w:br/>
            </w:r>
            <w:proofErr w:type="spellStart"/>
            <w:r w:rsidRPr="00AA4918">
              <w:rPr>
                <w:lang w:eastAsia="et-EE"/>
              </w:rPr>
              <w:t>PS</w:t>
            </w:r>
            <w:r w:rsidR="007D04F5">
              <w:rPr>
                <w:lang w:eastAsia="et-EE"/>
              </w:rPr>
              <w:t>i</w:t>
            </w:r>
            <w:proofErr w:type="spellEnd"/>
            <w:r w:rsidRPr="00AA4918">
              <w:rPr>
                <w:lang w:eastAsia="et-EE"/>
              </w:rPr>
              <w:t xml:space="preserve"> § 29. Kedagi ei tohi sundida tema vaba tahte vastaselt tööle ega teenistusse, välja arvatud kaitseväeteenistus või selle asendusteenistus, tööd nakkushaiguse leviku tõkestamisel, loodusõnnetuse ja katastroofi korral ning töö, mida seaduse alusel ja korras peab tegema süüdimõistetu.</w:t>
            </w:r>
          </w:p>
        </w:tc>
        <w:tc>
          <w:tcPr>
            <w:tcW w:w="1984" w:type="dxa"/>
            <w:vMerge/>
            <w:tcBorders>
              <w:top w:val="nil"/>
              <w:left w:val="single" w:sz="4" w:space="0" w:color="auto"/>
              <w:bottom w:val="single" w:sz="4" w:space="0" w:color="auto"/>
              <w:right w:val="single" w:sz="4" w:space="0" w:color="auto"/>
            </w:tcBorders>
            <w:vAlign w:val="center"/>
            <w:hideMark/>
          </w:tcPr>
          <w:p w14:paraId="13DC6D67" w14:textId="77777777" w:rsidR="00CB2507" w:rsidRPr="00AA4918" w:rsidRDefault="00CB2507" w:rsidP="00F91F03">
            <w:pPr>
              <w:spacing w:after="0" w:line="240" w:lineRule="auto"/>
              <w:rPr>
                <w:lang w:eastAsia="et-EE"/>
              </w:rPr>
            </w:pPr>
          </w:p>
        </w:tc>
      </w:tr>
      <w:tr w:rsidR="00CB2507" w:rsidRPr="00AA4918" w14:paraId="7CE1826A" w14:textId="77777777">
        <w:trPr>
          <w:trHeight w:val="150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A29046A" w14:textId="135962DF" w:rsidR="00CB2507" w:rsidRPr="00AA4918" w:rsidRDefault="00CB2507" w:rsidP="00F91F03">
            <w:pPr>
              <w:spacing w:after="0" w:line="240" w:lineRule="auto"/>
              <w:jc w:val="center"/>
              <w:rPr>
                <w:lang w:eastAsia="et-EE"/>
              </w:rPr>
            </w:pPr>
            <w:r w:rsidRPr="00AA4918">
              <w:rPr>
                <w:lang w:eastAsia="et-EE"/>
              </w:rPr>
              <w:t>II jaotis „Vabadused</w:t>
            </w:r>
            <w:r w:rsidR="007D04F5">
              <w:rPr>
                <w:lang w:eastAsia="et-EE"/>
              </w:rPr>
              <w:t>“</w:t>
            </w:r>
            <w:r w:rsidRPr="00AA4918">
              <w:rPr>
                <w:lang w:eastAsia="et-EE"/>
              </w:rPr>
              <w:t xml:space="preserve"> </w:t>
            </w:r>
            <w:r w:rsidRPr="00AA4918">
              <w:rPr>
                <w:lang w:eastAsia="et-EE"/>
              </w:rPr>
              <w:br/>
              <w:t>(artiklid 6–19)</w:t>
            </w:r>
          </w:p>
        </w:tc>
        <w:tc>
          <w:tcPr>
            <w:tcW w:w="2694" w:type="dxa"/>
            <w:tcBorders>
              <w:top w:val="nil"/>
              <w:left w:val="nil"/>
              <w:bottom w:val="single" w:sz="4" w:space="0" w:color="auto"/>
              <w:right w:val="single" w:sz="4" w:space="0" w:color="auto"/>
            </w:tcBorders>
            <w:shd w:val="clear" w:color="auto" w:fill="auto"/>
            <w:vAlign w:val="bottom"/>
            <w:hideMark/>
          </w:tcPr>
          <w:p w14:paraId="229B294E" w14:textId="77777777" w:rsidR="00CB2507" w:rsidRPr="00AA4918" w:rsidRDefault="00CB2507" w:rsidP="00F91F03">
            <w:pPr>
              <w:spacing w:after="0" w:line="240" w:lineRule="auto"/>
              <w:rPr>
                <w:lang w:eastAsia="et-EE"/>
              </w:rPr>
            </w:pPr>
            <w:r w:rsidRPr="00AA4918">
              <w:rPr>
                <w:lang w:eastAsia="et-EE"/>
              </w:rPr>
              <w:t>Õigus vabadusele ja turvalisusele</w:t>
            </w:r>
          </w:p>
        </w:tc>
        <w:tc>
          <w:tcPr>
            <w:tcW w:w="744" w:type="dxa"/>
            <w:tcBorders>
              <w:top w:val="nil"/>
              <w:left w:val="nil"/>
              <w:bottom w:val="single" w:sz="4" w:space="0" w:color="auto"/>
              <w:right w:val="single" w:sz="4" w:space="0" w:color="auto"/>
            </w:tcBorders>
            <w:shd w:val="clear" w:color="auto" w:fill="auto"/>
            <w:vAlign w:val="bottom"/>
            <w:hideMark/>
          </w:tcPr>
          <w:p w14:paraId="358C6429" w14:textId="77777777" w:rsidR="00CB2507" w:rsidRPr="00AA4918" w:rsidRDefault="00CB2507" w:rsidP="00F91F03">
            <w:pPr>
              <w:spacing w:after="0" w:line="240" w:lineRule="auto"/>
              <w:jc w:val="right"/>
              <w:rPr>
                <w:lang w:eastAsia="et-EE"/>
              </w:rPr>
            </w:pPr>
            <w:r w:rsidRPr="00AA4918">
              <w:rPr>
                <w:lang w:eastAsia="et-EE"/>
              </w:rPr>
              <w:t>6</w:t>
            </w:r>
          </w:p>
        </w:tc>
        <w:tc>
          <w:tcPr>
            <w:tcW w:w="815" w:type="dxa"/>
            <w:tcBorders>
              <w:top w:val="nil"/>
              <w:left w:val="nil"/>
              <w:bottom w:val="single" w:sz="4" w:space="0" w:color="auto"/>
              <w:right w:val="single" w:sz="4" w:space="0" w:color="auto"/>
            </w:tcBorders>
            <w:shd w:val="clear" w:color="auto" w:fill="auto"/>
            <w:vAlign w:val="bottom"/>
            <w:hideMark/>
          </w:tcPr>
          <w:p w14:paraId="65EB5607" w14:textId="77777777" w:rsidR="00CB2507" w:rsidRPr="00AA4918" w:rsidRDefault="00CB2507" w:rsidP="00F91F03">
            <w:pPr>
              <w:spacing w:after="0" w:line="240" w:lineRule="auto"/>
              <w:rPr>
                <w:lang w:eastAsia="et-EE"/>
              </w:rPr>
            </w:pPr>
            <w:r w:rsidRPr="00AA4918">
              <w:rPr>
                <w:lang w:eastAsia="et-EE"/>
              </w:rPr>
              <w:t>16, 17</w:t>
            </w:r>
          </w:p>
        </w:tc>
        <w:tc>
          <w:tcPr>
            <w:tcW w:w="2640" w:type="dxa"/>
            <w:tcBorders>
              <w:top w:val="nil"/>
              <w:left w:val="nil"/>
              <w:bottom w:val="single" w:sz="4" w:space="0" w:color="auto"/>
              <w:right w:val="single" w:sz="4" w:space="0" w:color="auto"/>
            </w:tcBorders>
            <w:shd w:val="clear" w:color="auto" w:fill="auto"/>
            <w:vAlign w:val="bottom"/>
            <w:hideMark/>
          </w:tcPr>
          <w:p w14:paraId="10504248" w14:textId="2169133D" w:rsidR="00CB2507" w:rsidRPr="00AA4918" w:rsidRDefault="00CB2507" w:rsidP="00F91F03">
            <w:pPr>
              <w:spacing w:after="0" w:line="240" w:lineRule="auto"/>
              <w:rPr>
                <w:lang w:eastAsia="et-EE"/>
              </w:rPr>
            </w:pPr>
            <w:r w:rsidRPr="00AA4918">
              <w:rPr>
                <w:lang w:eastAsia="et-EE"/>
              </w:rPr>
              <w:t xml:space="preserve">Artikkel 16 – </w:t>
            </w:r>
            <w:r w:rsidR="007D04F5">
              <w:rPr>
                <w:lang w:eastAsia="et-EE"/>
              </w:rPr>
              <w:t>k</w:t>
            </w:r>
            <w:r w:rsidRPr="00AA4918">
              <w:rPr>
                <w:lang w:eastAsia="et-EE"/>
              </w:rPr>
              <w:t>aitse ekspluateerimise, vägivalla ja väärkohtlemise eest</w:t>
            </w:r>
            <w:r w:rsidRPr="00AA4918">
              <w:rPr>
                <w:lang w:eastAsia="et-EE"/>
              </w:rPr>
              <w:br/>
              <w:t xml:space="preserve">Artikkel 17 – </w:t>
            </w:r>
            <w:r w:rsidR="007D04F5">
              <w:rPr>
                <w:lang w:eastAsia="et-EE"/>
              </w:rPr>
              <w:t>i</w:t>
            </w:r>
            <w:r w:rsidRPr="00AA4918">
              <w:rPr>
                <w:lang w:eastAsia="et-EE"/>
              </w:rPr>
              <w:t>sikupuutumatuse kaitse</w:t>
            </w:r>
          </w:p>
        </w:tc>
        <w:tc>
          <w:tcPr>
            <w:tcW w:w="4873" w:type="dxa"/>
            <w:tcBorders>
              <w:top w:val="nil"/>
              <w:left w:val="nil"/>
              <w:bottom w:val="single" w:sz="4" w:space="0" w:color="auto"/>
              <w:right w:val="single" w:sz="4" w:space="0" w:color="auto"/>
            </w:tcBorders>
            <w:shd w:val="clear" w:color="auto" w:fill="auto"/>
            <w:noWrap/>
            <w:vAlign w:val="bottom"/>
            <w:hideMark/>
          </w:tcPr>
          <w:p w14:paraId="720B81AB" w14:textId="5E0ACB8C"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20. Igaühel on õigus vabadusele ja isikupuutumatusele.</w:t>
            </w:r>
          </w:p>
        </w:tc>
        <w:tc>
          <w:tcPr>
            <w:tcW w:w="1984" w:type="dxa"/>
            <w:vMerge w:val="restart"/>
            <w:tcBorders>
              <w:top w:val="nil"/>
              <w:left w:val="single" w:sz="4" w:space="0" w:color="auto"/>
              <w:bottom w:val="single" w:sz="4" w:space="0" w:color="auto"/>
              <w:right w:val="single" w:sz="4" w:space="0" w:color="auto"/>
            </w:tcBorders>
            <w:shd w:val="clear" w:color="000000" w:fill="E2EFDA"/>
            <w:vAlign w:val="center"/>
            <w:hideMark/>
          </w:tcPr>
          <w:p w14:paraId="3E7A8232"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1F867C53" w14:textId="77777777">
        <w:trPr>
          <w:trHeight w:val="300"/>
        </w:trPr>
        <w:tc>
          <w:tcPr>
            <w:tcW w:w="1129" w:type="dxa"/>
            <w:vMerge/>
            <w:tcBorders>
              <w:top w:val="nil"/>
              <w:left w:val="single" w:sz="4" w:space="0" w:color="auto"/>
              <w:bottom w:val="single" w:sz="4" w:space="0" w:color="auto"/>
              <w:right w:val="single" w:sz="4" w:space="0" w:color="auto"/>
            </w:tcBorders>
            <w:vAlign w:val="center"/>
            <w:hideMark/>
          </w:tcPr>
          <w:p w14:paraId="72551CEF"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4643E38D" w14:textId="77777777" w:rsidR="00CB2507" w:rsidRPr="00AA4918" w:rsidRDefault="00CB2507" w:rsidP="00F91F03">
            <w:pPr>
              <w:spacing w:after="0" w:line="240" w:lineRule="auto"/>
              <w:rPr>
                <w:lang w:eastAsia="et-EE"/>
              </w:rPr>
            </w:pPr>
            <w:r w:rsidRPr="00AA4918">
              <w:rPr>
                <w:lang w:eastAsia="et-EE"/>
              </w:rPr>
              <w:t>Era- ja perekonnaelu austamine</w:t>
            </w:r>
          </w:p>
        </w:tc>
        <w:tc>
          <w:tcPr>
            <w:tcW w:w="744" w:type="dxa"/>
            <w:tcBorders>
              <w:top w:val="nil"/>
              <w:left w:val="nil"/>
              <w:bottom w:val="single" w:sz="4" w:space="0" w:color="auto"/>
              <w:right w:val="single" w:sz="4" w:space="0" w:color="auto"/>
            </w:tcBorders>
            <w:shd w:val="clear" w:color="auto" w:fill="auto"/>
            <w:vAlign w:val="bottom"/>
            <w:hideMark/>
          </w:tcPr>
          <w:p w14:paraId="357D7343" w14:textId="77777777" w:rsidR="00CB2507" w:rsidRPr="00AA4918" w:rsidRDefault="00CB2507" w:rsidP="00F91F03">
            <w:pPr>
              <w:spacing w:after="0" w:line="240" w:lineRule="auto"/>
              <w:jc w:val="right"/>
              <w:rPr>
                <w:lang w:eastAsia="et-EE"/>
              </w:rPr>
            </w:pPr>
            <w:r w:rsidRPr="00AA4918">
              <w:rPr>
                <w:lang w:eastAsia="et-EE"/>
              </w:rPr>
              <w:t>7</w:t>
            </w:r>
          </w:p>
        </w:tc>
        <w:tc>
          <w:tcPr>
            <w:tcW w:w="815" w:type="dxa"/>
            <w:tcBorders>
              <w:top w:val="nil"/>
              <w:left w:val="nil"/>
              <w:bottom w:val="single" w:sz="4" w:space="0" w:color="auto"/>
              <w:right w:val="single" w:sz="4" w:space="0" w:color="auto"/>
            </w:tcBorders>
            <w:shd w:val="clear" w:color="auto" w:fill="auto"/>
            <w:vAlign w:val="bottom"/>
            <w:hideMark/>
          </w:tcPr>
          <w:p w14:paraId="28BB9F6B" w14:textId="77777777" w:rsidR="00CB2507" w:rsidRPr="00AA4918" w:rsidRDefault="00CB2507" w:rsidP="00F91F03">
            <w:pPr>
              <w:spacing w:after="0" w:line="240" w:lineRule="auto"/>
              <w:jc w:val="right"/>
              <w:rPr>
                <w:lang w:eastAsia="et-EE"/>
              </w:rPr>
            </w:pPr>
            <w:r w:rsidRPr="00AA4918">
              <w:rPr>
                <w:lang w:eastAsia="et-EE"/>
              </w:rPr>
              <w:t>22</w:t>
            </w:r>
          </w:p>
        </w:tc>
        <w:tc>
          <w:tcPr>
            <w:tcW w:w="2640" w:type="dxa"/>
            <w:tcBorders>
              <w:top w:val="nil"/>
              <w:left w:val="nil"/>
              <w:bottom w:val="single" w:sz="4" w:space="0" w:color="auto"/>
              <w:right w:val="single" w:sz="4" w:space="0" w:color="auto"/>
            </w:tcBorders>
            <w:shd w:val="clear" w:color="auto" w:fill="auto"/>
            <w:vAlign w:val="bottom"/>
            <w:hideMark/>
          </w:tcPr>
          <w:p w14:paraId="40DF89B0" w14:textId="77777777" w:rsidR="00CB2507" w:rsidRPr="00AA4918" w:rsidRDefault="00CB2507" w:rsidP="00F91F03">
            <w:pPr>
              <w:spacing w:after="0" w:line="240" w:lineRule="auto"/>
              <w:rPr>
                <w:lang w:eastAsia="et-EE"/>
              </w:rPr>
            </w:pPr>
            <w:r w:rsidRPr="00AA4918">
              <w:rPr>
                <w:lang w:eastAsia="et-EE"/>
              </w:rPr>
              <w:t>Eraelu puutumatus</w:t>
            </w:r>
          </w:p>
        </w:tc>
        <w:tc>
          <w:tcPr>
            <w:tcW w:w="4873" w:type="dxa"/>
            <w:tcBorders>
              <w:top w:val="nil"/>
              <w:left w:val="nil"/>
              <w:bottom w:val="single" w:sz="4" w:space="0" w:color="auto"/>
              <w:right w:val="single" w:sz="4" w:space="0" w:color="auto"/>
            </w:tcBorders>
            <w:shd w:val="clear" w:color="auto" w:fill="auto"/>
            <w:vAlign w:val="bottom"/>
            <w:hideMark/>
          </w:tcPr>
          <w:p w14:paraId="5AB1F928" w14:textId="5DADAC62"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26. Igaühel on õigus perekonna- ja eraelu puutumatusele.</w:t>
            </w:r>
          </w:p>
        </w:tc>
        <w:tc>
          <w:tcPr>
            <w:tcW w:w="1984" w:type="dxa"/>
            <w:vMerge/>
            <w:tcBorders>
              <w:top w:val="nil"/>
              <w:left w:val="single" w:sz="4" w:space="0" w:color="auto"/>
              <w:bottom w:val="single" w:sz="4" w:space="0" w:color="auto"/>
              <w:right w:val="single" w:sz="4" w:space="0" w:color="auto"/>
            </w:tcBorders>
            <w:vAlign w:val="center"/>
            <w:hideMark/>
          </w:tcPr>
          <w:p w14:paraId="78B053A9" w14:textId="77777777" w:rsidR="00CB2507" w:rsidRPr="00AA4918" w:rsidRDefault="00CB2507" w:rsidP="00F91F03">
            <w:pPr>
              <w:spacing w:after="0" w:line="240" w:lineRule="auto"/>
              <w:rPr>
                <w:lang w:eastAsia="et-EE"/>
              </w:rPr>
            </w:pPr>
          </w:p>
        </w:tc>
      </w:tr>
      <w:tr w:rsidR="00CB2507" w:rsidRPr="00AA4918" w14:paraId="25B7F5D8" w14:textId="77777777">
        <w:trPr>
          <w:trHeight w:val="1200"/>
        </w:trPr>
        <w:tc>
          <w:tcPr>
            <w:tcW w:w="1129" w:type="dxa"/>
            <w:vMerge/>
            <w:tcBorders>
              <w:top w:val="nil"/>
              <w:left w:val="single" w:sz="4" w:space="0" w:color="auto"/>
              <w:bottom w:val="single" w:sz="4" w:space="0" w:color="auto"/>
              <w:right w:val="single" w:sz="4" w:space="0" w:color="auto"/>
            </w:tcBorders>
            <w:vAlign w:val="center"/>
            <w:hideMark/>
          </w:tcPr>
          <w:p w14:paraId="055C2E6F"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3C6E073B" w14:textId="77777777" w:rsidR="00CB2507" w:rsidRPr="00AA4918" w:rsidRDefault="00CB2507" w:rsidP="00F91F03">
            <w:pPr>
              <w:spacing w:after="0" w:line="240" w:lineRule="auto"/>
              <w:rPr>
                <w:lang w:eastAsia="et-EE"/>
              </w:rPr>
            </w:pPr>
            <w:r w:rsidRPr="00AA4918">
              <w:rPr>
                <w:lang w:eastAsia="et-EE"/>
              </w:rPr>
              <w:t xml:space="preserve">Isikuandmete kaitse </w:t>
            </w:r>
          </w:p>
        </w:tc>
        <w:tc>
          <w:tcPr>
            <w:tcW w:w="744" w:type="dxa"/>
            <w:tcBorders>
              <w:top w:val="nil"/>
              <w:left w:val="nil"/>
              <w:bottom w:val="single" w:sz="4" w:space="0" w:color="auto"/>
              <w:right w:val="single" w:sz="4" w:space="0" w:color="auto"/>
            </w:tcBorders>
            <w:shd w:val="clear" w:color="auto" w:fill="auto"/>
            <w:vAlign w:val="bottom"/>
            <w:hideMark/>
          </w:tcPr>
          <w:p w14:paraId="64183108" w14:textId="77777777" w:rsidR="00CB2507" w:rsidRPr="00AA4918" w:rsidRDefault="00CB2507" w:rsidP="00F91F03">
            <w:pPr>
              <w:spacing w:after="0" w:line="240" w:lineRule="auto"/>
              <w:jc w:val="right"/>
              <w:rPr>
                <w:lang w:eastAsia="et-EE"/>
              </w:rPr>
            </w:pPr>
            <w:r w:rsidRPr="00AA4918">
              <w:rPr>
                <w:lang w:eastAsia="et-EE"/>
              </w:rPr>
              <w:t>8</w:t>
            </w:r>
          </w:p>
        </w:tc>
        <w:tc>
          <w:tcPr>
            <w:tcW w:w="815" w:type="dxa"/>
            <w:tcBorders>
              <w:top w:val="nil"/>
              <w:left w:val="nil"/>
              <w:bottom w:val="single" w:sz="4" w:space="0" w:color="auto"/>
              <w:right w:val="single" w:sz="4" w:space="0" w:color="auto"/>
            </w:tcBorders>
            <w:shd w:val="clear" w:color="auto" w:fill="auto"/>
            <w:vAlign w:val="bottom"/>
            <w:hideMark/>
          </w:tcPr>
          <w:p w14:paraId="0F1DEE81" w14:textId="77777777" w:rsidR="00CB2507" w:rsidRPr="00AA4918" w:rsidRDefault="00CB2507" w:rsidP="00F91F03">
            <w:pPr>
              <w:spacing w:after="0" w:line="240" w:lineRule="auto"/>
              <w:jc w:val="right"/>
              <w:rPr>
                <w:lang w:eastAsia="et-EE"/>
              </w:rPr>
            </w:pPr>
            <w:r w:rsidRPr="00AA4918">
              <w:rPr>
                <w:lang w:eastAsia="et-EE"/>
              </w:rPr>
              <w:t>22</w:t>
            </w:r>
          </w:p>
        </w:tc>
        <w:tc>
          <w:tcPr>
            <w:tcW w:w="2640" w:type="dxa"/>
            <w:tcBorders>
              <w:top w:val="nil"/>
              <w:left w:val="nil"/>
              <w:bottom w:val="single" w:sz="4" w:space="0" w:color="auto"/>
              <w:right w:val="single" w:sz="4" w:space="0" w:color="auto"/>
            </w:tcBorders>
            <w:shd w:val="clear" w:color="auto" w:fill="auto"/>
            <w:vAlign w:val="bottom"/>
            <w:hideMark/>
          </w:tcPr>
          <w:p w14:paraId="0A53823D" w14:textId="77777777" w:rsidR="00CB2507" w:rsidRPr="00AA4918" w:rsidRDefault="00CB2507" w:rsidP="00F91F03">
            <w:pPr>
              <w:spacing w:after="0" w:line="240" w:lineRule="auto"/>
              <w:rPr>
                <w:lang w:eastAsia="et-EE"/>
              </w:rPr>
            </w:pPr>
            <w:r w:rsidRPr="00AA4918">
              <w:rPr>
                <w:lang w:eastAsia="et-EE"/>
              </w:rPr>
              <w:t>Eraelu puutumatus</w:t>
            </w:r>
          </w:p>
        </w:tc>
        <w:tc>
          <w:tcPr>
            <w:tcW w:w="4873" w:type="dxa"/>
            <w:tcBorders>
              <w:top w:val="nil"/>
              <w:left w:val="nil"/>
              <w:bottom w:val="single" w:sz="4" w:space="0" w:color="auto"/>
              <w:right w:val="single" w:sz="4" w:space="0" w:color="auto"/>
            </w:tcBorders>
            <w:shd w:val="clear" w:color="auto" w:fill="auto"/>
            <w:vAlign w:val="bottom"/>
            <w:hideMark/>
          </w:tcPr>
          <w:p w14:paraId="40B81A8D" w14:textId="40A50A9C" w:rsidR="00CB2507" w:rsidRPr="00AA4918" w:rsidRDefault="00CB2507" w:rsidP="00F91F03">
            <w:pPr>
              <w:spacing w:after="0" w:line="240" w:lineRule="auto"/>
              <w:rPr>
                <w:lang w:eastAsia="et-EE"/>
              </w:rPr>
            </w:pPr>
            <w:r w:rsidRPr="00AA4918">
              <w:rPr>
                <w:lang w:eastAsia="et-EE"/>
              </w:rPr>
              <w:t xml:space="preserve">1. </w:t>
            </w:r>
            <w:proofErr w:type="spellStart"/>
            <w:r w:rsidRPr="00AA4918">
              <w:rPr>
                <w:lang w:eastAsia="et-EE"/>
              </w:rPr>
              <w:t>PS</w:t>
            </w:r>
            <w:r w:rsidR="007D04F5">
              <w:rPr>
                <w:lang w:eastAsia="et-EE"/>
              </w:rPr>
              <w:t>i</w:t>
            </w:r>
            <w:proofErr w:type="spellEnd"/>
            <w:r w:rsidRPr="00AA4918">
              <w:rPr>
                <w:lang w:eastAsia="et-EE"/>
              </w:rPr>
              <w:t xml:space="preserve"> § 20. Igaühel on õigus vabadusele ja isikupuutumatusele.</w:t>
            </w:r>
            <w:r w:rsidRPr="00AA4918">
              <w:rPr>
                <w:lang w:eastAsia="et-EE"/>
              </w:rPr>
              <w:br/>
              <w:t xml:space="preserve">2. Isikuandmete kaitse seadus – </w:t>
            </w:r>
            <w:hyperlink r:id="rId22" w:history="1">
              <w:r w:rsidRPr="00AA4918">
                <w:rPr>
                  <w:rStyle w:val="Hyperlink"/>
                  <w:lang w:eastAsia="et-EE"/>
                </w:rPr>
                <w:t>https://www.riigiteataja.ee/akt/104012019011</w:t>
              </w:r>
            </w:hyperlink>
            <w:r w:rsidRPr="00AA4918">
              <w:rPr>
                <w:lang w:eastAsia="et-EE"/>
              </w:rPr>
              <w:t xml:space="preserve"> </w:t>
            </w:r>
          </w:p>
        </w:tc>
        <w:tc>
          <w:tcPr>
            <w:tcW w:w="1984" w:type="dxa"/>
            <w:vMerge/>
            <w:tcBorders>
              <w:top w:val="nil"/>
              <w:left w:val="single" w:sz="4" w:space="0" w:color="auto"/>
              <w:bottom w:val="single" w:sz="4" w:space="0" w:color="auto"/>
              <w:right w:val="single" w:sz="4" w:space="0" w:color="auto"/>
            </w:tcBorders>
            <w:vAlign w:val="center"/>
            <w:hideMark/>
          </w:tcPr>
          <w:p w14:paraId="71DF7C7F" w14:textId="77777777" w:rsidR="00CB2507" w:rsidRPr="00AA4918" w:rsidRDefault="00CB2507" w:rsidP="00F91F03">
            <w:pPr>
              <w:spacing w:after="0" w:line="240" w:lineRule="auto"/>
              <w:rPr>
                <w:lang w:eastAsia="et-EE"/>
              </w:rPr>
            </w:pPr>
          </w:p>
        </w:tc>
      </w:tr>
      <w:tr w:rsidR="00CB2507" w:rsidRPr="00AA4918" w14:paraId="57869F6C" w14:textId="77777777">
        <w:trPr>
          <w:trHeight w:val="1015"/>
        </w:trPr>
        <w:tc>
          <w:tcPr>
            <w:tcW w:w="1129" w:type="dxa"/>
            <w:vMerge/>
            <w:tcBorders>
              <w:top w:val="nil"/>
              <w:left w:val="single" w:sz="4" w:space="0" w:color="auto"/>
              <w:bottom w:val="single" w:sz="4" w:space="0" w:color="auto"/>
              <w:right w:val="single" w:sz="4" w:space="0" w:color="auto"/>
            </w:tcBorders>
            <w:vAlign w:val="center"/>
            <w:hideMark/>
          </w:tcPr>
          <w:p w14:paraId="1D5F33EA"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685766AE" w14:textId="77777777" w:rsidR="00CB2507" w:rsidRPr="00AA4918" w:rsidRDefault="00CB2507" w:rsidP="00F91F03">
            <w:pPr>
              <w:spacing w:after="0" w:line="240" w:lineRule="auto"/>
              <w:rPr>
                <w:lang w:eastAsia="et-EE"/>
              </w:rPr>
            </w:pPr>
            <w:r w:rsidRPr="00AA4918">
              <w:rPr>
                <w:lang w:eastAsia="et-EE"/>
              </w:rPr>
              <w:t>Õigus abielluda ja luua perekond</w:t>
            </w:r>
          </w:p>
        </w:tc>
        <w:tc>
          <w:tcPr>
            <w:tcW w:w="744" w:type="dxa"/>
            <w:tcBorders>
              <w:top w:val="nil"/>
              <w:left w:val="nil"/>
              <w:bottom w:val="single" w:sz="4" w:space="0" w:color="auto"/>
              <w:right w:val="single" w:sz="4" w:space="0" w:color="auto"/>
            </w:tcBorders>
            <w:shd w:val="clear" w:color="auto" w:fill="auto"/>
            <w:vAlign w:val="bottom"/>
            <w:hideMark/>
          </w:tcPr>
          <w:p w14:paraId="7C0B16C5" w14:textId="77777777" w:rsidR="00CB2507" w:rsidRPr="00AA4918" w:rsidRDefault="00CB2507" w:rsidP="00F91F03">
            <w:pPr>
              <w:spacing w:after="0" w:line="240" w:lineRule="auto"/>
              <w:jc w:val="right"/>
              <w:rPr>
                <w:lang w:eastAsia="et-EE"/>
              </w:rPr>
            </w:pPr>
            <w:r w:rsidRPr="00AA4918">
              <w:rPr>
                <w:lang w:eastAsia="et-EE"/>
              </w:rPr>
              <w:t>9</w:t>
            </w:r>
          </w:p>
        </w:tc>
        <w:tc>
          <w:tcPr>
            <w:tcW w:w="815" w:type="dxa"/>
            <w:tcBorders>
              <w:top w:val="nil"/>
              <w:left w:val="nil"/>
              <w:bottom w:val="single" w:sz="4" w:space="0" w:color="auto"/>
              <w:right w:val="single" w:sz="4" w:space="0" w:color="auto"/>
            </w:tcBorders>
            <w:shd w:val="clear" w:color="auto" w:fill="auto"/>
            <w:vAlign w:val="bottom"/>
            <w:hideMark/>
          </w:tcPr>
          <w:p w14:paraId="5075838B" w14:textId="77777777" w:rsidR="00CB2507" w:rsidRPr="00AA4918" w:rsidRDefault="00CB2507" w:rsidP="00F91F03">
            <w:pPr>
              <w:spacing w:after="0" w:line="240" w:lineRule="auto"/>
              <w:jc w:val="right"/>
              <w:rPr>
                <w:lang w:eastAsia="et-EE"/>
              </w:rPr>
            </w:pPr>
            <w:r w:rsidRPr="00AA4918">
              <w:rPr>
                <w:lang w:eastAsia="et-EE"/>
              </w:rPr>
              <w:t>23</w:t>
            </w:r>
          </w:p>
        </w:tc>
        <w:tc>
          <w:tcPr>
            <w:tcW w:w="2640" w:type="dxa"/>
            <w:tcBorders>
              <w:top w:val="nil"/>
              <w:left w:val="nil"/>
              <w:bottom w:val="single" w:sz="4" w:space="0" w:color="auto"/>
              <w:right w:val="single" w:sz="4" w:space="0" w:color="auto"/>
            </w:tcBorders>
            <w:shd w:val="clear" w:color="auto" w:fill="auto"/>
            <w:vAlign w:val="bottom"/>
            <w:hideMark/>
          </w:tcPr>
          <w:p w14:paraId="47444EA0" w14:textId="77777777" w:rsidR="00CB2507" w:rsidRPr="00AA4918" w:rsidRDefault="00CB2507" w:rsidP="00F91F03">
            <w:pPr>
              <w:spacing w:after="0" w:line="240" w:lineRule="auto"/>
              <w:rPr>
                <w:lang w:eastAsia="et-EE"/>
              </w:rPr>
            </w:pPr>
            <w:r w:rsidRPr="00AA4918">
              <w:rPr>
                <w:lang w:eastAsia="et-EE"/>
              </w:rPr>
              <w:t>Kodu ja perekonna austamine</w:t>
            </w:r>
          </w:p>
        </w:tc>
        <w:tc>
          <w:tcPr>
            <w:tcW w:w="4873" w:type="dxa"/>
            <w:tcBorders>
              <w:top w:val="nil"/>
              <w:left w:val="nil"/>
              <w:bottom w:val="single" w:sz="4" w:space="0" w:color="auto"/>
              <w:right w:val="single" w:sz="4" w:space="0" w:color="auto"/>
            </w:tcBorders>
            <w:shd w:val="clear" w:color="auto" w:fill="auto"/>
            <w:vAlign w:val="bottom"/>
            <w:hideMark/>
          </w:tcPr>
          <w:p w14:paraId="228935E1" w14:textId="5B700A07"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26. Igaühel on õigus perekonna- ja eraelu puutumatusele. </w:t>
            </w:r>
            <w:r w:rsidRPr="00AA4918">
              <w:rPr>
                <w:lang w:eastAsia="et-EE"/>
              </w:rPr>
              <w:br/>
            </w:r>
            <w:proofErr w:type="spellStart"/>
            <w:r w:rsidRPr="00AA4918">
              <w:rPr>
                <w:lang w:eastAsia="et-EE"/>
              </w:rPr>
              <w:t>PS</w:t>
            </w:r>
            <w:r w:rsidR="007D04F5">
              <w:rPr>
                <w:lang w:eastAsia="et-EE"/>
              </w:rPr>
              <w:t>i</w:t>
            </w:r>
            <w:proofErr w:type="spellEnd"/>
            <w:r w:rsidRPr="00AA4918">
              <w:rPr>
                <w:lang w:eastAsia="et-EE"/>
              </w:rPr>
              <w:t xml:space="preserve"> § 27. Perekond rahva püsimise ja kasvamise ning ühiskonna alusena on riigi kaitse all.</w:t>
            </w:r>
          </w:p>
        </w:tc>
        <w:tc>
          <w:tcPr>
            <w:tcW w:w="1984" w:type="dxa"/>
            <w:vMerge/>
            <w:tcBorders>
              <w:top w:val="nil"/>
              <w:left w:val="single" w:sz="4" w:space="0" w:color="auto"/>
              <w:bottom w:val="single" w:sz="4" w:space="0" w:color="auto"/>
              <w:right w:val="single" w:sz="4" w:space="0" w:color="auto"/>
            </w:tcBorders>
            <w:vAlign w:val="center"/>
            <w:hideMark/>
          </w:tcPr>
          <w:p w14:paraId="04E4C5D8" w14:textId="77777777" w:rsidR="00CB2507" w:rsidRPr="00AA4918" w:rsidRDefault="00CB2507" w:rsidP="00F91F03">
            <w:pPr>
              <w:spacing w:after="0" w:line="240" w:lineRule="auto"/>
              <w:rPr>
                <w:lang w:eastAsia="et-EE"/>
              </w:rPr>
            </w:pPr>
          </w:p>
        </w:tc>
      </w:tr>
      <w:tr w:rsidR="00CB2507" w:rsidRPr="00AA4918" w14:paraId="02CB6C60" w14:textId="77777777">
        <w:trPr>
          <w:trHeight w:val="900"/>
        </w:trPr>
        <w:tc>
          <w:tcPr>
            <w:tcW w:w="1129" w:type="dxa"/>
            <w:vMerge/>
            <w:tcBorders>
              <w:top w:val="nil"/>
              <w:left w:val="single" w:sz="4" w:space="0" w:color="auto"/>
              <w:bottom w:val="single" w:sz="4" w:space="0" w:color="auto"/>
              <w:right w:val="single" w:sz="4" w:space="0" w:color="auto"/>
            </w:tcBorders>
            <w:vAlign w:val="center"/>
            <w:hideMark/>
          </w:tcPr>
          <w:p w14:paraId="629ED5AA"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0277B606" w14:textId="77777777" w:rsidR="00CB2507" w:rsidRPr="00AA4918" w:rsidRDefault="00CB2507" w:rsidP="00F91F03">
            <w:pPr>
              <w:spacing w:after="0" w:line="240" w:lineRule="auto"/>
              <w:rPr>
                <w:lang w:eastAsia="et-EE"/>
              </w:rPr>
            </w:pPr>
            <w:r w:rsidRPr="00AA4918">
              <w:rPr>
                <w:lang w:eastAsia="et-EE"/>
              </w:rPr>
              <w:t xml:space="preserve">Mõtte-, südametunnistuse- ja usuvabadus </w:t>
            </w:r>
          </w:p>
        </w:tc>
        <w:tc>
          <w:tcPr>
            <w:tcW w:w="744" w:type="dxa"/>
            <w:tcBorders>
              <w:top w:val="nil"/>
              <w:left w:val="nil"/>
              <w:bottom w:val="single" w:sz="4" w:space="0" w:color="auto"/>
              <w:right w:val="single" w:sz="4" w:space="0" w:color="auto"/>
            </w:tcBorders>
            <w:shd w:val="clear" w:color="auto" w:fill="auto"/>
            <w:vAlign w:val="bottom"/>
            <w:hideMark/>
          </w:tcPr>
          <w:p w14:paraId="458EC0CC" w14:textId="77777777" w:rsidR="00CB2507" w:rsidRPr="00AA4918" w:rsidRDefault="00CB2507" w:rsidP="00F91F03">
            <w:pPr>
              <w:spacing w:after="0" w:line="240" w:lineRule="auto"/>
              <w:jc w:val="right"/>
              <w:rPr>
                <w:lang w:eastAsia="et-EE"/>
              </w:rPr>
            </w:pPr>
            <w:r w:rsidRPr="00AA4918">
              <w:rPr>
                <w:lang w:eastAsia="et-EE"/>
              </w:rPr>
              <w:t>10</w:t>
            </w:r>
          </w:p>
        </w:tc>
        <w:tc>
          <w:tcPr>
            <w:tcW w:w="815" w:type="dxa"/>
            <w:tcBorders>
              <w:top w:val="nil"/>
              <w:left w:val="nil"/>
              <w:bottom w:val="single" w:sz="4" w:space="0" w:color="auto"/>
              <w:right w:val="single" w:sz="4" w:space="0" w:color="auto"/>
            </w:tcBorders>
            <w:shd w:val="clear" w:color="auto" w:fill="auto"/>
            <w:vAlign w:val="bottom"/>
            <w:hideMark/>
          </w:tcPr>
          <w:p w14:paraId="108729EE"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2C605572"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vAlign w:val="bottom"/>
            <w:hideMark/>
          </w:tcPr>
          <w:p w14:paraId="06BAC2EB" w14:textId="535368BE"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40. Igaühel on südametunnistuse-, usu- ja mõttevabadus. </w:t>
            </w:r>
            <w:r w:rsidRPr="00AA4918">
              <w:rPr>
                <w:lang w:eastAsia="et-EE"/>
              </w:rPr>
              <w:br/>
            </w:r>
            <w:proofErr w:type="spellStart"/>
            <w:r w:rsidRPr="00AA4918">
              <w:rPr>
                <w:lang w:eastAsia="et-EE"/>
              </w:rPr>
              <w:t>PS</w:t>
            </w:r>
            <w:r w:rsidR="007D04F5">
              <w:rPr>
                <w:lang w:eastAsia="et-EE"/>
              </w:rPr>
              <w:t>i</w:t>
            </w:r>
            <w:proofErr w:type="spellEnd"/>
            <w:r w:rsidRPr="00AA4918">
              <w:rPr>
                <w:lang w:eastAsia="et-EE"/>
              </w:rPr>
              <w:t xml:space="preserve"> § 41. Igaühel on õigus jääda truuks oma arvamustele ja veendumustele. Kedagi ei tohi sundida neid muutma.</w:t>
            </w:r>
          </w:p>
        </w:tc>
        <w:tc>
          <w:tcPr>
            <w:tcW w:w="1984" w:type="dxa"/>
            <w:vMerge/>
            <w:tcBorders>
              <w:top w:val="nil"/>
              <w:left w:val="single" w:sz="4" w:space="0" w:color="auto"/>
              <w:bottom w:val="single" w:sz="4" w:space="0" w:color="auto"/>
              <w:right w:val="single" w:sz="4" w:space="0" w:color="auto"/>
            </w:tcBorders>
            <w:vAlign w:val="center"/>
            <w:hideMark/>
          </w:tcPr>
          <w:p w14:paraId="45D4764E" w14:textId="77777777" w:rsidR="00CB2507" w:rsidRPr="00AA4918" w:rsidRDefault="00CB2507" w:rsidP="00F91F03">
            <w:pPr>
              <w:spacing w:after="0" w:line="240" w:lineRule="auto"/>
              <w:rPr>
                <w:lang w:eastAsia="et-EE"/>
              </w:rPr>
            </w:pPr>
          </w:p>
        </w:tc>
      </w:tr>
      <w:tr w:rsidR="00CB2507" w:rsidRPr="00AA4918" w14:paraId="2B63E941" w14:textId="77777777">
        <w:trPr>
          <w:trHeight w:val="1500"/>
        </w:trPr>
        <w:tc>
          <w:tcPr>
            <w:tcW w:w="1129" w:type="dxa"/>
            <w:vMerge/>
            <w:tcBorders>
              <w:top w:val="nil"/>
              <w:left w:val="single" w:sz="4" w:space="0" w:color="auto"/>
              <w:bottom w:val="single" w:sz="4" w:space="0" w:color="auto"/>
              <w:right w:val="single" w:sz="4" w:space="0" w:color="auto"/>
            </w:tcBorders>
            <w:vAlign w:val="center"/>
            <w:hideMark/>
          </w:tcPr>
          <w:p w14:paraId="510950C7"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6D6CBB15" w14:textId="77777777" w:rsidR="00CB2507" w:rsidRPr="00AA4918" w:rsidRDefault="00CB2507" w:rsidP="00F91F03">
            <w:pPr>
              <w:spacing w:after="0" w:line="240" w:lineRule="auto"/>
              <w:rPr>
                <w:lang w:eastAsia="et-EE"/>
              </w:rPr>
            </w:pPr>
            <w:r w:rsidRPr="00AA4918">
              <w:rPr>
                <w:lang w:eastAsia="et-EE"/>
              </w:rPr>
              <w:t>Sõna- ja teabevabadus</w:t>
            </w:r>
          </w:p>
        </w:tc>
        <w:tc>
          <w:tcPr>
            <w:tcW w:w="744" w:type="dxa"/>
            <w:tcBorders>
              <w:top w:val="nil"/>
              <w:left w:val="nil"/>
              <w:bottom w:val="single" w:sz="4" w:space="0" w:color="auto"/>
              <w:right w:val="single" w:sz="4" w:space="0" w:color="auto"/>
            </w:tcBorders>
            <w:shd w:val="clear" w:color="auto" w:fill="auto"/>
            <w:vAlign w:val="bottom"/>
            <w:hideMark/>
          </w:tcPr>
          <w:p w14:paraId="7F520ED5" w14:textId="77777777" w:rsidR="00CB2507" w:rsidRPr="00AA4918" w:rsidRDefault="00CB2507" w:rsidP="00F91F03">
            <w:pPr>
              <w:spacing w:after="0" w:line="240" w:lineRule="auto"/>
              <w:jc w:val="right"/>
              <w:rPr>
                <w:lang w:eastAsia="et-EE"/>
              </w:rPr>
            </w:pPr>
            <w:r w:rsidRPr="00AA4918">
              <w:rPr>
                <w:lang w:eastAsia="et-EE"/>
              </w:rPr>
              <w:t>11</w:t>
            </w:r>
          </w:p>
        </w:tc>
        <w:tc>
          <w:tcPr>
            <w:tcW w:w="815" w:type="dxa"/>
            <w:tcBorders>
              <w:top w:val="nil"/>
              <w:left w:val="nil"/>
              <w:bottom w:val="single" w:sz="4" w:space="0" w:color="auto"/>
              <w:right w:val="single" w:sz="4" w:space="0" w:color="auto"/>
            </w:tcBorders>
            <w:shd w:val="clear" w:color="auto" w:fill="auto"/>
            <w:vAlign w:val="bottom"/>
            <w:hideMark/>
          </w:tcPr>
          <w:p w14:paraId="0A100B7A" w14:textId="77777777" w:rsidR="00CB2507" w:rsidRPr="00AA4918" w:rsidRDefault="00CB2507" w:rsidP="00F91F03">
            <w:pPr>
              <w:spacing w:after="0" w:line="240" w:lineRule="auto"/>
              <w:jc w:val="right"/>
              <w:rPr>
                <w:lang w:eastAsia="et-EE"/>
              </w:rPr>
            </w:pPr>
            <w:r w:rsidRPr="00AA4918">
              <w:rPr>
                <w:lang w:eastAsia="et-EE"/>
              </w:rPr>
              <w:t>21</w:t>
            </w:r>
          </w:p>
        </w:tc>
        <w:tc>
          <w:tcPr>
            <w:tcW w:w="2640" w:type="dxa"/>
            <w:tcBorders>
              <w:top w:val="nil"/>
              <w:left w:val="nil"/>
              <w:bottom w:val="single" w:sz="4" w:space="0" w:color="auto"/>
              <w:right w:val="single" w:sz="4" w:space="0" w:color="auto"/>
            </w:tcBorders>
            <w:shd w:val="clear" w:color="auto" w:fill="auto"/>
            <w:vAlign w:val="bottom"/>
            <w:hideMark/>
          </w:tcPr>
          <w:p w14:paraId="2494F1CF" w14:textId="6147796A" w:rsidR="00CB2507" w:rsidRPr="00AA4918" w:rsidRDefault="00CB2507" w:rsidP="00F91F03">
            <w:pPr>
              <w:spacing w:after="0" w:line="240" w:lineRule="auto"/>
              <w:rPr>
                <w:lang w:eastAsia="et-EE"/>
              </w:rPr>
            </w:pPr>
            <w:r w:rsidRPr="00AA4918">
              <w:rPr>
                <w:lang w:eastAsia="et-EE"/>
              </w:rPr>
              <w:t>Sõna</w:t>
            </w:r>
            <w:r w:rsidR="007D04F5">
              <w:rPr>
                <w:lang w:eastAsia="et-EE"/>
              </w:rPr>
              <w:t>-</w:t>
            </w:r>
            <w:r w:rsidRPr="00AA4918">
              <w:rPr>
                <w:lang w:eastAsia="et-EE"/>
              </w:rPr>
              <w:t xml:space="preserve"> ja arvamusvabadus ning juurdepääs informatsioonile</w:t>
            </w:r>
          </w:p>
        </w:tc>
        <w:tc>
          <w:tcPr>
            <w:tcW w:w="4873" w:type="dxa"/>
            <w:tcBorders>
              <w:top w:val="nil"/>
              <w:left w:val="nil"/>
              <w:bottom w:val="single" w:sz="4" w:space="0" w:color="auto"/>
              <w:right w:val="single" w:sz="4" w:space="0" w:color="auto"/>
            </w:tcBorders>
            <w:shd w:val="clear" w:color="auto" w:fill="auto"/>
            <w:vAlign w:val="bottom"/>
            <w:hideMark/>
          </w:tcPr>
          <w:p w14:paraId="010D454E" w14:textId="444C9FBA"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44. Igaühel on õigus vabalt saada üldiseks kasutamiseks levitatavat informatsiooni.</w:t>
            </w:r>
            <w:r w:rsidRPr="00AA4918">
              <w:rPr>
                <w:lang w:eastAsia="et-EE"/>
              </w:rPr>
              <w:br/>
            </w:r>
            <w:proofErr w:type="spellStart"/>
            <w:r w:rsidRPr="00AA4918">
              <w:rPr>
                <w:lang w:eastAsia="et-EE"/>
              </w:rPr>
              <w:t>PS</w:t>
            </w:r>
            <w:r w:rsidR="007D04F5">
              <w:rPr>
                <w:lang w:eastAsia="et-EE"/>
              </w:rPr>
              <w:t>i</w:t>
            </w:r>
            <w:proofErr w:type="spellEnd"/>
            <w:r w:rsidRPr="00AA4918">
              <w:rPr>
                <w:lang w:eastAsia="et-EE"/>
              </w:rPr>
              <w:t xml:space="preserve"> § 45. Igaühel on õigus vabalt levitada ideid, arvamusi, veendumusi ja muud informatsiooni sõnas, trükis, pildis või muul viisil.</w:t>
            </w:r>
          </w:p>
        </w:tc>
        <w:tc>
          <w:tcPr>
            <w:tcW w:w="1984" w:type="dxa"/>
            <w:vMerge/>
            <w:tcBorders>
              <w:top w:val="nil"/>
              <w:left w:val="single" w:sz="4" w:space="0" w:color="auto"/>
              <w:bottom w:val="single" w:sz="4" w:space="0" w:color="auto"/>
              <w:right w:val="single" w:sz="4" w:space="0" w:color="auto"/>
            </w:tcBorders>
            <w:vAlign w:val="center"/>
            <w:hideMark/>
          </w:tcPr>
          <w:p w14:paraId="7528702A" w14:textId="77777777" w:rsidR="00CB2507" w:rsidRPr="00AA4918" w:rsidRDefault="00CB2507" w:rsidP="00F91F03">
            <w:pPr>
              <w:spacing w:after="0" w:line="240" w:lineRule="auto"/>
              <w:rPr>
                <w:lang w:eastAsia="et-EE"/>
              </w:rPr>
            </w:pPr>
          </w:p>
        </w:tc>
      </w:tr>
      <w:tr w:rsidR="00CB2507" w:rsidRPr="00AA4918" w14:paraId="57FE364A" w14:textId="77777777">
        <w:trPr>
          <w:trHeight w:val="600"/>
        </w:trPr>
        <w:tc>
          <w:tcPr>
            <w:tcW w:w="1129" w:type="dxa"/>
            <w:vMerge/>
            <w:tcBorders>
              <w:top w:val="nil"/>
              <w:left w:val="single" w:sz="4" w:space="0" w:color="auto"/>
              <w:bottom w:val="single" w:sz="4" w:space="0" w:color="auto"/>
              <w:right w:val="single" w:sz="4" w:space="0" w:color="auto"/>
            </w:tcBorders>
            <w:vAlign w:val="center"/>
            <w:hideMark/>
          </w:tcPr>
          <w:p w14:paraId="32F83A81"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77E9432C" w14:textId="77777777" w:rsidR="00CB2507" w:rsidRPr="00AA4918" w:rsidRDefault="00CB2507" w:rsidP="00F91F03">
            <w:pPr>
              <w:spacing w:after="0" w:line="240" w:lineRule="auto"/>
              <w:rPr>
                <w:lang w:eastAsia="et-EE"/>
              </w:rPr>
            </w:pPr>
            <w:r w:rsidRPr="00AA4918">
              <w:rPr>
                <w:lang w:eastAsia="et-EE"/>
              </w:rPr>
              <w:t>Kogunemis- ja ühinemisvabadus</w:t>
            </w:r>
          </w:p>
        </w:tc>
        <w:tc>
          <w:tcPr>
            <w:tcW w:w="744" w:type="dxa"/>
            <w:tcBorders>
              <w:top w:val="nil"/>
              <w:left w:val="nil"/>
              <w:bottom w:val="single" w:sz="4" w:space="0" w:color="auto"/>
              <w:right w:val="single" w:sz="4" w:space="0" w:color="auto"/>
            </w:tcBorders>
            <w:shd w:val="clear" w:color="auto" w:fill="auto"/>
            <w:vAlign w:val="bottom"/>
            <w:hideMark/>
          </w:tcPr>
          <w:p w14:paraId="4AC2E6CB" w14:textId="77777777" w:rsidR="00CB2507" w:rsidRPr="00AA4918" w:rsidRDefault="00CB2507" w:rsidP="00F91F03">
            <w:pPr>
              <w:spacing w:after="0" w:line="240" w:lineRule="auto"/>
              <w:jc w:val="right"/>
              <w:rPr>
                <w:lang w:eastAsia="et-EE"/>
              </w:rPr>
            </w:pPr>
            <w:r w:rsidRPr="00AA4918">
              <w:rPr>
                <w:lang w:eastAsia="et-EE"/>
              </w:rPr>
              <w:t>12</w:t>
            </w:r>
          </w:p>
        </w:tc>
        <w:tc>
          <w:tcPr>
            <w:tcW w:w="815" w:type="dxa"/>
            <w:tcBorders>
              <w:top w:val="nil"/>
              <w:left w:val="nil"/>
              <w:bottom w:val="single" w:sz="4" w:space="0" w:color="auto"/>
              <w:right w:val="single" w:sz="4" w:space="0" w:color="auto"/>
            </w:tcBorders>
            <w:shd w:val="clear" w:color="auto" w:fill="auto"/>
            <w:vAlign w:val="bottom"/>
            <w:hideMark/>
          </w:tcPr>
          <w:p w14:paraId="321CE4AC"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197D55AE"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vAlign w:val="bottom"/>
            <w:hideMark/>
          </w:tcPr>
          <w:p w14:paraId="784CBAB7" w14:textId="6C9632F4"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47. Kõigil on õigus ilma eelneva loata rahumeelselt koguneda ja koosolekuid pidada.</w:t>
            </w:r>
          </w:p>
        </w:tc>
        <w:tc>
          <w:tcPr>
            <w:tcW w:w="1984" w:type="dxa"/>
            <w:vMerge/>
            <w:tcBorders>
              <w:top w:val="nil"/>
              <w:left w:val="single" w:sz="4" w:space="0" w:color="auto"/>
              <w:bottom w:val="single" w:sz="4" w:space="0" w:color="auto"/>
              <w:right w:val="single" w:sz="4" w:space="0" w:color="auto"/>
            </w:tcBorders>
            <w:vAlign w:val="center"/>
            <w:hideMark/>
          </w:tcPr>
          <w:p w14:paraId="32A3FBC3" w14:textId="77777777" w:rsidR="00CB2507" w:rsidRPr="00AA4918" w:rsidRDefault="00CB2507" w:rsidP="00F91F03">
            <w:pPr>
              <w:spacing w:after="0" w:line="240" w:lineRule="auto"/>
              <w:rPr>
                <w:lang w:eastAsia="et-EE"/>
              </w:rPr>
            </w:pPr>
          </w:p>
        </w:tc>
      </w:tr>
      <w:tr w:rsidR="00CB2507" w:rsidRPr="00AA4918" w14:paraId="3CB27196" w14:textId="77777777">
        <w:trPr>
          <w:trHeight w:val="900"/>
        </w:trPr>
        <w:tc>
          <w:tcPr>
            <w:tcW w:w="1129" w:type="dxa"/>
            <w:vMerge/>
            <w:tcBorders>
              <w:top w:val="nil"/>
              <w:left w:val="single" w:sz="4" w:space="0" w:color="auto"/>
              <w:bottom w:val="single" w:sz="4" w:space="0" w:color="auto"/>
              <w:right w:val="single" w:sz="4" w:space="0" w:color="auto"/>
            </w:tcBorders>
            <w:vAlign w:val="center"/>
            <w:hideMark/>
          </w:tcPr>
          <w:p w14:paraId="4E75958A"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0FF6B51D" w14:textId="77777777" w:rsidR="00CB2507" w:rsidRPr="00AA4918" w:rsidRDefault="00CB2507" w:rsidP="00F91F03">
            <w:pPr>
              <w:spacing w:after="0" w:line="240" w:lineRule="auto"/>
              <w:rPr>
                <w:lang w:eastAsia="et-EE"/>
              </w:rPr>
            </w:pPr>
            <w:r w:rsidRPr="00AA4918">
              <w:rPr>
                <w:lang w:eastAsia="et-EE"/>
              </w:rPr>
              <w:t xml:space="preserve">Kunsti ja </w:t>
            </w:r>
            <w:r w:rsidRPr="00AA4918">
              <w:rPr>
                <w:lang w:eastAsia="et-EE"/>
              </w:rPr>
              <w:br/>
              <w:t>teaduse vabadus</w:t>
            </w:r>
          </w:p>
        </w:tc>
        <w:tc>
          <w:tcPr>
            <w:tcW w:w="744" w:type="dxa"/>
            <w:tcBorders>
              <w:top w:val="nil"/>
              <w:left w:val="nil"/>
              <w:bottom w:val="single" w:sz="4" w:space="0" w:color="auto"/>
              <w:right w:val="single" w:sz="4" w:space="0" w:color="auto"/>
            </w:tcBorders>
            <w:shd w:val="clear" w:color="auto" w:fill="auto"/>
            <w:vAlign w:val="bottom"/>
            <w:hideMark/>
          </w:tcPr>
          <w:p w14:paraId="068ED52F" w14:textId="77777777" w:rsidR="00CB2507" w:rsidRPr="00AA4918" w:rsidRDefault="00CB2507" w:rsidP="00F91F03">
            <w:pPr>
              <w:spacing w:after="0" w:line="240" w:lineRule="auto"/>
              <w:jc w:val="right"/>
              <w:rPr>
                <w:lang w:eastAsia="et-EE"/>
              </w:rPr>
            </w:pPr>
            <w:r w:rsidRPr="00AA4918">
              <w:rPr>
                <w:lang w:eastAsia="et-EE"/>
              </w:rPr>
              <w:t>13</w:t>
            </w:r>
          </w:p>
        </w:tc>
        <w:tc>
          <w:tcPr>
            <w:tcW w:w="815" w:type="dxa"/>
            <w:tcBorders>
              <w:top w:val="nil"/>
              <w:left w:val="nil"/>
              <w:bottom w:val="single" w:sz="4" w:space="0" w:color="auto"/>
              <w:right w:val="single" w:sz="4" w:space="0" w:color="auto"/>
            </w:tcBorders>
            <w:shd w:val="clear" w:color="auto" w:fill="auto"/>
            <w:vAlign w:val="bottom"/>
            <w:hideMark/>
          </w:tcPr>
          <w:p w14:paraId="30950FAB"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6186D14F"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vAlign w:val="bottom"/>
            <w:hideMark/>
          </w:tcPr>
          <w:p w14:paraId="0C18BAC4" w14:textId="5713C4EE"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38. Teadus ja kunst ning nende õpetused on vabad.</w:t>
            </w:r>
            <w:r w:rsidRPr="00AA4918">
              <w:rPr>
                <w:lang w:eastAsia="et-EE"/>
              </w:rPr>
              <w:br/>
              <w:t>Ülikoolid ja teadusasutused on seaduses ettenähtud piires autonoomsed.</w:t>
            </w:r>
          </w:p>
        </w:tc>
        <w:tc>
          <w:tcPr>
            <w:tcW w:w="1984" w:type="dxa"/>
            <w:vMerge/>
            <w:tcBorders>
              <w:top w:val="nil"/>
              <w:left w:val="single" w:sz="4" w:space="0" w:color="auto"/>
              <w:bottom w:val="single" w:sz="4" w:space="0" w:color="auto"/>
              <w:right w:val="single" w:sz="4" w:space="0" w:color="auto"/>
            </w:tcBorders>
            <w:vAlign w:val="center"/>
            <w:hideMark/>
          </w:tcPr>
          <w:p w14:paraId="2BC1965E" w14:textId="77777777" w:rsidR="00CB2507" w:rsidRPr="00AA4918" w:rsidRDefault="00CB2507" w:rsidP="00F91F03">
            <w:pPr>
              <w:spacing w:after="0" w:line="240" w:lineRule="auto"/>
              <w:rPr>
                <w:lang w:eastAsia="et-EE"/>
              </w:rPr>
            </w:pPr>
          </w:p>
        </w:tc>
      </w:tr>
      <w:tr w:rsidR="00CB2507" w:rsidRPr="00AA4918" w14:paraId="186F7ED6" w14:textId="77777777">
        <w:trPr>
          <w:trHeight w:val="300"/>
        </w:trPr>
        <w:tc>
          <w:tcPr>
            <w:tcW w:w="1129" w:type="dxa"/>
            <w:vMerge/>
            <w:tcBorders>
              <w:top w:val="nil"/>
              <w:left w:val="single" w:sz="4" w:space="0" w:color="auto"/>
              <w:bottom w:val="single" w:sz="4" w:space="0" w:color="auto"/>
              <w:right w:val="single" w:sz="4" w:space="0" w:color="auto"/>
            </w:tcBorders>
            <w:vAlign w:val="center"/>
            <w:hideMark/>
          </w:tcPr>
          <w:p w14:paraId="24BC4E60"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67178C45" w14:textId="77777777" w:rsidR="00CB2507" w:rsidRPr="00AA4918" w:rsidRDefault="00CB2507" w:rsidP="00F91F03">
            <w:pPr>
              <w:spacing w:after="0" w:line="240" w:lineRule="auto"/>
              <w:rPr>
                <w:lang w:eastAsia="et-EE"/>
              </w:rPr>
            </w:pPr>
            <w:r w:rsidRPr="00AA4918">
              <w:rPr>
                <w:lang w:eastAsia="et-EE"/>
              </w:rPr>
              <w:t>Õigus haridusele</w:t>
            </w:r>
          </w:p>
        </w:tc>
        <w:tc>
          <w:tcPr>
            <w:tcW w:w="744" w:type="dxa"/>
            <w:tcBorders>
              <w:top w:val="nil"/>
              <w:left w:val="nil"/>
              <w:bottom w:val="single" w:sz="4" w:space="0" w:color="auto"/>
              <w:right w:val="single" w:sz="4" w:space="0" w:color="auto"/>
            </w:tcBorders>
            <w:shd w:val="clear" w:color="auto" w:fill="auto"/>
            <w:vAlign w:val="bottom"/>
            <w:hideMark/>
          </w:tcPr>
          <w:p w14:paraId="0D6D1347" w14:textId="77777777" w:rsidR="00CB2507" w:rsidRPr="00AA4918" w:rsidRDefault="00CB2507" w:rsidP="00F91F03">
            <w:pPr>
              <w:spacing w:after="0" w:line="240" w:lineRule="auto"/>
              <w:jc w:val="right"/>
              <w:rPr>
                <w:lang w:eastAsia="et-EE"/>
              </w:rPr>
            </w:pPr>
            <w:r w:rsidRPr="00AA4918">
              <w:rPr>
                <w:lang w:eastAsia="et-EE"/>
              </w:rPr>
              <w:t>14</w:t>
            </w:r>
          </w:p>
        </w:tc>
        <w:tc>
          <w:tcPr>
            <w:tcW w:w="815" w:type="dxa"/>
            <w:tcBorders>
              <w:top w:val="nil"/>
              <w:left w:val="nil"/>
              <w:bottom w:val="single" w:sz="4" w:space="0" w:color="auto"/>
              <w:right w:val="single" w:sz="4" w:space="0" w:color="auto"/>
            </w:tcBorders>
            <w:shd w:val="clear" w:color="auto" w:fill="auto"/>
            <w:vAlign w:val="bottom"/>
            <w:hideMark/>
          </w:tcPr>
          <w:p w14:paraId="2C8946F6" w14:textId="77777777" w:rsidR="00CB2507" w:rsidRPr="00AA4918" w:rsidRDefault="00CB2507" w:rsidP="00F91F03">
            <w:pPr>
              <w:spacing w:after="0" w:line="240" w:lineRule="auto"/>
              <w:jc w:val="right"/>
              <w:rPr>
                <w:lang w:eastAsia="et-EE"/>
              </w:rPr>
            </w:pPr>
            <w:r w:rsidRPr="00AA4918">
              <w:rPr>
                <w:lang w:eastAsia="et-EE"/>
              </w:rPr>
              <w:t>24</w:t>
            </w:r>
          </w:p>
        </w:tc>
        <w:tc>
          <w:tcPr>
            <w:tcW w:w="2640" w:type="dxa"/>
            <w:tcBorders>
              <w:top w:val="nil"/>
              <w:left w:val="nil"/>
              <w:bottom w:val="single" w:sz="4" w:space="0" w:color="auto"/>
              <w:right w:val="single" w:sz="4" w:space="0" w:color="auto"/>
            </w:tcBorders>
            <w:shd w:val="clear" w:color="auto" w:fill="auto"/>
            <w:vAlign w:val="bottom"/>
            <w:hideMark/>
          </w:tcPr>
          <w:p w14:paraId="29741FBD" w14:textId="77777777" w:rsidR="00CB2507" w:rsidRPr="00AA4918" w:rsidRDefault="00CB2507" w:rsidP="00F91F03">
            <w:pPr>
              <w:spacing w:after="0" w:line="240" w:lineRule="auto"/>
              <w:rPr>
                <w:lang w:eastAsia="et-EE"/>
              </w:rPr>
            </w:pPr>
            <w:r w:rsidRPr="00AA4918">
              <w:rPr>
                <w:lang w:eastAsia="et-EE"/>
              </w:rPr>
              <w:t>Haridus</w:t>
            </w:r>
          </w:p>
        </w:tc>
        <w:tc>
          <w:tcPr>
            <w:tcW w:w="4873" w:type="dxa"/>
            <w:tcBorders>
              <w:top w:val="nil"/>
              <w:left w:val="nil"/>
              <w:bottom w:val="single" w:sz="4" w:space="0" w:color="auto"/>
              <w:right w:val="single" w:sz="4" w:space="0" w:color="auto"/>
            </w:tcBorders>
            <w:shd w:val="clear" w:color="auto" w:fill="auto"/>
            <w:vAlign w:val="bottom"/>
            <w:hideMark/>
          </w:tcPr>
          <w:p w14:paraId="66F25D5D" w14:textId="6BFE534F"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37. Igaühel on õigus haridusele.</w:t>
            </w:r>
          </w:p>
        </w:tc>
        <w:tc>
          <w:tcPr>
            <w:tcW w:w="1984" w:type="dxa"/>
            <w:vMerge/>
            <w:tcBorders>
              <w:top w:val="nil"/>
              <w:left w:val="single" w:sz="4" w:space="0" w:color="auto"/>
              <w:bottom w:val="single" w:sz="4" w:space="0" w:color="auto"/>
              <w:right w:val="single" w:sz="4" w:space="0" w:color="auto"/>
            </w:tcBorders>
            <w:vAlign w:val="center"/>
            <w:hideMark/>
          </w:tcPr>
          <w:p w14:paraId="7AF4B277" w14:textId="77777777" w:rsidR="00CB2507" w:rsidRPr="00AA4918" w:rsidRDefault="00CB2507" w:rsidP="00F91F03">
            <w:pPr>
              <w:spacing w:after="0" w:line="240" w:lineRule="auto"/>
              <w:rPr>
                <w:lang w:eastAsia="et-EE"/>
              </w:rPr>
            </w:pPr>
          </w:p>
        </w:tc>
      </w:tr>
      <w:tr w:rsidR="00CB2507" w:rsidRPr="00AA4918" w14:paraId="2674CF84" w14:textId="77777777">
        <w:trPr>
          <w:trHeight w:val="600"/>
        </w:trPr>
        <w:tc>
          <w:tcPr>
            <w:tcW w:w="1129" w:type="dxa"/>
            <w:vMerge/>
            <w:tcBorders>
              <w:top w:val="nil"/>
              <w:left w:val="single" w:sz="4" w:space="0" w:color="auto"/>
              <w:bottom w:val="single" w:sz="4" w:space="0" w:color="auto"/>
              <w:right w:val="single" w:sz="4" w:space="0" w:color="auto"/>
            </w:tcBorders>
            <w:vAlign w:val="center"/>
            <w:hideMark/>
          </w:tcPr>
          <w:p w14:paraId="0861981C"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23151EC6" w14:textId="77777777" w:rsidR="00CB2507" w:rsidRPr="00AA4918" w:rsidRDefault="00CB2507" w:rsidP="00F91F03">
            <w:pPr>
              <w:spacing w:after="0" w:line="240" w:lineRule="auto"/>
              <w:rPr>
                <w:lang w:eastAsia="et-EE"/>
              </w:rPr>
            </w:pPr>
            <w:r w:rsidRPr="00AA4918">
              <w:rPr>
                <w:lang w:eastAsia="et-EE"/>
              </w:rPr>
              <w:t>Kutsevabadus ja õigus teha tööd</w:t>
            </w:r>
          </w:p>
        </w:tc>
        <w:tc>
          <w:tcPr>
            <w:tcW w:w="744" w:type="dxa"/>
            <w:tcBorders>
              <w:top w:val="nil"/>
              <w:left w:val="nil"/>
              <w:bottom w:val="single" w:sz="4" w:space="0" w:color="auto"/>
              <w:right w:val="single" w:sz="4" w:space="0" w:color="auto"/>
            </w:tcBorders>
            <w:shd w:val="clear" w:color="auto" w:fill="auto"/>
            <w:vAlign w:val="bottom"/>
            <w:hideMark/>
          </w:tcPr>
          <w:p w14:paraId="7C4A5909" w14:textId="77777777" w:rsidR="00CB2507" w:rsidRPr="00AA4918" w:rsidRDefault="00CB2507" w:rsidP="00F91F03">
            <w:pPr>
              <w:spacing w:after="0" w:line="240" w:lineRule="auto"/>
              <w:jc w:val="right"/>
              <w:rPr>
                <w:lang w:eastAsia="et-EE"/>
              </w:rPr>
            </w:pPr>
            <w:r w:rsidRPr="00AA4918">
              <w:rPr>
                <w:lang w:eastAsia="et-EE"/>
              </w:rPr>
              <w:t>15</w:t>
            </w:r>
          </w:p>
        </w:tc>
        <w:tc>
          <w:tcPr>
            <w:tcW w:w="815" w:type="dxa"/>
            <w:tcBorders>
              <w:top w:val="nil"/>
              <w:left w:val="nil"/>
              <w:bottom w:val="single" w:sz="4" w:space="0" w:color="auto"/>
              <w:right w:val="single" w:sz="4" w:space="0" w:color="auto"/>
            </w:tcBorders>
            <w:shd w:val="clear" w:color="auto" w:fill="auto"/>
            <w:vAlign w:val="bottom"/>
            <w:hideMark/>
          </w:tcPr>
          <w:p w14:paraId="4B469692" w14:textId="77777777" w:rsidR="00CB2507" w:rsidRPr="00AA4918" w:rsidRDefault="00CB2507" w:rsidP="00F91F03">
            <w:pPr>
              <w:spacing w:after="0" w:line="240" w:lineRule="auto"/>
              <w:jc w:val="right"/>
              <w:rPr>
                <w:lang w:eastAsia="et-EE"/>
              </w:rPr>
            </w:pPr>
            <w:r w:rsidRPr="00AA4918">
              <w:rPr>
                <w:lang w:eastAsia="et-EE"/>
              </w:rPr>
              <w:t>27</w:t>
            </w:r>
          </w:p>
        </w:tc>
        <w:tc>
          <w:tcPr>
            <w:tcW w:w="2640" w:type="dxa"/>
            <w:tcBorders>
              <w:top w:val="nil"/>
              <w:left w:val="nil"/>
              <w:bottom w:val="single" w:sz="4" w:space="0" w:color="auto"/>
              <w:right w:val="single" w:sz="4" w:space="0" w:color="auto"/>
            </w:tcBorders>
            <w:shd w:val="clear" w:color="auto" w:fill="auto"/>
            <w:vAlign w:val="bottom"/>
            <w:hideMark/>
          </w:tcPr>
          <w:p w14:paraId="6E0B32E2" w14:textId="77777777" w:rsidR="00CB2507" w:rsidRPr="00AA4918" w:rsidRDefault="00CB2507" w:rsidP="00F91F03">
            <w:pPr>
              <w:spacing w:after="0" w:line="240" w:lineRule="auto"/>
              <w:rPr>
                <w:lang w:eastAsia="et-EE"/>
              </w:rPr>
            </w:pPr>
            <w:r w:rsidRPr="00AA4918">
              <w:rPr>
                <w:lang w:eastAsia="et-EE"/>
              </w:rPr>
              <w:t>Töö ja tööhõive</w:t>
            </w:r>
          </w:p>
        </w:tc>
        <w:tc>
          <w:tcPr>
            <w:tcW w:w="4873" w:type="dxa"/>
            <w:tcBorders>
              <w:top w:val="nil"/>
              <w:left w:val="nil"/>
              <w:bottom w:val="single" w:sz="4" w:space="0" w:color="auto"/>
              <w:right w:val="single" w:sz="4" w:space="0" w:color="auto"/>
            </w:tcBorders>
            <w:shd w:val="clear" w:color="auto" w:fill="auto"/>
            <w:vAlign w:val="bottom"/>
            <w:hideMark/>
          </w:tcPr>
          <w:p w14:paraId="3EABEBC2" w14:textId="5BA9C880"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29. Eesti kodanikul on õigus vabalt valida tegevusala, elukutset ja töökohta. </w:t>
            </w:r>
          </w:p>
        </w:tc>
        <w:tc>
          <w:tcPr>
            <w:tcW w:w="1984" w:type="dxa"/>
            <w:vMerge/>
            <w:tcBorders>
              <w:top w:val="nil"/>
              <w:left w:val="single" w:sz="4" w:space="0" w:color="auto"/>
              <w:bottom w:val="single" w:sz="4" w:space="0" w:color="auto"/>
              <w:right w:val="single" w:sz="4" w:space="0" w:color="auto"/>
            </w:tcBorders>
            <w:vAlign w:val="center"/>
            <w:hideMark/>
          </w:tcPr>
          <w:p w14:paraId="64803B6E" w14:textId="77777777" w:rsidR="00CB2507" w:rsidRPr="00AA4918" w:rsidRDefault="00CB2507" w:rsidP="00F91F03">
            <w:pPr>
              <w:spacing w:after="0" w:line="240" w:lineRule="auto"/>
              <w:rPr>
                <w:lang w:eastAsia="et-EE"/>
              </w:rPr>
            </w:pPr>
          </w:p>
        </w:tc>
      </w:tr>
      <w:tr w:rsidR="00CB2507" w:rsidRPr="00AA4918" w14:paraId="7292C89B" w14:textId="77777777">
        <w:trPr>
          <w:trHeight w:val="300"/>
        </w:trPr>
        <w:tc>
          <w:tcPr>
            <w:tcW w:w="1129" w:type="dxa"/>
            <w:vMerge/>
            <w:tcBorders>
              <w:top w:val="nil"/>
              <w:left w:val="single" w:sz="4" w:space="0" w:color="auto"/>
              <w:bottom w:val="single" w:sz="4" w:space="0" w:color="auto"/>
              <w:right w:val="single" w:sz="4" w:space="0" w:color="auto"/>
            </w:tcBorders>
            <w:vAlign w:val="center"/>
            <w:hideMark/>
          </w:tcPr>
          <w:p w14:paraId="6A49CBA6"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2C169132" w14:textId="77777777" w:rsidR="00CB2507" w:rsidRPr="00AA4918" w:rsidRDefault="00CB2507" w:rsidP="00F91F03">
            <w:pPr>
              <w:spacing w:after="0" w:line="240" w:lineRule="auto"/>
              <w:rPr>
                <w:lang w:eastAsia="et-EE"/>
              </w:rPr>
            </w:pPr>
            <w:r w:rsidRPr="00AA4918">
              <w:rPr>
                <w:lang w:eastAsia="et-EE"/>
              </w:rPr>
              <w:t>Ettevõtlusvabadus</w:t>
            </w:r>
          </w:p>
        </w:tc>
        <w:tc>
          <w:tcPr>
            <w:tcW w:w="744" w:type="dxa"/>
            <w:tcBorders>
              <w:top w:val="nil"/>
              <w:left w:val="nil"/>
              <w:bottom w:val="single" w:sz="4" w:space="0" w:color="auto"/>
              <w:right w:val="single" w:sz="4" w:space="0" w:color="auto"/>
            </w:tcBorders>
            <w:shd w:val="clear" w:color="auto" w:fill="auto"/>
            <w:vAlign w:val="bottom"/>
            <w:hideMark/>
          </w:tcPr>
          <w:p w14:paraId="78CD0899" w14:textId="77777777" w:rsidR="00CB2507" w:rsidRPr="00AA4918" w:rsidRDefault="00CB2507" w:rsidP="00F91F03">
            <w:pPr>
              <w:spacing w:after="0" w:line="240" w:lineRule="auto"/>
              <w:jc w:val="right"/>
              <w:rPr>
                <w:lang w:eastAsia="et-EE"/>
              </w:rPr>
            </w:pPr>
            <w:r w:rsidRPr="00AA4918">
              <w:rPr>
                <w:lang w:eastAsia="et-EE"/>
              </w:rPr>
              <w:t>16</w:t>
            </w:r>
          </w:p>
        </w:tc>
        <w:tc>
          <w:tcPr>
            <w:tcW w:w="815" w:type="dxa"/>
            <w:tcBorders>
              <w:top w:val="nil"/>
              <w:left w:val="nil"/>
              <w:bottom w:val="single" w:sz="4" w:space="0" w:color="auto"/>
              <w:right w:val="single" w:sz="4" w:space="0" w:color="auto"/>
            </w:tcBorders>
            <w:shd w:val="clear" w:color="auto" w:fill="auto"/>
            <w:vAlign w:val="bottom"/>
            <w:hideMark/>
          </w:tcPr>
          <w:p w14:paraId="6CCFC2D3"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7972128F"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noWrap/>
            <w:vAlign w:val="bottom"/>
            <w:hideMark/>
          </w:tcPr>
          <w:p w14:paraId="283EE62C" w14:textId="4AC5A89E"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31. Eesti kodanikel on õigus tegelda ettevõtlusega</w:t>
            </w:r>
          </w:p>
        </w:tc>
        <w:tc>
          <w:tcPr>
            <w:tcW w:w="1984" w:type="dxa"/>
            <w:vMerge/>
            <w:tcBorders>
              <w:top w:val="nil"/>
              <w:left w:val="single" w:sz="4" w:space="0" w:color="auto"/>
              <w:bottom w:val="single" w:sz="4" w:space="0" w:color="auto"/>
              <w:right w:val="single" w:sz="4" w:space="0" w:color="auto"/>
            </w:tcBorders>
            <w:vAlign w:val="center"/>
            <w:hideMark/>
          </w:tcPr>
          <w:p w14:paraId="1010E0F5" w14:textId="77777777" w:rsidR="00CB2507" w:rsidRPr="00AA4918" w:rsidRDefault="00CB2507" w:rsidP="00F91F03">
            <w:pPr>
              <w:spacing w:after="0" w:line="240" w:lineRule="auto"/>
              <w:rPr>
                <w:lang w:eastAsia="et-EE"/>
              </w:rPr>
            </w:pPr>
          </w:p>
        </w:tc>
      </w:tr>
      <w:tr w:rsidR="00CB2507" w:rsidRPr="00AA4918" w14:paraId="3AF932FD" w14:textId="77777777">
        <w:trPr>
          <w:trHeight w:val="300"/>
        </w:trPr>
        <w:tc>
          <w:tcPr>
            <w:tcW w:w="1129" w:type="dxa"/>
            <w:vMerge/>
            <w:tcBorders>
              <w:top w:val="nil"/>
              <w:left w:val="single" w:sz="4" w:space="0" w:color="auto"/>
              <w:bottom w:val="single" w:sz="4" w:space="0" w:color="auto"/>
              <w:right w:val="single" w:sz="4" w:space="0" w:color="auto"/>
            </w:tcBorders>
            <w:vAlign w:val="center"/>
            <w:hideMark/>
          </w:tcPr>
          <w:p w14:paraId="0426C598"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5E76FF41" w14:textId="77777777" w:rsidR="00CB2507" w:rsidRPr="00AA4918" w:rsidRDefault="00CB2507" w:rsidP="00F91F03">
            <w:pPr>
              <w:spacing w:after="0" w:line="240" w:lineRule="auto"/>
              <w:rPr>
                <w:lang w:eastAsia="et-EE"/>
              </w:rPr>
            </w:pPr>
            <w:r w:rsidRPr="00AA4918">
              <w:rPr>
                <w:lang w:eastAsia="et-EE"/>
              </w:rPr>
              <w:t xml:space="preserve">Õigus omandile </w:t>
            </w:r>
          </w:p>
        </w:tc>
        <w:tc>
          <w:tcPr>
            <w:tcW w:w="744" w:type="dxa"/>
            <w:tcBorders>
              <w:top w:val="nil"/>
              <w:left w:val="nil"/>
              <w:bottom w:val="single" w:sz="4" w:space="0" w:color="auto"/>
              <w:right w:val="single" w:sz="4" w:space="0" w:color="auto"/>
            </w:tcBorders>
            <w:shd w:val="clear" w:color="auto" w:fill="auto"/>
            <w:vAlign w:val="bottom"/>
            <w:hideMark/>
          </w:tcPr>
          <w:p w14:paraId="162B52CF" w14:textId="77777777" w:rsidR="00CB2507" w:rsidRPr="00AA4918" w:rsidRDefault="00CB2507" w:rsidP="00F91F03">
            <w:pPr>
              <w:spacing w:after="0" w:line="240" w:lineRule="auto"/>
              <w:jc w:val="right"/>
              <w:rPr>
                <w:lang w:eastAsia="et-EE"/>
              </w:rPr>
            </w:pPr>
            <w:r w:rsidRPr="00AA4918">
              <w:rPr>
                <w:lang w:eastAsia="et-EE"/>
              </w:rPr>
              <w:t>17</w:t>
            </w:r>
          </w:p>
        </w:tc>
        <w:tc>
          <w:tcPr>
            <w:tcW w:w="815" w:type="dxa"/>
            <w:tcBorders>
              <w:top w:val="nil"/>
              <w:left w:val="nil"/>
              <w:bottom w:val="single" w:sz="4" w:space="0" w:color="auto"/>
              <w:right w:val="single" w:sz="4" w:space="0" w:color="auto"/>
            </w:tcBorders>
            <w:shd w:val="clear" w:color="auto" w:fill="auto"/>
            <w:vAlign w:val="bottom"/>
            <w:hideMark/>
          </w:tcPr>
          <w:p w14:paraId="17147BC9"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07DD846C"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noWrap/>
            <w:vAlign w:val="bottom"/>
            <w:hideMark/>
          </w:tcPr>
          <w:p w14:paraId="582DD1C4" w14:textId="6C1DA9E5"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32. Igaühe omand on puutumatu ja võrdselt kaitstud.</w:t>
            </w:r>
          </w:p>
        </w:tc>
        <w:tc>
          <w:tcPr>
            <w:tcW w:w="1984" w:type="dxa"/>
            <w:vMerge/>
            <w:tcBorders>
              <w:top w:val="nil"/>
              <w:left w:val="single" w:sz="4" w:space="0" w:color="auto"/>
              <w:bottom w:val="single" w:sz="4" w:space="0" w:color="auto"/>
              <w:right w:val="single" w:sz="4" w:space="0" w:color="auto"/>
            </w:tcBorders>
            <w:vAlign w:val="center"/>
            <w:hideMark/>
          </w:tcPr>
          <w:p w14:paraId="70D51E52" w14:textId="77777777" w:rsidR="00CB2507" w:rsidRPr="00AA4918" w:rsidRDefault="00CB2507" w:rsidP="00F91F03">
            <w:pPr>
              <w:spacing w:after="0" w:line="240" w:lineRule="auto"/>
              <w:rPr>
                <w:lang w:eastAsia="et-EE"/>
              </w:rPr>
            </w:pPr>
          </w:p>
        </w:tc>
      </w:tr>
      <w:tr w:rsidR="00CB2507" w:rsidRPr="00AA4918" w14:paraId="5021D801" w14:textId="77777777">
        <w:trPr>
          <w:trHeight w:val="600"/>
        </w:trPr>
        <w:tc>
          <w:tcPr>
            <w:tcW w:w="1129" w:type="dxa"/>
            <w:vMerge/>
            <w:tcBorders>
              <w:top w:val="nil"/>
              <w:left w:val="single" w:sz="4" w:space="0" w:color="auto"/>
              <w:bottom w:val="single" w:sz="4" w:space="0" w:color="auto"/>
              <w:right w:val="single" w:sz="4" w:space="0" w:color="auto"/>
            </w:tcBorders>
            <w:vAlign w:val="center"/>
            <w:hideMark/>
          </w:tcPr>
          <w:p w14:paraId="0525EFDA"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1B6F2CCE" w14:textId="77777777" w:rsidR="00CB2507" w:rsidRPr="00AA4918" w:rsidRDefault="00CB2507" w:rsidP="00F91F03">
            <w:pPr>
              <w:spacing w:after="0" w:line="240" w:lineRule="auto"/>
              <w:rPr>
                <w:lang w:eastAsia="et-EE"/>
              </w:rPr>
            </w:pPr>
            <w:r w:rsidRPr="00AA4918">
              <w:rPr>
                <w:lang w:eastAsia="et-EE"/>
              </w:rPr>
              <w:t>Õigus varjupaigale</w:t>
            </w:r>
          </w:p>
        </w:tc>
        <w:tc>
          <w:tcPr>
            <w:tcW w:w="744" w:type="dxa"/>
            <w:tcBorders>
              <w:top w:val="nil"/>
              <w:left w:val="nil"/>
              <w:bottom w:val="single" w:sz="4" w:space="0" w:color="auto"/>
              <w:right w:val="single" w:sz="4" w:space="0" w:color="auto"/>
            </w:tcBorders>
            <w:shd w:val="clear" w:color="auto" w:fill="auto"/>
            <w:vAlign w:val="bottom"/>
            <w:hideMark/>
          </w:tcPr>
          <w:p w14:paraId="13168D91" w14:textId="77777777" w:rsidR="00CB2507" w:rsidRPr="00AA4918" w:rsidRDefault="00CB2507" w:rsidP="00F91F03">
            <w:pPr>
              <w:spacing w:after="0" w:line="240" w:lineRule="auto"/>
              <w:jc w:val="right"/>
              <w:rPr>
                <w:lang w:eastAsia="et-EE"/>
              </w:rPr>
            </w:pPr>
            <w:r w:rsidRPr="00AA4918">
              <w:rPr>
                <w:lang w:eastAsia="et-EE"/>
              </w:rPr>
              <w:t>18</w:t>
            </w:r>
          </w:p>
        </w:tc>
        <w:tc>
          <w:tcPr>
            <w:tcW w:w="815" w:type="dxa"/>
            <w:tcBorders>
              <w:top w:val="nil"/>
              <w:left w:val="nil"/>
              <w:bottom w:val="single" w:sz="4" w:space="0" w:color="auto"/>
              <w:right w:val="single" w:sz="4" w:space="0" w:color="auto"/>
            </w:tcBorders>
            <w:shd w:val="clear" w:color="auto" w:fill="auto"/>
            <w:vAlign w:val="bottom"/>
            <w:hideMark/>
          </w:tcPr>
          <w:p w14:paraId="6341A607"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688B36C7"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vAlign w:val="bottom"/>
            <w:hideMark/>
          </w:tcPr>
          <w:p w14:paraId="3FC16123" w14:textId="77777777" w:rsidR="00CB2507" w:rsidRPr="00AA4918" w:rsidRDefault="00CB2507" w:rsidP="00F91F03">
            <w:pPr>
              <w:spacing w:after="0" w:line="240" w:lineRule="auto"/>
              <w:rPr>
                <w:lang w:eastAsia="et-EE"/>
              </w:rPr>
            </w:pPr>
            <w:r w:rsidRPr="00AA4918">
              <w:rPr>
                <w:lang w:eastAsia="et-EE"/>
              </w:rPr>
              <w:t xml:space="preserve">Välismaalasele rahvusvahelise kaitse andmise seadus – </w:t>
            </w:r>
            <w:hyperlink r:id="rId23" w:history="1">
              <w:r w:rsidRPr="00AA4918">
                <w:rPr>
                  <w:rStyle w:val="Hyperlink"/>
                  <w:lang w:eastAsia="et-EE"/>
                </w:rPr>
                <w:t>https://www.riigiteataja.ee/akt/VRKS</w:t>
              </w:r>
            </w:hyperlink>
            <w:r w:rsidRPr="00AA4918">
              <w:rPr>
                <w:lang w:eastAsia="et-EE"/>
              </w:rPr>
              <w:t xml:space="preserve"> </w:t>
            </w:r>
          </w:p>
        </w:tc>
        <w:tc>
          <w:tcPr>
            <w:tcW w:w="1984" w:type="dxa"/>
            <w:vMerge/>
            <w:tcBorders>
              <w:top w:val="nil"/>
              <w:left w:val="single" w:sz="4" w:space="0" w:color="auto"/>
              <w:bottom w:val="single" w:sz="4" w:space="0" w:color="auto"/>
              <w:right w:val="single" w:sz="4" w:space="0" w:color="auto"/>
            </w:tcBorders>
            <w:vAlign w:val="center"/>
            <w:hideMark/>
          </w:tcPr>
          <w:p w14:paraId="78B84451" w14:textId="77777777" w:rsidR="00CB2507" w:rsidRPr="00AA4918" w:rsidRDefault="00CB2507" w:rsidP="00F91F03">
            <w:pPr>
              <w:spacing w:after="0" w:line="240" w:lineRule="auto"/>
              <w:rPr>
                <w:lang w:eastAsia="et-EE"/>
              </w:rPr>
            </w:pPr>
          </w:p>
        </w:tc>
      </w:tr>
      <w:tr w:rsidR="00CB2507" w:rsidRPr="00AA4918" w14:paraId="510CB5AB" w14:textId="77777777">
        <w:trPr>
          <w:trHeight w:val="900"/>
        </w:trPr>
        <w:tc>
          <w:tcPr>
            <w:tcW w:w="1129" w:type="dxa"/>
            <w:vMerge/>
            <w:tcBorders>
              <w:top w:val="nil"/>
              <w:left w:val="single" w:sz="4" w:space="0" w:color="auto"/>
              <w:bottom w:val="single" w:sz="4" w:space="0" w:color="auto"/>
              <w:right w:val="single" w:sz="4" w:space="0" w:color="auto"/>
            </w:tcBorders>
            <w:vAlign w:val="center"/>
            <w:hideMark/>
          </w:tcPr>
          <w:p w14:paraId="3D686C84"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6A17C8BC" w14:textId="2C76BA06" w:rsidR="00CB2507" w:rsidRPr="00AA4918" w:rsidRDefault="00CB2507" w:rsidP="00F91F03">
            <w:pPr>
              <w:spacing w:after="0" w:line="240" w:lineRule="auto"/>
              <w:rPr>
                <w:lang w:eastAsia="et-EE"/>
              </w:rPr>
            </w:pPr>
            <w:r w:rsidRPr="00AA4918">
              <w:rPr>
                <w:lang w:eastAsia="et-EE"/>
              </w:rPr>
              <w:t>Õigus kaitsele tagasisaatmise, väljasaatmise või väljaandmise korral;</w:t>
            </w:r>
          </w:p>
        </w:tc>
        <w:tc>
          <w:tcPr>
            <w:tcW w:w="744" w:type="dxa"/>
            <w:tcBorders>
              <w:top w:val="nil"/>
              <w:left w:val="nil"/>
              <w:bottom w:val="single" w:sz="4" w:space="0" w:color="auto"/>
              <w:right w:val="single" w:sz="4" w:space="0" w:color="auto"/>
            </w:tcBorders>
            <w:shd w:val="clear" w:color="auto" w:fill="auto"/>
            <w:vAlign w:val="bottom"/>
            <w:hideMark/>
          </w:tcPr>
          <w:p w14:paraId="2D7CCAC3" w14:textId="77777777" w:rsidR="00CB2507" w:rsidRPr="00AA4918" w:rsidRDefault="00CB2507" w:rsidP="00F91F03">
            <w:pPr>
              <w:spacing w:after="0" w:line="240" w:lineRule="auto"/>
              <w:jc w:val="right"/>
              <w:rPr>
                <w:lang w:eastAsia="et-EE"/>
              </w:rPr>
            </w:pPr>
            <w:r w:rsidRPr="00AA4918">
              <w:rPr>
                <w:lang w:eastAsia="et-EE"/>
              </w:rPr>
              <w:t>19</w:t>
            </w:r>
          </w:p>
        </w:tc>
        <w:tc>
          <w:tcPr>
            <w:tcW w:w="815" w:type="dxa"/>
            <w:tcBorders>
              <w:top w:val="nil"/>
              <w:left w:val="nil"/>
              <w:bottom w:val="single" w:sz="4" w:space="0" w:color="auto"/>
              <w:right w:val="single" w:sz="4" w:space="0" w:color="auto"/>
            </w:tcBorders>
            <w:shd w:val="clear" w:color="auto" w:fill="auto"/>
            <w:vAlign w:val="bottom"/>
            <w:hideMark/>
          </w:tcPr>
          <w:p w14:paraId="277B54FC" w14:textId="77777777" w:rsidR="00CB2507" w:rsidRPr="00AA4918" w:rsidRDefault="00CB2507" w:rsidP="00F91F03">
            <w:pPr>
              <w:spacing w:after="0" w:line="240" w:lineRule="auto"/>
              <w:jc w:val="right"/>
              <w:rPr>
                <w:lang w:eastAsia="et-EE"/>
              </w:rPr>
            </w:pPr>
            <w:r w:rsidRPr="00AA4918">
              <w:rPr>
                <w:lang w:eastAsia="et-EE"/>
              </w:rPr>
              <w:t>18</w:t>
            </w:r>
          </w:p>
        </w:tc>
        <w:tc>
          <w:tcPr>
            <w:tcW w:w="2640" w:type="dxa"/>
            <w:tcBorders>
              <w:top w:val="nil"/>
              <w:left w:val="nil"/>
              <w:bottom w:val="single" w:sz="4" w:space="0" w:color="auto"/>
              <w:right w:val="single" w:sz="4" w:space="0" w:color="auto"/>
            </w:tcBorders>
            <w:shd w:val="clear" w:color="auto" w:fill="auto"/>
            <w:vAlign w:val="bottom"/>
            <w:hideMark/>
          </w:tcPr>
          <w:p w14:paraId="41781F96" w14:textId="77777777" w:rsidR="00CB2507" w:rsidRPr="00AA4918" w:rsidRDefault="00CB2507" w:rsidP="00F91F03">
            <w:pPr>
              <w:spacing w:after="0" w:line="240" w:lineRule="auto"/>
              <w:rPr>
                <w:lang w:eastAsia="et-EE"/>
              </w:rPr>
            </w:pPr>
            <w:r w:rsidRPr="00AA4918">
              <w:rPr>
                <w:lang w:eastAsia="et-EE"/>
              </w:rPr>
              <w:t>Liikumisvabadus ja kodakondsus</w:t>
            </w:r>
          </w:p>
        </w:tc>
        <w:tc>
          <w:tcPr>
            <w:tcW w:w="4873" w:type="dxa"/>
            <w:tcBorders>
              <w:top w:val="nil"/>
              <w:left w:val="nil"/>
              <w:bottom w:val="single" w:sz="4" w:space="0" w:color="auto"/>
              <w:right w:val="single" w:sz="4" w:space="0" w:color="auto"/>
            </w:tcBorders>
            <w:shd w:val="clear" w:color="auto" w:fill="auto"/>
            <w:vAlign w:val="bottom"/>
            <w:hideMark/>
          </w:tcPr>
          <w:p w14:paraId="3860A7BE" w14:textId="2343E744"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36. Ühtki Eesti kodanikku ei tohi Eestist välja saata ega takistada Eestisse asumast.</w:t>
            </w:r>
          </w:p>
        </w:tc>
        <w:tc>
          <w:tcPr>
            <w:tcW w:w="1984" w:type="dxa"/>
            <w:vMerge/>
            <w:tcBorders>
              <w:top w:val="nil"/>
              <w:left w:val="single" w:sz="4" w:space="0" w:color="auto"/>
              <w:bottom w:val="single" w:sz="4" w:space="0" w:color="auto"/>
              <w:right w:val="single" w:sz="4" w:space="0" w:color="auto"/>
            </w:tcBorders>
            <w:vAlign w:val="center"/>
            <w:hideMark/>
          </w:tcPr>
          <w:p w14:paraId="6F0FED3A" w14:textId="77777777" w:rsidR="00CB2507" w:rsidRPr="00AA4918" w:rsidRDefault="00CB2507" w:rsidP="00F91F03">
            <w:pPr>
              <w:spacing w:after="0" w:line="240" w:lineRule="auto"/>
              <w:rPr>
                <w:lang w:eastAsia="et-EE"/>
              </w:rPr>
            </w:pPr>
          </w:p>
        </w:tc>
      </w:tr>
      <w:tr w:rsidR="00CB2507" w:rsidRPr="00AA4918" w14:paraId="6318B5DB" w14:textId="77777777">
        <w:trPr>
          <w:trHeight w:val="270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6FA234AA" w14:textId="61CB50AB" w:rsidR="00CB2507" w:rsidRPr="00AA4918" w:rsidRDefault="00CB2507" w:rsidP="00F91F03">
            <w:pPr>
              <w:spacing w:after="0" w:line="240" w:lineRule="auto"/>
              <w:jc w:val="center"/>
              <w:rPr>
                <w:lang w:eastAsia="et-EE"/>
              </w:rPr>
            </w:pPr>
            <w:r w:rsidRPr="00AA4918">
              <w:rPr>
                <w:lang w:eastAsia="et-EE"/>
              </w:rPr>
              <w:lastRenderedPageBreak/>
              <w:t>III jaotis „Võrdsus</w:t>
            </w:r>
            <w:r w:rsidR="007D04F5">
              <w:rPr>
                <w:lang w:eastAsia="et-EE"/>
              </w:rPr>
              <w:t>“</w:t>
            </w:r>
            <w:r w:rsidRPr="00AA4918">
              <w:rPr>
                <w:lang w:eastAsia="et-EE"/>
              </w:rPr>
              <w:t xml:space="preserve"> </w:t>
            </w:r>
            <w:r w:rsidRPr="00AA4918">
              <w:rPr>
                <w:lang w:eastAsia="et-EE"/>
              </w:rPr>
              <w:br/>
              <w:t>(artiklid 20–26)</w:t>
            </w:r>
          </w:p>
        </w:tc>
        <w:tc>
          <w:tcPr>
            <w:tcW w:w="2694" w:type="dxa"/>
            <w:tcBorders>
              <w:top w:val="nil"/>
              <w:left w:val="nil"/>
              <w:bottom w:val="single" w:sz="4" w:space="0" w:color="auto"/>
              <w:right w:val="single" w:sz="4" w:space="0" w:color="auto"/>
            </w:tcBorders>
            <w:shd w:val="clear" w:color="auto" w:fill="auto"/>
            <w:vAlign w:val="bottom"/>
            <w:hideMark/>
          </w:tcPr>
          <w:p w14:paraId="3CCB4BE7" w14:textId="77777777" w:rsidR="00CB2507" w:rsidRPr="00AA4918" w:rsidRDefault="00CB2507" w:rsidP="00F91F03">
            <w:pPr>
              <w:spacing w:after="0" w:line="240" w:lineRule="auto"/>
              <w:rPr>
                <w:lang w:eastAsia="et-EE"/>
              </w:rPr>
            </w:pPr>
            <w:r w:rsidRPr="00AA4918">
              <w:rPr>
                <w:lang w:eastAsia="et-EE"/>
              </w:rPr>
              <w:t>Võrdsus seaduse ees</w:t>
            </w:r>
          </w:p>
        </w:tc>
        <w:tc>
          <w:tcPr>
            <w:tcW w:w="744" w:type="dxa"/>
            <w:tcBorders>
              <w:top w:val="nil"/>
              <w:left w:val="nil"/>
              <w:bottom w:val="single" w:sz="4" w:space="0" w:color="auto"/>
              <w:right w:val="single" w:sz="4" w:space="0" w:color="auto"/>
            </w:tcBorders>
            <w:shd w:val="clear" w:color="auto" w:fill="auto"/>
            <w:vAlign w:val="bottom"/>
            <w:hideMark/>
          </w:tcPr>
          <w:p w14:paraId="5E2BB75B" w14:textId="77777777" w:rsidR="00CB2507" w:rsidRPr="00AA4918" w:rsidRDefault="00CB2507" w:rsidP="00F91F03">
            <w:pPr>
              <w:spacing w:after="0" w:line="240" w:lineRule="auto"/>
              <w:jc w:val="right"/>
              <w:rPr>
                <w:lang w:eastAsia="et-EE"/>
              </w:rPr>
            </w:pPr>
            <w:r w:rsidRPr="00AA4918">
              <w:rPr>
                <w:lang w:eastAsia="et-EE"/>
              </w:rPr>
              <w:t>20</w:t>
            </w:r>
          </w:p>
        </w:tc>
        <w:tc>
          <w:tcPr>
            <w:tcW w:w="815" w:type="dxa"/>
            <w:tcBorders>
              <w:top w:val="nil"/>
              <w:left w:val="nil"/>
              <w:bottom w:val="single" w:sz="4" w:space="0" w:color="auto"/>
              <w:right w:val="single" w:sz="4" w:space="0" w:color="auto"/>
            </w:tcBorders>
            <w:shd w:val="clear" w:color="auto" w:fill="auto"/>
            <w:vAlign w:val="bottom"/>
            <w:hideMark/>
          </w:tcPr>
          <w:p w14:paraId="4E26011D" w14:textId="77777777" w:rsidR="00CB2507" w:rsidRPr="00AA4918" w:rsidRDefault="00CB2507" w:rsidP="00F91F03">
            <w:pPr>
              <w:spacing w:after="0" w:line="240" w:lineRule="auto"/>
              <w:jc w:val="right"/>
              <w:rPr>
                <w:lang w:eastAsia="et-EE"/>
              </w:rPr>
            </w:pPr>
            <w:r w:rsidRPr="00AA4918">
              <w:rPr>
                <w:lang w:eastAsia="et-EE"/>
              </w:rPr>
              <w:t>12</w:t>
            </w:r>
          </w:p>
        </w:tc>
        <w:tc>
          <w:tcPr>
            <w:tcW w:w="2640" w:type="dxa"/>
            <w:tcBorders>
              <w:top w:val="nil"/>
              <w:left w:val="nil"/>
              <w:bottom w:val="single" w:sz="4" w:space="0" w:color="auto"/>
              <w:right w:val="single" w:sz="4" w:space="0" w:color="auto"/>
            </w:tcBorders>
            <w:shd w:val="clear" w:color="auto" w:fill="auto"/>
            <w:vAlign w:val="bottom"/>
            <w:hideMark/>
          </w:tcPr>
          <w:p w14:paraId="23059452" w14:textId="77777777" w:rsidR="00CB2507" w:rsidRPr="00AA4918" w:rsidRDefault="00CB2507" w:rsidP="00F91F03">
            <w:pPr>
              <w:spacing w:after="0" w:line="240" w:lineRule="auto"/>
              <w:rPr>
                <w:lang w:eastAsia="et-EE"/>
              </w:rPr>
            </w:pPr>
            <w:r w:rsidRPr="00AA4918">
              <w:rPr>
                <w:lang w:eastAsia="et-EE"/>
              </w:rPr>
              <w:t>Võrdne tunnustamine seaduse ees</w:t>
            </w:r>
          </w:p>
        </w:tc>
        <w:tc>
          <w:tcPr>
            <w:tcW w:w="4873" w:type="dxa"/>
            <w:vMerge w:val="restart"/>
            <w:tcBorders>
              <w:top w:val="nil"/>
              <w:left w:val="single" w:sz="4" w:space="0" w:color="auto"/>
              <w:bottom w:val="single" w:sz="4" w:space="0" w:color="auto"/>
              <w:right w:val="single" w:sz="4" w:space="0" w:color="auto"/>
            </w:tcBorders>
            <w:shd w:val="clear" w:color="auto" w:fill="auto"/>
            <w:vAlign w:val="center"/>
            <w:hideMark/>
          </w:tcPr>
          <w:p w14:paraId="2817DF03" w14:textId="31FB1A0D"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12. Kõik on seaduse ees võrdsed. Kedagi ei tohi diskrimineerida rahvuse, rassi, nahavärvuse, soo, keele, päritolu, usutunnistuse, poliitiliste või muude veendumuste, samuti varalise ja sotsiaalse seisundi või muude asjaolude tõttu.</w:t>
            </w:r>
            <w:r w:rsidRPr="00AA4918">
              <w:rPr>
                <w:lang w:eastAsia="et-EE"/>
              </w:rPr>
              <w:br/>
            </w:r>
            <w:r w:rsidRPr="00AA4918">
              <w:rPr>
                <w:lang w:eastAsia="et-EE"/>
              </w:rPr>
              <w:br/>
              <w:t xml:space="preserve">Võrdse kohtlemise seadus – </w:t>
            </w:r>
            <w:hyperlink r:id="rId24" w:history="1">
              <w:r w:rsidRPr="00AA4918">
                <w:rPr>
                  <w:rStyle w:val="Hyperlink"/>
                  <w:lang w:eastAsia="et-EE"/>
                </w:rPr>
                <w:t>https://www.riigiteataja.ee/akt/122102021011?leiaKehtiv</w:t>
              </w:r>
            </w:hyperlink>
            <w:r w:rsidRPr="00AA4918">
              <w:rPr>
                <w:lang w:eastAsia="et-EE"/>
              </w:rPr>
              <w:t xml:space="preserve"> –</w:t>
            </w:r>
            <w:r w:rsidRPr="00AA4918">
              <w:rPr>
                <w:lang w:eastAsia="et-EE"/>
              </w:rPr>
              <w:br/>
              <w:t>ei tohi kedagi diskrimineerida rahvuse, rassi, nahavärvuse, usutunnistuse või veendumuste, vanuse, puude või seksuaalse sättumuse alusel. Võrdse</w:t>
            </w:r>
            <w:r w:rsidRPr="00AA4918">
              <w:rPr>
                <w:lang w:eastAsia="et-EE"/>
              </w:rPr>
              <w:br/>
              <w:t xml:space="preserve">kohtlemise põhimõte tähendab, et diskrimineerimist ei toimu. </w:t>
            </w:r>
            <w:r w:rsidRPr="00AA4918">
              <w:rPr>
                <w:lang w:eastAsia="et-EE"/>
              </w:rPr>
              <w:br/>
              <w:t xml:space="preserve"> </w:t>
            </w:r>
            <w:r w:rsidRPr="00AA4918">
              <w:rPr>
                <w:lang w:eastAsia="et-EE"/>
              </w:rPr>
              <w:br/>
              <w:t>Sotsiaalministeerium nõustab naiste ja meeste võrdõiguslikkuse, mittediskrimineerimise ja erivajadustega inimeste ligipääsetavuse korral programmide ja projektide kavandamis-, rakendamis-, seire- ja hindamisprotsessis.</w:t>
            </w:r>
            <w:r w:rsidRPr="00AA4918">
              <w:rPr>
                <w:lang w:eastAsia="et-EE"/>
              </w:rPr>
              <w:br/>
            </w:r>
            <w:r w:rsidRPr="00AA4918">
              <w:rPr>
                <w:lang w:eastAsia="et-EE"/>
              </w:rPr>
              <w:lastRenderedPageBreak/>
              <w:br/>
            </w:r>
            <w:r w:rsidRPr="00AA4918">
              <w:rPr>
                <w:b/>
                <w:bCs/>
                <w:lang w:eastAsia="et-EE"/>
              </w:rPr>
              <w:t>Artikkel 3</w:t>
            </w:r>
            <w:r w:rsidR="007D04F5">
              <w:rPr>
                <w:b/>
                <w:bCs/>
                <w:lang w:eastAsia="et-EE"/>
              </w:rPr>
              <w:t>.</w:t>
            </w:r>
            <w:r w:rsidRPr="00AA4918">
              <w:rPr>
                <w:b/>
                <w:bCs/>
                <w:lang w:eastAsia="et-EE"/>
              </w:rPr>
              <w:t xml:space="preserve"> Üldpõhimõtted</w:t>
            </w:r>
            <w:r w:rsidRPr="00AA4918">
              <w:rPr>
                <w:b/>
                <w:bCs/>
                <w:lang w:eastAsia="et-EE"/>
              </w:rPr>
              <w:br/>
              <w:t>Konventsiooni põhimõtted on järgmised:</w:t>
            </w:r>
            <w:r w:rsidRPr="00AA4918">
              <w:rPr>
                <w:lang w:eastAsia="et-EE"/>
              </w:rPr>
              <w:br/>
              <w:t>(a) austus inimeste loomupärase väärikuse, individuaalse autonoomia, s</w:t>
            </w:r>
            <w:r w:rsidR="00865AF0">
              <w:rPr>
                <w:lang w:eastAsia="et-EE"/>
              </w:rPr>
              <w:t>h</w:t>
            </w:r>
            <w:r w:rsidRPr="00AA4918">
              <w:rPr>
                <w:lang w:eastAsia="et-EE"/>
              </w:rPr>
              <w:t xml:space="preserve"> vabaduse ise oma valikuid langetada ja iseseisvuse vastu;</w:t>
            </w:r>
            <w:r w:rsidRPr="00AA4918">
              <w:rPr>
                <w:lang w:eastAsia="et-EE"/>
              </w:rPr>
              <w:br/>
              <w:t>(b) mittediskrimineerimine;</w:t>
            </w:r>
            <w:r w:rsidRPr="00AA4918">
              <w:rPr>
                <w:lang w:eastAsia="et-EE"/>
              </w:rPr>
              <w:br/>
              <w:t>(c) täielik ja tõhus osalemine ja kaasatus ühiskonnas;</w:t>
            </w:r>
            <w:r w:rsidRPr="00AA4918">
              <w:rPr>
                <w:lang w:eastAsia="et-EE"/>
              </w:rPr>
              <w:br/>
              <w:t>(d) austus erinevuste vastu ning puudega inimeste tunnustamine inimeste mitmekesisuse ja inimkonna osana;</w:t>
            </w:r>
            <w:r w:rsidRPr="00AA4918">
              <w:rPr>
                <w:lang w:eastAsia="et-EE"/>
              </w:rPr>
              <w:br/>
              <w:t>(e) võrdsed võimalused;</w:t>
            </w:r>
            <w:r w:rsidRPr="00AA4918">
              <w:rPr>
                <w:lang w:eastAsia="et-EE"/>
              </w:rPr>
              <w:br/>
              <w:t>(f) juurdepääsetavus;</w:t>
            </w:r>
            <w:r w:rsidRPr="00AA4918">
              <w:rPr>
                <w:lang w:eastAsia="et-EE"/>
              </w:rPr>
              <w:br/>
              <w:t>(g) meeste ja naiste võrdsus;</w:t>
            </w:r>
            <w:r w:rsidRPr="00AA4918">
              <w:rPr>
                <w:lang w:eastAsia="et-EE"/>
              </w:rPr>
              <w:br/>
              <w:t>(h) austus puudega laste arenevate võimete vastu ning austus puudega laste õiguse vastu säilitada oma identiteet.</w:t>
            </w:r>
            <w:r w:rsidRPr="00AA4918">
              <w:rPr>
                <w:lang w:eastAsia="et-EE"/>
              </w:rPr>
              <w:br/>
              <w:t xml:space="preserve"> </w:t>
            </w:r>
          </w:p>
        </w:tc>
        <w:tc>
          <w:tcPr>
            <w:tcW w:w="1984" w:type="dxa"/>
            <w:tcBorders>
              <w:top w:val="nil"/>
              <w:left w:val="nil"/>
              <w:bottom w:val="single" w:sz="4" w:space="0" w:color="auto"/>
              <w:right w:val="single" w:sz="4" w:space="0" w:color="auto"/>
            </w:tcBorders>
            <w:shd w:val="clear" w:color="000000" w:fill="E2EFDA"/>
            <w:vAlign w:val="center"/>
            <w:hideMark/>
          </w:tcPr>
          <w:p w14:paraId="36D34C09" w14:textId="77777777" w:rsidR="00CB2507" w:rsidRPr="00AA4918" w:rsidRDefault="00CB2507" w:rsidP="00F91F03">
            <w:pPr>
              <w:spacing w:after="0" w:line="240" w:lineRule="auto"/>
              <w:jc w:val="center"/>
              <w:rPr>
                <w:lang w:eastAsia="et-EE"/>
              </w:rPr>
            </w:pPr>
            <w:r w:rsidRPr="00AA4918">
              <w:rPr>
                <w:lang w:eastAsia="et-EE"/>
              </w:rPr>
              <w:lastRenderedPageBreak/>
              <w:t>Kontroll/</w:t>
            </w:r>
            <w:r w:rsidRPr="00AA4918">
              <w:rPr>
                <w:lang w:eastAsia="et-EE"/>
              </w:rPr>
              <w:br/>
              <w:t>kinnitus</w:t>
            </w:r>
          </w:p>
        </w:tc>
      </w:tr>
      <w:tr w:rsidR="00CB2507" w:rsidRPr="00AA4918" w14:paraId="01D6232B" w14:textId="77777777">
        <w:trPr>
          <w:trHeight w:val="1470"/>
        </w:trPr>
        <w:tc>
          <w:tcPr>
            <w:tcW w:w="1129" w:type="dxa"/>
            <w:vMerge/>
            <w:tcBorders>
              <w:top w:val="nil"/>
              <w:left w:val="single" w:sz="4" w:space="0" w:color="auto"/>
              <w:bottom w:val="single" w:sz="4" w:space="0" w:color="auto"/>
              <w:right w:val="single" w:sz="4" w:space="0" w:color="auto"/>
            </w:tcBorders>
            <w:vAlign w:val="center"/>
            <w:hideMark/>
          </w:tcPr>
          <w:p w14:paraId="4605826D"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5C6970B4" w14:textId="77777777" w:rsidR="00CB2507" w:rsidRPr="00AA4918" w:rsidRDefault="00CB2507" w:rsidP="00F91F03">
            <w:pPr>
              <w:spacing w:after="0" w:line="240" w:lineRule="auto"/>
              <w:rPr>
                <w:lang w:eastAsia="et-EE"/>
              </w:rPr>
            </w:pPr>
            <w:r w:rsidRPr="00AA4918">
              <w:rPr>
                <w:lang w:eastAsia="et-EE"/>
              </w:rPr>
              <w:t>Diskrimineerimiskeeld</w:t>
            </w:r>
          </w:p>
        </w:tc>
        <w:tc>
          <w:tcPr>
            <w:tcW w:w="744" w:type="dxa"/>
            <w:tcBorders>
              <w:top w:val="nil"/>
              <w:left w:val="nil"/>
              <w:bottom w:val="single" w:sz="4" w:space="0" w:color="auto"/>
              <w:right w:val="single" w:sz="4" w:space="0" w:color="auto"/>
            </w:tcBorders>
            <w:shd w:val="clear" w:color="auto" w:fill="auto"/>
            <w:vAlign w:val="bottom"/>
            <w:hideMark/>
          </w:tcPr>
          <w:p w14:paraId="541592D0" w14:textId="77777777" w:rsidR="00CB2507" w:rsidRPr="00AA4918" w:rsidRDefault="00CB2507" w:rsidP="00F91F03">
            <w:pPr>
              <w:spacing w:after="0" w:line="240" w:lineRule="auto"/>
              <w:jc w:val="right"/>
              <w:rPr>
                <w:lang w:eastAsia="et-EE"/>
              </w:rPr>
            </w:pPr>
            <w:r w:rsidRPr="00AA4918">
              <w:rPr>
                <w:lang w:eastAsia="et-EE"/>
              </w:rPr>
              <w:t>21</w:t>
            </w:r>
          </w:p>
        </w:tc>
        <w:tc>
          <w:tcPr>
            <w:tcW w:w="815" w:type="dxa"/>
            <w:tcBorders>
              <w:top w:val="nil"/>
              <w:left w:val="nil"/>
              <w:bottom w:val="single" w:sz="4" w:space="0" w:color="auto"/>
              <w:right w:val="single" w:sz="4" w:space="0" w:color="auto"/>
            </w:tcBorders>
            <w:shd w:val="clear" w:color="auto" w:fill="auto"/>
            <w:vAlign w:val="bottom"/>
            <w:hideMark/>
          </w:tcPr>
          <w:p w14:paraId="5AAE2534" w14:textId="77777777" w:rsidR="00CB2507" w:rsidRPr="00AA4918" w:rsidRDefault="00CB2507" w:rsidP="00F91F03">
            <w:pPr>
              <w:spacing w:after="0" w:line="240" w:lineRule="auto"/>
              <w:jc w:val="right"/>
              <w:rPr>
                <w:lang w:eastAsia="et-EE"/>
              </w:rPr>
            </w:pPr>
            <w:r w:rsidRPr="00AA4918">
              <w:rPr>
                <w:lang w:eastAsia="et-EE"/>
              </w:rPr>
              <w:t>5</w:t>
            </w:r>
          </w:p>
        </w:tc>
        <w:tc>
          <w:tcPr>
            <w:tcW w:w="2640" w:type="dxa"/>
            <w:tcBorders>
              <w:top w:val="nil"/>
              <w:left w:val="nil"/>
              <w:bottom w:val="single" w:sz="4" w:space="0" w:color="auto"/>
              <w:right w:val="single" w:sz="4" w:space="0" w:color="auto"/>
            </w:tcBorders>
            <w:shd w:val="clear" w:color="auto" w:fill="auto"/>
            <w:vAlign w:val="bottom"/>
            <w:hideMark/>
          </w:tcPr>
          <w:p w14:paraId="65D62E74" w14:textId="77777777" w:rsidR="00CB2507" w:rsidRPr="00AA4918" w:rsidRDefault="00CB2507" w:rsidP="00F91F03">
            <w:pPr>
              <w:spacing w:after="0" w:line="240" w:lineRule="auto"/>
              <w:rPr>
                <w:lang w:eastAsia="et-EE"/>
              </w:rPr>
            </w:pPr>
            <w:r w:rsidRPr="00AA4918">
              <w:rPr>
                <w:lang w:eastAsia="et-EE"/>
              </w:rPr>
              <w:t>Võrdsus ja mittediskrimineerimine</w:t>
            </w:r>
          </w:p>
        </w:tc>
        <w:tc>
          <w:tcPr>
            <w:tcW w:w="4873" w:type="dxa"/>
            <w:vMerge/>
            <w:tcBorders>
              <w:top w:val="nil"/>
              <w:left w:val="single" w:sz="4" w:space="0" w:color="auto"/>
              <w:bottom w:val="single" w:sz="4" w:space="0" w:color="auto"/>
              <w:right w:val="single" w:sz="4" w:space="0" w:color="auto"/>
            </w:tcBorders>
            <w:vAlign w:val="center"/>
            <w:hideMark/>
          </w:tcPr>
          <w:p w14:paraId="64C10DED" w14:textId="77777777" w:rsidR="00CB2507" w:rsidRPr="00AA4918" w:rsidRDefault="00CB2507" w:rsidP="00F91F03">
            <w:pPr>
              <w:spacing w:after="0" w:line="240" w:lineRule="auto"/>
              <w:rPr>
                <w:lang w:eastAsia="et-EE"/>
              </w:rPr>
            </w:pPr>
          </w:p>
        </w:tc>
        <w:tc>
          <w:tcPr>
            <w:tcW w:w="1984" w:type="dxa"/>
            <w:vMerge w:val="restart"/>
            <w:tcBorders>
              <w:top w:val="nil"/>
              <w:left w:val="single" w:sz="4" w:space="0" w:color="auto"/>
              <w:bottom w:val="single" w:sz="4" w:space="0" w:color="000000"/>
              <w:right w:val="single" w:sz="4" w:space="0" w:color="auto"/>
            </w:tcBorders>
            <w:shd w:val="clear" w:color="000000" w:fill="9BC2E6"/>
            <w:vAlign w:val="center"/>
            <w:hideMark/>
          </w:tcPr>
          <w:p w14:paraId="5D402B9E" w14:textId="09232324" w:rsidR="00CB2507" w:rsidRPr="00AA4918" w:rsidRDefault="00CB2507" w:rsidP="00F91F03">
            <w:pPr>
              <w:spacing w:after="0" w:line="240" w:lineRule="auto"/>
              <w:jc w:val="center"/>
              <w:rPr>
                <w:lang w:eastAsia="et-EE"/>
              </w:rPr>
            </w:pPr>
            <w:r w:rsidRPr="00AA4918">
              <w:rPr>
                <w:lang w:eastAsia="et-EE"/>
              </w:rPr>
              <w:t xml:space="preserve">Analüüs esitatud seletuskirja lisa 1 tabelis </w:t>
            </w:r>
            <w:r w:rsidRPr="00AA4918">
              <w:t>„Eesti 2035“ näitajad, mis iseloomustavad horisontaalsete põhimõtete edenemist</w:t>
            </w:r>
            <w:r w:rsidR="007D04F5">
              <w:t>“</w:t>
            </w:r>
          </w:p>
        </w:tc>
      </w:tr>
      <w:tr w:rsidR="00CB2507" w:rsidRPr="00AA4918" w14:paraId="6D374609" w14:textId="77777777">
        <w:trPr>
          <w:trHeight w:val="600"/>
        </w:trPr>
        <w:tc>
          <w:tcPr>
            <w:tcW w:w="1129" w:type="dxa"/>
            <w:vMerge/>
            <w:tcBorders>
              <w:top w:val="nil"/>
              <w:left w:val="single" w:sz="4" w:space="0" w:color="auto"/>
              <w:bottom w:val="single" w:sz="4" w:space="0" w:color="auto"/>
              <w:right w:val="single" w:sz="4" w:space="0" w:color="auto"/>
            </w:tcBorders>
            <w:vAlign w:val="center"/>
            <w:hideMark/>
          </w:tcPr>
          <w:p w14:paraId="0F0FE923"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706FA640" w14:textId="77777777" w:rsidR="00CB2507" w:rsidRPr="00AA4918" w:rsidRDefault="00CB2507" w:rsidP="00F91F03">
            <w:pPr>
              <w:spacing w:after="0" w:line="240" w:lineRule="auto"/>
              <w:rPr>
                <w:lang w:eastAsia="et-EE"/>
              </w:rPr>
            </w:pPr>
            <w:r w:rsidRPr="00AA4918">
              <w:rPr>
                <w:lang w:eastAsia="et-EE"/>
              </w:rPr>
              <w:t>Kultuuriline, usuline ja keeleline mitmekesisus</w:t>
            </w:r>
          </w:p>
        </w:tc>
        <w:tc>
          <w:tcPr>
            <w:tcW w:w="744" w:type="dxa"/>
            <w:tcBorders>
              <w:top w:val="nil"/>
              <w:left w:val="nil"/>
              <w:bottom w:val="single" w:sz="4" w:space="0" w:color="auto"/>
              <w:right w:val="single" w:sz="4" w:space="0" w:color="auto"/>
            </w:tcBorders>
            <w:shd w:val="clear" w:color="auto" w:fill="auto"/>
            <w:vAlign w:val="bottom"/>
            <w:hideMark/>
          </w:tcPr>
          <w:p w14:paraId="0649E17C" w14:textId="77777777" w:rsidR="00CB2507" w:rsidRPr="00AA4918" w:rsidRDefault="00CB2507" w:rsidP="00F91F03">
            <w:pPr>
              <w:spacing w:after="0" w:line="240" w:lineRule="auto"/>
              <w:jc w:val="right"/>
              <w:rPr>
                <w:lang w:eastAsia="et-EE"/>
              </w:rPr>
            </w:pPr>
            <w:r w:rsidRPr="00AA4918">
              <w:rPr>
                <w:lang w:eastAsia="et-EE"/>
              </w:rPr>
              <w:t>22</w:t>
            </w:r>
          </w:p>
        </w:tc>
        <w:tc>
          <w:tcPr>
            <w:tcW w:w="815" w:type="dxa"/>
            <w:tcBorders>
              <w:top w:val="nil"/>
              <w:left w:val="nil"/>
              <w:bottom w:val="single" w:sz="4" w:space="0" w:color="auto"/>
              <w:right w:val="single" w:sz="4" w:space="0" w:color="auto"/>
            </w:tcBorders>
            <w:shd w:val="clear" w:color="auto" w:fill="auto"/>
            <w:vAlign w:val="bottom"/>
            <w:hideMark/>
          </w:tcPr>
          <w:p w14:paraId="5B5C0BD1"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753E2C7C" w14:textId="77777777" w:rsidR="00CB2507" w:rsidRPr="00AA4918" w:rsidRDefault="00CB2507" w:rsidP="00F91F03">
            <w:pPr>
              <w:spacing w:after="0" w:line="240" w:lineRule="auto"/>
              <w:rPr>
                <w:lang w:eastAsia="et-EE"/>
              </w:rPr>
            </w:pPr>
            <w:r w:rsidRPr="00AA4918">
              <w:rPr>
                <w:lang w:eastAsia="et-EE"/>
              </w:rPr>
              <w:t> </w:t>
            </w:r>
          </w:p>
        </w:tc>
        <w:tc>
          <w:tcPr>
            <w:tcW w:w="4873" w:type="dxa"/>
            <w:vMerge/>
            <w:tcBorders>
              <w:top w:val="nil"/>
              <w:left w:val="single" w:sz="4" w:space="0" w:color="auto"/>
              <w:bottom w:val="single" w:sz="4" w:space="0" w:color="auto"/>
              <w:right w:val="single" w:sz="4" w:space="0" w:color="auto"/>
            </w:tcBorders>
            <w:vAlign w:val="center"/>
            <w:hideMark/>
          </w:tcPr>
          <w:p w14:paraId="6D3D8FE6" w14:textId="77777777" w:rsidR="00CB2507" w:rsidRPr="00AA4918" w:rsidRDefault="00CB2507" w:rsidP="00F91F03">
            <w:pPr>
              <w:spacing w:after="0" w:line="240" w:lineRule="auto"/>
              <w:rPr>
                <w:lang w:eastAsia="et-EE"/>
              </w:rPr>
            </w:pPr>
          </w:p>
        </w:tc>
        <w:tc>
          <w:tcPr>
            <w:tcW w:w="1984" w:type="dxa"/>
            <w:vMerge/>
            <w:tcBorders>
              <w:top w:val="nil"/>
              <w:left w:val="single" w:sz="4" w:space="0" w:color="auto"/>
              <w:bottom w:val="single" w:sz="4" w:space="0" w:color="000000"/>
              <w:right w:val="single" w:sz="4" w:space="0" w:color="auto"/>
            </w:tcBorders>
            <w:vAlign w:val="center"/>
            <w:hideMark/>
          </w:tcPr>
          <w:p w14:paraId="6DC65852" w14:textId="77777777" w:rsidR="00CB2507" w:rsidRPr="00AA4918" w:rsidRDefault="00CB2507" w:rsidP="00F91F03">
            <w:pPr>
              <w:spacing w:after="0" w:line="240" w:lineRule="auto"/>
              <w:rPr>
                <w:lang w:eastAsia="et-EE"/>
              </w:rPr>
            </w:pPr>
          </w:p>
        </w:tc>
      </w:tr>
      <w:tr w:rsidR="00CB2507" w:rsidRPr="00AA4918" w14:paraId="11312821" w14:textId="77777777">
        <w:trPr>
          <w:trHeight w:val="300"/>
        </w:trPr>
        <w:tc>
          <w:tcPr>
            <w:tcW w:w="1129" w:type="dxa"/>
            <w:vMerge/>
            <w:tcBorders>
              <w:top w:val="nil"/>
              <w:left w:val="single" w:sz="4" w:space="0" w:color="auto"/>
              <w:bottom w:val="single" w:sz="4" w:space="0" w:color="auto"/>
              <w:right w:val="single" w:sz="4" w:space="0" w:color="auto"/>
            </w:tcBorders>
            <w:vAlign w:val="center"/>
            <w:hideMark/>
          </w:tcPr>
          <w:p w14:paraId="7C86B809"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574F1958" w14:textId="77777777" w:rsidR="00CB2507" w:rsidRPr="00AA4918" w:rsidRDefault="00CB2507" w:rsidP="00F91F03">
            <w:pPr>
              <w:spacing w:after="0" w:line="240" w:lineRule="auto"/>
              <w:rPr>
                <w:lang w:eastAsia="et-EE"/>
              </w:rPr>
            </w:pPr>
            <w:r w:rsidRPr="00AA4918">
              <w:rPr>
                <w:lang w:eastAsia="et-EE"/>
              </w:rPr>
              <w:t>Naiste ja meeste võrdõiguslikkus</w:t>
            </w:r>
          </w:p>
        </w:tc>
        <w:tc>
          <w:tcPr>
            <w:tcW w:w="744" w:type="dxa"/>
            <w:tcBorders>
              <w:top w:val="nil"/>
              <w:left w:val="nil"/>
              <w:bottom w:val="single" w:sz="4" w:space="0" w:color="auto"/>
              <w:right w:val="single" w:sz="4" w:space="0" w:color="auto"/>
            </w:tcBorders>
            <w:shd w:val="clear" w:color="auto" w:fill="auto"/>
            <w:vAlign w:val="bottom"/>
            <w:hideMark/>
          </w:tcPr>
          <w:p w14:paraId="108C2A5A" w14:textId="77777777" w:rsidR="00CB2507" w:rsidRPr="00AA4918" w:rsidRDefault="00CB2507" w:rsidP="00F91F03">
            <w:pPr>
              <w:spacing w:after="0" w:line="240" w:lineRule="auto"/>
              <w:jc w:val="right"/>
              <w:rPr>
                <w:lang w:eastAsia="et-EE"/>
              </w:rPr>
            </w:pPr>
            <w:r w:rsidRPr="00AA4918">
              <w:rPr>
                <w:lang w:eastAsia="et-EE"/>
              </w:rPr>
              <w:t>23</w:t>
            </w:r>
          </w:p>
        </w:tc>
        <w:tc>
          <w:tcPr>
            <w:tcW w:w="815" w:type="dxa"/>
            <w:tcBorders>
              <w:top w:val="nil"/>
              <w:left w:val="nil"/>
              <w:bottom w:val="single" w:sz="4" w:space="0" w:color="auto"/>
              <w:right w:val="single" w:sz="4" w:space="0" w:color="auto"/>
            </w:tcBorders>
            <w:shd w:val="clear" w:color="auto" w:fill="auto"/>
            <w:vAlign w:val="bottom"/>
            <w:hideMark/>
          </w:tcPr>
          <w:p w14:paraId="6C4168F4" w14:textId="77777777" w:rsidR="00CB2507" w:rsidRPr="00AA4918" w:rsidRDefault="00CB2507" w:rsidP="00F91F03">
            <w:pPr>
              <w:spacing w:after="0" w:line="240" w:lineRule="auto"/>
              <w:jc w:val="right"/>
              <w:rPr>
                <w:lang w:eastAsia="et-EE"/>
              </w:rPr>
            </w:pPr>
            <w:r w:rsidRPr="00AA4918">
              <w:rPr>
                <w:lang w:eastAsia="et-EE"/>
              </w:rPr>
              <w:t>6</w:t>
            </w:r>
          </w:p>
        </w:tc>
        <w:tc>
          <w:tcPr>
            <w:tcW w:w="2640" w:type="dxa"/>
            <w:tcBorders>
              <w:top w:val="nil"/>
              <w:left w:val="nil"/>
              <w:bottom w:val="single" w:sz="4" w:space="0" w:color="auto"/>
              <w:right w:val="single" w:sz="4" w:space="0" w:color="auto"/>
            </w:tcBorders>
            <w:shd w:val="clear" w:color="auto" w:fill="auto"/>
            <w:vAlign w:val="bottom"/>
            <w:hideMark/>
          </w:tcPr>
          <w:p w14:paraId="24644391" w14:textId="77777777" w:rsidR="00CB2507" w:rsidRPr="00AA4918" w:rsidRDefault="00CB2507" w:rsidP="00F91F03">
            <w:pPr>
              <w:spacing w:after="0" w:line="240" w:lineRule="auto"/>
              <w:rPr>
                <w:lang w:eastAsia="et-EE"/>
              </w:rPr>
            </w:pPr>
            <w:r w:rsidRPr="00AA4918">
              <w:rPr>
                <w:lang w:eastAsia="et-EE"/>
              </w:rPr>
              <w:t>Puudega naised</w:t>
            </w:r>
          </w:p>
        </w:tc>
        <w:tc>
          <w:tcPr>
            <w:tcW w:w="4873" w:type="dxa"/>
            <w:vMerge/>
            <w:tcBorders>
              <w:top w:val="nil"/>
              <w:left w:val="single" w:sz="4" w:space="0" w:color="auto"/>
              <w:bottom w:val="single" w:sz="4" w:space="0" w:color="auto"/>
              <w:right w:val="single" w:sz="4" w:space="0" w:color="auto"/>
            </w:tcBorders>
            <w:vAlign w:val="center"/>
            <w:hideMark/>
          </w:tcPr>
          <w:p w14:paraId="3580CCF2" w14:textId="77777777" w:rsidR="00CB2507" w:rsidRPr="00AA4918" w:rsidRDefault="00CB2507" w:rsidP="00F91F03">
            <w:pPr>
              <w:spacing w:after="0" w:line="240" w:lineRule="auto"/>
              <w:rPr>
                <w:lang w:eastAsia="et-EE"/>
              </w:rPr>
            </w:pPr>
          </w:p>
        </w:tc>
        <w:tc>
          <w:tcPr>
            <w:tcW w:w="1984" w:type="dxa"/>
            <w:vMerge/>
            <w:tcBorders>
              <w:top w:val="nil"/>
              <w:left w:val="single" w:sz="4" w:space="0" w:color="auto"/>
              <w:bottom w:val="single" w:sz="4" w:space="0" w:color="000000"/>
              <w:right w:val="single" w:sz="4" w:space="0" w:color="auto"/>
            </w:tcBorders>
            <w:vAlign w:val="center"/>
            <w:hideMark/>
          </w:tcPr>
          <w:p w14:paraId="29432D64" w14:textId="77777777" w:rsidR="00CB2507" w:rsidRPr="00AA4918" w:rsidRDefault="00CB2507" w:rsidP="00F91F03">
            <w:pPr>
              <w:spacing w:after="0" w:line="240" w:lineRule="auto"/>
              <w:rPr>
                <w:lang w:eastAsia="et-EE"/>
              </w:rPr>
            </w:pPr>
          </w:p>
        </w:tc>
      </w:tr>
      <w:tr w:rsidR="00CB2507" w:rsidRPr="00AA4918" w14:paraId="669C5578" w14:textId="77777777">
        <w:trPr>
          <w:trHeight w:val="300"/>
        </w:trPr>
        <w:tc>
          <w:tcPr>
            <w:tcW w:w="1129" w:type="dxa"/>
            <w:vMerge/>
            <w:tcBorders>
              <w:top w:val="nil"/>
              <w:left w:val="single" w:sz="4" w:space="0" w:color="auto"/>
              <w:bottom w:val="single" w:sz="4" w:space="0" w:color="auto"/>
              <w:right w:val="single" w:sz="4" w:space="0" w:color="auto"/>
            </w:tcBorders>
            <w:vAlign w:val="center"/>
            <w:hideMark/>
          </w:tcPr>
          <w:p w14:paraId="25DD2274"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2F7F72EA" w14:textId="77777777" w:rsidR="00CB2507" w:rsidRPr="00AA4918" w:rsidRDefault="00CB2507" w:rsidP="00F91F03">
            <w:pPr>
              <w:spacing w:after="0" w:line="240" w:lineRule="auto"/>
              <w:rPr>
                <w:lang w:eastAsia="et-EE"/>
              </w:rPr>
            </w:pPr>
            <w:r w:rsidRPr="00AA4918">
              <w:rPr>
                <w:lang w:eastAsia="et-EE"/>
              </w:rPr>
              <w:t>Lapse õigused</w:t>
            </w:r>
          </w:p>
        </w:tc>
        <w:tc>
          <w:tcPr>
            <w:tcW w:w="744" w:type="dxa"/>
            <w:tcBorders>
              <w:top w:val="nil"/>
              <w:left w:val="nil"/>
              <w:bottom w:val="single" w:sz="4" w:space="0" w:color="auto"/>
              <w:right w:val="single" w:sz="4" w:space="0" w:color="auto"/>
            </w:tcBorders>
            <w:shd w:val="clear" w:color="auto" w:fill="auto"/>
            <w:vAlign w:val="bottom"/>
            <w:hideMark/>
          </w:tcPr>
          <w:p w14:paraId="47684C61" w14:textId="77777777" w:rsidR="00CB2507" w:rsidRPr="00AA4918" w:rsidRDefault="00CB2507" w:rsidP="00F91F03">
            <w:pPr>
              <w:spacing w:after="0" w:line="240" w:lineRule="auto"/>
              <w:jc w:val="right"/>
              <w:rPr>
                <w:lang w:eastAsia="et-EE"/>
              </w:rPr>
            </w:pPr>
            <w:r w:rsidRPr="00AA4918">
              <w:rPr>
                <w:lang w:eastAsia="et-EE"/>
              </w:rPr>
              <w:t>24</w:t>
            </w:r>
          </w:p>
        </w:tc>
        <w:tc>
          <w:tcPr>
            <w:tcW w:w="815" w:type="dxa"/>
            <w:tcBorders>
              <w:top w:val="nil"/>
              <w:left w:val="nil"/>
              <w:bottom w:val="single" w:sz="4" w:space="0" w:color="auto"/>
              <w:right w:val="single" w:sz="4" w:space="0" w:color="auto"/>
            </w:tcBorders>
            <w:shd w:val="clear" w:color="auto" w:fill="auto"/>
            <w:vAlign w:val="bottom"/>
            <w:hideMark/>
          </w:tcPr>
          <w:p w14:paraId="0747091F" w14:textId="77777777" w:rsidR="00CB2507" w:rsidRPr="00AA4918" w:rsidRDefault="00CB2507" w:rsidP="00F91F03">
            <w:pPr>
              <w:spacing w:after="0" w:line="240" w:lineRule="auto"/>
              <w:jc w:val="right"/>
              <w:rPr>
                <w:lang w:eastAsia="et-EE"/>
              </w:rPr>
            </w:pPr>
            <w:r w:rsidRPr="00AA4918">
              <w:rPr>
                <w:lang w:eastAsia="et-EE"/>
              </w:rPr>
              <w:t>7</w:t>
            </w:r>
          </w:p>
        </w:tc>
        <w:tc>
          <w:tcPr>
            <w:tcW w:w="2640" w:type="dxa"/>
            <w:tcBorders>
              <w:top w:val="nil"/>
              <w:left w:val="nil"/>
              <w:bottom w:val="single" w:sz="4" w:space="0" w:color="auto"/>
              <w:right w:val="single" w:sz="4" w:space="0" w:color="auto"/>
            </w:tcBorders>
            <w:shd w:val="clear" w:color="auto" w:fill="auto"/>
            <w:vAlign w:val="bottom"/>
            <w:hideMark/>
          </w:tcPr>
          <w:p w14:paraId="4B35A29C" w14:textId="77777777" w:rsidR="00CB2507" w:rsidRPr="00AA4918" w:rsidRDefault="00CB2507" w:rsidP="00F91F03">
            <w:pPr>
              <w:spacing w:after="0" w:line="240" w:lineRule="auto"/>
              <w:rPr>
                <w:lang w:eastAsia="et-EE"/>
              </w:rPr>
            </w:pPr>
            <w:r w:rsidRPr="00AA4918">
              <w:rPr>
                <w:lang w:eastAsia="et-EE"/>
              </w:rPr>
              <w:t>Puudega lapsed</w:t>
            </w:r>
          </w:p>
        </w:tc>
        <w:tc>
          <w:tcPr>
            <w:tcW w:w="4873" w:type="dxa"/>
            <w:vMerge/>
            <w:tcBorders>
              <w:top w:val="nil"/>
              <w:left w:val="single" w:sz="4" w:space="0" w:color="auto"/>
              <w:bottom w:val="single" w:sz="4" w:space="0" w:color="auto"/>
              <w:right w:val="single" w:sz="4" w:space="0" w:color="auto"/>
            </w:tcBorders>
            <w:vAlign w:val="center"/>
            <w:hideMark/>
          </w:tcPr>
          <w:p w14:paraId="63AC04ED" w14:textId="77777777" w:rsidR="00CB2507" w:rsidRPr="00AA4918" w:rsidRDefault="00CB2507" w:rsidP="00F91F03">
            <w:pPr>
              <w:spacing w:after="0" w:line="240" w:lineRule="auto"/>
              <w:rPr>
                <w:lang w:eastAsia="et-EE"/>
              </w:rPr>
            </w:pPr>
          </w:p>
        </w:tc>
        <w:tc>
          <w:tcPr>
            <w:tcW w:w="1984" w:type="dxa"/>
            <w:vMerge/>
            <w:tcBorders>
              <w:top w:val="nil"/>
              <w:left w:val="single" w:sz="4" w:space="0" w:color="auto"/>
              <w:bottom w:val="single" w:sz="4" w:space="0" w:color="000000"/>
              <w:right w:val="single" w:sz="4" w:space="0" w:color="auto"/>
            </w:tcBorders>
            <w:vAlign w:val="center"/>
            <w:hideMark/>
          </w:tcPr>
          <w:p w14:paraId="5945D229" w14:textId="77777777" w:rsidR="00CB2507" w:rsidRPr="00AA4918" w:rsidRDefault="00CB2507" w:rsidP="00F91F03">
            <w:pPr>
              <w:spacing w:after="0" w:line="240" w:lineRule="auto"/>
              <w:rPr>
                <w:lang w:eastAsia="et-EE"/>
              </w:rPr>
            </w:pPr>
          </w:p>
        </w:tc>
      </w:tr>
      <w:tr w:rsidR="00CB2507" w:rsidRPr="00AA4918" w14:paraId="1C016B08" w14:textId="77777777">
        <w:trPr>
          <w:trHeight w:val="300"/>
        </w:trPr>
        <w:tc>
          <w:tcPr>
            <w:tcW w:w="1129" w:type="dxa"/>
            <w:vMerge/>
            <w:tcBorders>
              <w:top w:val="nil"/>
              <w:left w:val="single" w:sz="4" w:space="0" w:color="auto"/>
              <w:bottom w:val="single" w:sz="4" w:space="0" w:color="auto"/>
              <w:right w:val="single" w:sz="4" w:space="0" w:color="auto"/>
            </w:tcBorders>
            <w:vAlign w:val="center"/>
            <w:hideMark/>
          </w:tcPr>
          <w:p w14:paraId="1687CFFC"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7342C5E5" w14:textId="77777777" w:rsidR="00CB2507" w:rsidRPr="00AA4918" w:rsidRDefault="00CB2507" w:rsidP="00F91F03">
            <w:pPr>
              <w:spacing w:after="0" w:line="240" w:lineRule="auto"/>
              <w:rPr>
                <w:lang w:eastAsia="et-EE"/>
              </w:rPr>
            </w:pPr>
            <w:r w:rsidRPr="00AA4918">
              <w:rPr>
                <w:lang w:eastAsia="et-EE"/>
              </w:rPr>
              <w:t>Eakate õigused</w:t>
            </w:r>
          </w:p>
        </w:tc>
        <w:tc>
          <w:tcPr>
            <w:tcW w:w="744" w:type="dxa"/>
            <w:tcBorders>
              <w:top w:val="nil"/>
              <w:left w:val="nil"/>
              <w:bottom w:val="single" w:sz="4" w:space="0" w:color="auto"/>
              <w:right w:val="single" w:sz="4" w:space="0" w:color="auto"/>
            </w:tcBorders>
            <w:shd w:val="clear" w:color="auto" w:fill="auto"/>
            <w:vAlign w:val="bottom"/>
            <w:hideMark/>
          </w:tcPr>
          <w:p w14:paraId="63AEC9BE" w14:textId="77777777" w:rsidR="00CB2507" w:rsidRPr="00AA4918" w:rsidRDefault="00CB2507" w:rsidP="00F91F03">
            <w:pPr>
              <w:spacing w:after="0" w:line="240" w:lineRule="auto"/>
              <w:jc w:val="right"/>
              <w:rPr>
                <w:lang w:eastAsia="et-EE"/>
              </w:rPr>
            </w:pPr>
            <w:r w:rsidRPr="00AA4918">
              <w:rPr>
                <w:lang w:eastAsia="et-EE"/>
              </w:rPr>
              <w:t>25</w:t>
            </w:r>
          </w:p>
        </w:tc>
        <w:tc>
          <w:tcPr>
            <w:tcW w:w="815" w:type="dxa"/>
            <w:tcBorders>
              <w:top w:val="nil"/>
              <w:left w:val="nil"/>
              <w:bottom w:val="single" w:sz="4" w:space="0" w:color="auto"/>
              <w:right w:val="single" w:sz="4" w:space="0" w:color="auto"/>
            </w:tcBorders>
            <w:shd w:val="clear" w:color="auto" w:fill="auto"/>
            <w:vAlign w:val="bottom"/>
            <w:hideMark/>
          </w:tcPr>
          <w:p w14:paraId="437E5910"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612B88E3" w14:textId="77777777" w:rsidR="00CB2507" w:rsidRPr="00AA4918" w:rsidRDefault="00CB2507" w:rsidP="00F91F03">
            <w:pPr>
              <w:spacing w:after="0" w:line="240" w:lineRule="auto"/>
              <w:rPr>
                <w:lang w:eastAsia="et-EE"/>
              </w:rPr>
            </w:pPr>
            <w:r w:rsidRPr="00AA4918">
              <w:rPr>
                <w:lang w:eastAsia="et-EE"/>
              </w:rPr>
              <w:t> </w:t>
            </w:r>
          </w:p>
        </w:tc>
        <w:tc>
          <w:tcPr>
            <w:tcW w:w="4873" w:type="dxa"/>
            <w:vMerge/>
            <w:tcBorders>
              <w:top w:val="nil"/>
              <w:left w:val="single" w:sz="4" w:space="0" w:color="auto"/>
              <w:bottom w:val="single" w:sz="4" w:space="0" w:color="auto"/>
              <w:right w:val="single" w:sz="4" w:space="0" w:color="auto"/>
            </w:tcBorders>
            <w:vAlign w:val="center"/>
            <w:hideMark/>
          </w:tcPr>
          <w:p w14:paraId="5E2F50A4" w14:textId="77777777" w:rsidR="00CB2507" w:rsidRPr="00AA4918" w:rsidRDefault="00CB2507" w:rsidP="00F91F03">
            <w:pPr>
              <w:spacing w:after="0" w:line="240" w:lineRule="auto"/>
              <w:rPr>
                <w:lang w:eastAsia="et-EE"/>
              </w:rPr>
            </w:pPr>
          </w:p>
        </w:tc>
        <w:tc>
          <w:tcPr>
            <w:tcW w:w="1984" w:type="dxa"/>
            <w:vMerge/>
            <w:tcBorders>
              <w:top w:val="nil"/>
              <w:left w:val="single" w:sz="4" w:space="0" w:color="auto"/>
              <w:bottom w:val="single" w:sz="4" w:space="0" w:color="000000"/>
              <w:right w:val="single" w:sz="4" w:space="0" w:color="auto"/>
            </w:tcBorders>
            <w:vAlign w:val="center"/>
            <w:hideMark/>
          </w:tcPr>
          <w:p w14:paraId="58359E29" w14:textId="77777777" w:rsidR="00CB2507" w:rsidRPr="00AA4918" w:rsidRDefault="00CB2507" w:rsidP="00F91F03">
            <w:pPr>
              <w:spacing w:after="0" w:line="240" w:lineRule="auto"/>
              <w:rPr>
                <w:lang w:eastAsia="et-EE"/>
              </w:rPr>
            </w:pPr>
          </w:p>
        </w:tc>
      </w:tr>
      <w:tr w:rsidR="00CB2507" w:rsidRPr="00AA4918" w14:paraId="48276895" w14:textId="77777777">
        <w:trPr>
          <w:trHeight w:val="3810"/>
        </w:trPr>
        <w:tc>
          <w:tcPr>
            <w:tcW w:w="1129" w:type="dxa"/>
            <w:vMerge/>
            <w:tcBorders>
              <w:top w:val="nil"/>
              <w:left w:val="single" w:sz="4" w:space="0" w:color="auto"/>
              <w:bottom w:val="single" w:sz="4" w:space="0" w:color="auto"/>
              <w:right w:val="single" w:sz="4" w:space="0" w:color="auto"/>
            </w:tcBorders>
            <w:vAlign w:val="center"/>
            <w:hideMark/>
          </w:tcPr>
          <w:p w14:paraId="7D73C71A"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5DAA2F4C" w14:textId="77777777" w:rsidR="00CB2507" w:rsidRPr="00AA4918" w:rsidRDefault="00CB2507" w:rsidP="00F91F03">
            <w:pPr>
              <w:spacing w:after="0" w:line="240" w:lineRule="auto"/>
              <w:rPr>
                <w:lang w:eastAsia="et-EE"/>
              </w:rPr>
            </w:pPr>
            <w:r w:rsidRPr="00AA4918">
              <w:rPr>
                <w:lang w:eastAsia="et-EE"/>
              </w:rPr>
              <w:t>Puudega inimeste integreerimine</w:t>
            </w:r>
          </w:p>
        </w:tc>
        <w:tc>
          <w:tcPr>
            <w:tcW w:w="744" w:type="dxa"/>
            <w:tcBorders>
              <w:top w:val="nil"/>
              <w:left w:val="nil"/>
              <w:bottom w:val="single" w:sz="4" w:space="0" w:color="auto"/>
              <w:right w:val="single" w:sz="4" w:space="0" w:color="auto"/>
            </w:tcBorders>
            <w:shd w:val="clear" w:color="auto" w:fill="auto"/>
            <w:vAlign w:val="bottom"/>
            <w:hideMark/>
          </w:tcPr>
          <w:p w14:paraId="64E56461" w14:textId="77777777" w:rsidR="00CB2507" w:rsidRPr="00AA4918" w:rsidRDefault="00CB2507" w:rsidP="00F91F03">
            <w:pPr>
              <w:spacing w:after="0" w:line="240" w:lineRule="auto"/>
              <w:jc w:val="right"/>
              <w:rPr>
                <w:lang w:eastAsia="et-EE"/>
              </w:rPr>
            </w:pPr>
            <w:r w:rsidRPr="00AA4918">
              <w:rPr>
                <w:lang w:eastAsia="et-EE"/>
              </w:rPr>
              <w:t>26</w:t>
            </w:r>
          </w:p>
        </w:tc>
        <w:tc>
          <w:tcPr>
            <w:tcW w:w="815" w:type="dxa"/>
            <w:tcBorders>
              <w:top w:val="nil"/>
              <w:left w:val="nil"/>
              <w:bottom w:val="single" w:sz="4" w:space="0" w:color="auto"/>
              <w:right w:val="single" w:sz="4" w:space="0" w:color="auto"/>
            </w:tcBorders>
            <w:shd w:val="clear" w:color="auto" w:fill="auto"/>
            <w:vAlign w:val="bottom"/>
            <w:hideMark/>
          </w:tcPr>
          <w:p w14:paraId="4F48BB0C" w14:textId="77777777" w:rsidR="00CB2507" w:rsidRPr="00AA4918" w:rsidRDefault="00CB2507" w:rsidP="00F91F03">
            <w:pPr>
              <w:spacing w:after="0" w:line="240" w:lineRule="auto"/>
              <w:jc w:val="right"/>
              <w:rPr>
                <w:lang w:eastAsia="et-EE"/>
              </w:rPr>
            </w:pPr>
            <w:r w:rsidRPr="00AA4918">
              <w:rPr>
                <w:lang w:eastAsia="et-EE"/>
              </w:rPr>
              <w:t>30</w:t>
            </w:r>
          </w:p>
        </w:tc>
        <w:tc>
          <w:tcPr>
            <w:tcW w:w="2640" w:type="dxa"/>
            <w:tcBorders>
              <w:top w:val="nil"/>
              <w:left w:val="nil"/>
              <w:bottom w:val="single" w:sz="4" w:space="0" w:color="auto"/>
              <w:right w:val="single" w:sz="4" w:space="0" w:color="auto"/>
            </w:tcBorders>
            <w:shd w:val="clear" w:color="auto" w:fill="auto"/>
            <w:vAlign w:val="bottom"/>
            <w:hideMark/>
          </w:tcPr>
          <w:p w14:paraId="343CA516" w14:textId="01B9855E" w:rsidR="00CB2507" w:rsidRPr="00AA4918" w:rsidRDefault="00CB2507" w:rsidP="00F91F03">
            <w:pPr>
              <w:spacing w:after="0" w:line="240" w:lineRule="auto"/>
              <w:rPr>
                <w:lang w:eastAsia="et-EE"/>
              </w:rPr>
            </w:pPr>
            <w:r w:rsidRPr="00AA4918">
              <w:rPr>
                <w:lang w:eastAsia="et-EE"/>
              </w:rPr>
              <w:t xml:space="preserve">Artikkel 3 – </w:t>
            </w:r>
            <w:r w:rsidR="007D04F5">
              <w:rPr>
                <w:lang w:eastAsia="et-EE"/>
              </w:rPr>
              <w:t>ü</w:t>
            </w:r>
            <w:r w:rsidRPr="00AA4918">
              <w:rPr>
                <w:lang w:eastAsia="et-EE"/>
              </w:rPr>
              <w:t>ldpõhimõtted</w:t>
            </w:r>
            <w:r w:rsidRPr="00AA4918">
              <w:rPr>
                <w:lang w:eastAsia="et-EE"/>
              </w:rPr>
              <w:br/>
              <w:t xml:space="preserve">Artikkel 4 – </w:t>
            </w:r>
            <w:proofErr w:type="spellStart"/>
            <w:r w:rsidR="007D04F5">
              <w:rPr>
                <w:lang w:eastAsia="et-EE"/>
              </w:rPr>
              <w:t>ü</w:t>
            </w:r>
            <w:r w:rsidRPr="00AA4918">
              <w:rPr>
                <w:lang w:eastAsia="et-EE"/>
              </w:rPr>
              <w:t>ldkohustused</w:t>
            </w:r>
            <w:proofErr w:type="spellEnd"/>
            <w:r w:rsidRPr="00AA4918">
              <w:rPr>
                <w:lang w:eastAsia="et-EE"/>
              </w:rPr>
              <w:br/>
              <w:t xml:space="preserve">Artikkel 8 – </w:t>
            </w:r>
            <w:r w:rsidR="007D04F5">
              <w:rPr>
                <w:lang w:eastAsia="et-EE"/>
              </w:rPr>
              <w:t>t</w:t>
            </w:r>
            <w:r w:rsidRPr="00AA4918">
              <w:rPr>
                <w:lang w:eastAsia="et-EE"/>
              </w:rPr>
              <w:t>eadlikkuse suurendamine</w:t>
            </w:r>
            <w:r w:rsidRPr="00AA4918">
              <w:rPr>
                <w:lang w:eastAsia="et-EE"/>
              </w:rPr>
              <w:br/>
              <w:t xml:space="preserve">Artikkel 9 – </w:t>
            </w:r>
            <w:r w:rsidR="007D04F5">
              <w:rPr>
                <w:lang w:eastAsia="et-EE"/>
              </w:rPr>
              <w:t>j</w:t>
            </w:r>
            <w:r w:rsidRPr="00AA4918">
              <w:rPr>
                <w:lang w:eastAsia="et-EE"/>
              </w:rPr>
              <w:t>uurdepääsetavus</w:t>
            </w:r>
            <w:r w:rsidRPr="00AA4918">
              <w:rPr>
                <w:lang w:eastAsia="et-EE"/>
              </w:rPr>
              <w:br/>
              <w:t xml:space="preserve">Artikkel 19 – </w:t>
            </w:r>
            <w:r w:rsidR="007D04F5">
              <w:rPr>
                <w:lang w:eastAsia="et-EE"/>
              </w:rPr>
              <w:t>i</w:t>
            </w:r>
            <w:r w:rsidRPr="00AA4918">
              <w:rPr>
                <w:lang w:eastAsia="et-EE"/>
              </w:rPr>
              <w:t>seseisev elu ja kogukonda kaasamine</w:t>
            </w:r>
            <w:r w:rsidRPr="00AA4918">
              <w:rPr>
                <w:lang w:eastAsia="et-EE"/>
              </w:rPr>
              <w:br/>
              <w:t xml:space="preserve">Artikkel 20 – </w:t>
            </w:r>
            <w:r w:rsidR="007D04F5">
              <w:rPr>
                <w:lang w:eastAsia="et-EE"/>
              </w:rPr>
              <w:t>i</w:t>
            </w:r>
            <w:r w:rsidRPr="00AA4918">
              <w:rPr>
                <w:lang w:eastAsia="et-EE"/>
              </w:rPr>
              <w:t>siklik liikumisvõime</w:t>
            </w:r>
            <w:r w:rsidRPr="00AA4918">
              <w:rPr>
                <w:lang w:eastAsia="et-EE"/>
              </w:rPr>
              <w:br/>
              <w:t xml:space="preserve">Artikkel 30 – </w:t>
            </w:r>
            <w:r w:rsidR="007D04F5">
              <w:rPr>
                <w:lang w:eastAsia="et-EE"/>
              </w:rPr>
              <w:t>o</w:t>
            </w:r>
            <w:r w:rsidRPr="00AA4918">
              <w:rPr>
                <w:lang w:eastAsia="et-EE"/>
              </w:rPr>
              <w:t>salemine kultuurielus, vabaaja-, puhke- ja sporditegevustes</w:t>
            </w:r>
          </w:p>
        </w:tc>
        <w:tc>
          <w:tcPr>
            <w:tcW w:w="4873" w:type="dxa"/>
            <w:vMerge/>
            <w:tcBorders>
              <w:top w:val="nil"/>
              <w:left w:val="single" w:sz="4" w:space="0" w:color="auto"/>
              <w:bottom w:val="single" w:sz="4" w:space="0" w:color="auto"/>
              <w:right w:val="single" w:sz="4" w:space="0" w:color="auto"/>
            </w:tcBorders>
            <w:vAlign w:val="center"/>
            <w:hideMark/>
          </w:tcPr>
          <w:p w14:paraId="1595FBC9" w14:textId="77777777" w:rsidR="00CB2507" w:rsidRPr="00AA4918" w:rsidRDefault="00CB2507" w:rsidP="00F91F03">
            <w:pPr>
              <w:spacing w:after="0" w:line="240" w:lineRule="auto"/>
              <w:rPr>
                <w:lang w:eastAsia="et-EE"/>
              </w:rPr>
            </w:pPr>
          </w:p>
        </w:tc>
        <w:tc>
          <w:tcPr>
            <w:tcW w:w="1984" w:type="dxa"/>
            <w:vMerge/>
            <w:tcBorders>
              <w:top w:val="nil"/>
              <w:left w:val="single" w:sz="4" w:space="0" w:color="auto"/>
              <w:bottom w:val="single" w:sz="4" w:space="0" w:color="000000"/>
              <w:right w:val="single" w:sz="4" w:space="0" w:color="auto"/>
            </w:tcBorders>
            <w:vAlign w:val="center"/>
            <w:hideMark/>
          </w:tcPr>
          <w:p w14:paraId="35E909BD" w14:textId="77777777" w:rsidR="00CB2507" w:rsidRPr="00AA4918" w:rsidRDefault="00CB2507" w:rsidP="00F91F03">
            <w:pPr>
              <w:spacing w:after="0" w:line="240" w:lineRule="auto"/>
              <w:rPr>
                <w:lang w:eastAsia="et-EE"/>
              </w:rPr>
            </w:pPr>
          </w:p>
        </w:tc>
      </w:tr>
      <w:tr w:rsidR="00CB2507" w:rsidRPr="00AA4918" w14:paraId="38EE53FC" w14:textId="77777777">
        <w:trPr>
          <w:trHeight w:val="120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2AE3FC90" w14:textId="453E1322" w:rsidR="00CB2507" w:rsidRPr="00AA4918" w:rsidRDefault="00CB2507" w:rsidP="00F91F03">
            <w:pPr>
              <w:spacing w:after="0" w:line="240" w:lineRule="auto"/>
              <w:jc w:val="center"/>
              <w:rPr>
                <w:lang w:eastAsia="et-EE"/>
              </w:rPr>
            </w:pPr>
            <w:r w:rsidRPr="00AA4918">
              <w:rPr>
                <w:lang w:eastAsia="et-EE"/>
              </w:rPr>
              <w:t>IV jaotis „Solidaarsus</w:t>
            </w:r>
            <w:r w:rsidR="007D04F5">
              <w:rPr>
                <w:lang w:eastAsia="et-EE"/>
              </w:rPr>
              <w:t>“</w:t>
            </w:r>
            <w:r w:rsidRPr="00AA4918">
              <w:rPr>
                <w:lang w:eastAsia="et-EE"/>
              </w:rPr>
              <w:t xml:space="preserve"> (artiklid 27–38)</w:t>
            </w:r>
          </w:p>
        </w:tc>
        <w:tc>
          <w:tcPr>
            <w:tcW w:w="2694" w:type="dxa"/>
            <w:tcBorders>
              <w:top w:val="nil"/>
              <w:left w:val="nil"/>
              <w:bottom w:val="single" w:sz="4" w:space="0" w:color="auto"/>
              <w:right w:val="single" w:sz="4" w:space="0" w:color="auto"/>
            </w:tcBorders>
            <w:shd w:val="clear" w:color="auto" w:fill="auto"/>
            <w:vAlign w:val="bottom"/>
            <w:hideMark/>
          </w:tcPr>
          <w:p w14:paraId="075CF164" w14:textId="77777777" w:rsidR="00CB2507" w:rsidRPr="00AA4918" w:rsidRDefault="00CB2507" w:rsidP="00F91F03">
            <w:pPr>
              <w:spacing w:after="0" w:line="240" w:lineRule="auto"/>
              <w:rPr>
                <w:lang w:eastAsia="et-EE"/>
              </w:rPr>
            </w:pPr>
            <w:r w:rsidRPr="00AA4918">
              <w:rPr>
                <w:lang w:eastAsia="et-EE"/>
              </w:rPr>
              <w:t>Töötajate õigus olla ettevõttes informeeritud ja ära kuulatud</w:t>
            </w:r>
          </w:p>
        </w:tc>
        <w:tc>
          <w:tcPr>
            <w:tcW w:w="744" w:type="dxa"/>
            <w:tcBorders>
              <w:top w:val="nil"/>
              <w:left w:val="nil"/>
              <w:bottom w:val="single" w:sz="4" w:space="0" w:color="auto"/>
              <w:right w:val="single" w:sz="4" w:space="0" w:color="auto"/>
            </w:tcBorders>
            <w:shd w:val="clear" w:color="auto" w:fill="auto"/>
            <w:vAlign w:val="bottom"/>
            <w:hideMark/>
          </w:tcPr>
          <w:p w14:paraId="13A52AF9" w14:textId="77777777" w:rsidR="00CB2507" w:rsidRPr="00AA4918" w:rsidRDefault="00CB2507" w:rsidP="00F91F03">
            <w:pPr>
              <w:spacing w:after="0" w:line="240" w:lineRule="auto"/>
              <w:jc w:val="right"/>
              <w:rPr>
                <w:lang w:eastAsia="et-EE"/>
              </w:rPr>
            </w:pPr>
            <w:r w:rsidRPr="00AA4918">
              <w:rPr>
                <w:lang w:eastAsia="et-EE"/>
              </w:rPr>
              <w:t>27</w:t>
            </w:r>
          </w:p>
        </w:tc>
        <w:tc>
          <w:tcPr>
            <w:tcW w:w="815" w:type="dxa"/>
            <w:tcBorders>
              <w:top w:val="nil"/>
              <w:left w:val="nil"/>
              <w:bottom w:val="single" w:sz="4" w:space="0" w:color="auto"/>
              <w:right w:val="single" w:sz="4" w:space="0" w:color="auto"/>
            </w:tcBorders>
            <w:shd w:val="clear" w:color="auto" w:fill="auto"/>
            <w:vAlign w:val="bottom"/>
            <w:hideMark/>
          </w:tcPr>
          <w:p w14:paraId="426E5B4A"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1EB0EEA4"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vAlign w:val="center"/>
            <w:hideMark/>
          </w:tcPr>
          <w:p w14:paraId="04BFCB5E" w14:textId="77777777" w:rsidR="00CB2507" w:rsidRPr="00AA4918" w:rsidRDefault="00CB2507" w:rsidP="00F91F03">
            <w:pPr>
              <w:spacing w:after="0" w:line="240" w:lineRule="auto"/>
              <w:rPr>
                <w:lang w:eastAsia="et-EE"/>
              </w:rPr>
            </w:pPr>
            <w:r w:rsidRPr="00AA4918">
              <w:rPr>
                <w:lang w:eastAsia="et-EE"/>
              </w:rPr>
              <w:t>Eestis on kehtestatud töötajate usaldusisiku seadus (</w:t>
            </w:r>
            <w:hyperlink r:id="rId25" w:history="1">
              <w:r w:rsidRPr="00AA4918">
                <w:rPr>
                  <w:rStyle w:val="Hyperlink"/>
                  <w:lang w:eastAsia="et-EE"/>
                </w:rPr>
                <w:t>https://www.riigiteataja.ee/akt/12771390?leiaKehtiv</w:t>
              </w:r>
            </w:hyperlink>
            <w:r w:rsidRPr="00AA4918">
              <w:rPr>
                <w:lang w:eastAsia="et-EE"/>
              </w:rPr>
              <w:t>), mis reguleerib töötajate usaldusisiku tegevust teda volitanud töötajate ja ametnike esindamisel suhetes tööandjaga ja töötajatega.</w:t>
            </w:r>
          </w:p>
        </w:tc>
        <w:tc>
          <w:tcPr>
            <w:tcW w:w="1984" w:type="dxa"/>
            <w:tcBorders>
              <w:top w:val="nil"/>
              <w:left w:val="nil"/>
              <w:bottom w:val="single" w:sz="4" w:space="0" w:color="auto"/>
              <w:right w:val="single" w:sz="4" w:space="0" w:color="auto"/>
            </w:tcBorders>
            <w:shd w:val="clear" w:color="000000" w:fill="E2EFDA"/>
            <w:vAlign w:val="center"/>
            <w:hideMark/>
          </w:tcPr>
          <w:p w14:paraId="4CE99B0E"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515B87C0" w14:textId="77777777">
        <w:trPr>
          <w:trHeight w:val="1500"/>
        </w:trPr>
        <w:tc>
          <w:tcPr>
            <w:tcW w:w="1129" w:type="dxa"/>
            <w:vMerge/>
            <w:tcBorders>
              <w:top w:val="nil"/>
              <w:left w:val="single" w:sz="4" w:space="0" w:color="auto"/>
              <w:bottom w:val="single" w:sz="4" w:space="0" w:color="auto"/>
              <w:right w:val="single" w:sz="4" w:space="0" w:color="auto"/>
            </w:tcBorders>
            <w:vAlign w:val="center"/>
            <w:hideMark/>
          </w:tcPr>
          <w:p w14:paraId="2A18B39B"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10AEF89C" w14:textId="77777777" w:rsidR="00CB2507" w:rsidRPr="00AA4918" w:rsidRDefault="00CB2507" w:rsidP="00F91F03">
            <w:pPr>
              <w:spacing w:after="0" w:line="240" w:lineRule="auto"/>
              <w:rPr>
                <w:lang w:eastAsia="et-EE"/>
              </w:rPr>
            </w:pPr>
            <w:r w:rsidRPr="00AA4918">
              <w:rPr>
                <w:lang w:eastAsia="et-EE"/>
              </w:rPr>
              <w:t>Kollektiivläbirääkimiste ja kollektiivse tegutsemise õigus</w:t>
            </w:r>
          </w:p>
        </w:tc>
        <w:tc>
          <w:tcPr>
            <w:tcW w:w="744" w:type="dxa"/>
            <w:tcBorders>
              <w:top w:val="nil"/>
              <w:left w:val="nil"/>
              <w:bottom w:val="single" w:sz="4" w:space="0" w:color="auto"/>
              <w:right w:val="single" w:sz="4" w:space="0" w:color="auto"/>
            </w:tcBorders>
            <w:shd w:val="clear" w:color="auto" w:fill="auto"/>
            <w:vAlign w:val="bottom"/>
            <w:hideMark/>
          </w:tcPr>
          <w:p w14:paraId="23842E19" w14:textId="77777777" w:rsidR="00CB2507" w:rsidRPr="00AA4918" w:rsidRDefault="00CB2507" w:rsidP="00F91F03">
            <w:pPr>
              <w:spacing w:after="0" w:line="240" w:lineRule="auto"/>
              <w:jc w:val="right"/>
              <w:rPr>
                <w:lang w:eastAsia="et-EE"/>
              </w:rPr>
            </w:pPr>
            <w:r w:rsidRPr="00AA4918">
              <w:rPr>
                <w:lang w:eastAsia="et-EE"/>
              </w:rPr>
              <w:t>28</w:t>
            </w:r>
          </w:p>
        </w:tc>
        <w:tc>
          <w:tcPr>
            <w:tcW w:w="815" w:type="dxa"/>
            <w:tcBorders>
              <w:top w:val="nil"/>
              <w:left w:val="nil"/>
              <w:bottom w:val="single" w:sz="4" w:space="0" w:color="auto"/>
              <w:right w:val="single" w:sz="4" w:space="0" w:color="auto"/>
            </w:tcBorders>
            <w:shd w:val="clear" w:color="auto" w:fill="auto"/>
            <w:vAlign w:val="bottom"/>
            <w:hideMark/>
          </w:tcPr>
          <w:p w14:paraId="20E93C1E"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2EB405DE"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vAlign w:val="center"/>
            <w:hideMark/>
          </w:tcPr>
          <w:p w14:paraId="4B51ED9D" w14:textId="125AE56B"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29. Töötajate ja tööandjate ühingutesse ja liitudesse kuulumine on vaba. Töötajate ja tööandjate ühingud ja liidud võivad oma õiguste ja seaduslike huvide eest seista vahenditega, mida seadus ei keela. Streigiõiguse kasutamise tingimused ja korra sätestab seadus.</w:t>
            </w:r>
          </w:p>
        </w:tc>
        <w:tc>
          <w:tcPr>
            <w:tcW w:w="1984" w:type="dxa"/>
            <w:tcBorders>
              <w:top w:val="nil"/>
              <w:left w:val="nil"/>
              <w:bottom w:val="single" w:sz="4" w:space="0" w:color="auto"/>
              <w:right w:val="single" w:sz="4" w:space="0" w:color="auto"/>
            </w:tcBorders>
            <w:shd w:val="clear" w:color="000000" w:fill="E2EFDA"/>
            <w:vAlign w:val="center"/>
            <w:hideMark/>
          </w:tcPr>
          <w:p w14:paraId="21158351"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40C67B07" w14:textId="77777777">
        <w:trPr>
          <w:trHeight w:val="600"/>
        </w:trPr>
        <w:tc>
          <w:tcPr>
            <w:tcW w:w="1129" w:type="dxa"/>
            <w:vMerge/>
            <w:tcBorders>
              <w:top w:val="nil"/>
              <w:left w:val="single" w:sz="4" w:space="0" w:color="auto"/>
              <w:bottom w:val="single" w:sz="4" w:space="0" w:color="auto"/>
              <w:right w:val="single" w:sz="4" w:space="0" w:color="auto"/>
            </w:tcBorders>
            <w:vAlign w:val="center"/>
            <w:hideMark/>
          </w:tcPr>
          <w:p w14:paraId="3F73BBF9"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55FF1686" w14:textId="77777777" w:rsidR="00CB2507" w:rsidRPr="00AA4918" w:rsidRDefault="00CB2507" w:rsidP="00F91F03">
            <w:pPr>
              <w:spacing w:after="0" w:line="240" w:lineRule="auto"/>
              <w:rPr>
                <w:lang w:eastAsia="et-EE"/>
              </w:rPr>
            </w:pPr>
            <w:r w:rsidRPr="00AA4918">
              <w:rPr>
                <w:lang w:eastAsia="et-EE"/>
              </w:rPr>
              <w:t>Õigus kasutada tööhõiveteenuseid</w:t>
            </w:r>
          </w:p>
        </w:tc>
        <w:tc>
          <w:tcPr>
            <w:tcW w:w="744" w:type="dxa"/>
            <w:tcBorders>
              <w:top w:val="nil"/>
              <w:left w:val="nil"/>
              <w:bottom w:val="single" w:sz="4" w:space="0" w:color="auto"/>
              <w:right w:val="single" w:sz="4" w:space="0" w:color="auto"/>
            </w:tcBorders>
            <w:shd w:val="clear" w:color="auto" w:fill="auto"/>
            <w:vAlign w:val="bottom"/>
            <w:hideMark/>
          </w:tcPr>
          <w:p w14:paraId="360FEF11" w14:textId="77777777" w:rsidR="00CB2507" w:rsidRPr="00AA4918" w:rsidRDefault="00CB2507" w:rsidP="00F91F03">
            <w:pPr>
              <w:spacing w:after="0" w:line="240" w:lineRule="auto"/>
              <w:jc w:val="right"/>
              <w:rPr>
                <w:lang w:eastAsia="et-EE"/>
              </w:rPr>
            </w:pPr>
            <w:r w:rsidRPr="00AA4918">
              <w:rPr>
                <w:lang w:eastAsia="et-EE"/>
              </w:rPr>
              <w:t>29</w:t>
            </w:r>
          </w:p>
        </w:tc>
        <w:tc>
          <w:tcPr>
            <w:tcW w:w="815" w:type="dxa"/>
            <w:tcBorders>
              <w:top w:val="nil"/>
              <w:left w:val="nil"/>
              <w:bottom w:val="single" w:sz="4" w:space="0" w:color="auto"/>
              <w:right w:val="single" w:sz="4" w:space="0" w:color="auto"/>
            </w:tcBorders>
            <w:shd w:val="clear" w:color="auto" w:fill="auto"/>
            <w:vAlign w:val="bottom"/>
            <w:hideMark/>
          </w:tcPr>
          <w:p w14:paraId="1C533798"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3F888295"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vAlign w:val="center"/>
            <w:hideMark/>
          </w:tcPr>
          <w:p w14:paraId="73066917" w14:textId="1AF66340"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29. Eesti kodanikul on õigus vabalt valida tegevusala, elukutset ja töökohta. </w:t>
            </w:r>
          </w:p>
        </w:tc>
        <w:tc>
          <w:tcPr>
            <w:tcW w:w="1984" w:type="dxa"/>
            <w:tcBorders>
              <w:top w:val="nil"/>
              <w:left w:val="nil"/>
              <w:bottom w:val="single" w:sz="4" w:space="0" w:color="auto"/>
              <w:right w:val="single" w:sz="4" w:space="0" w:color="auto"/>
            </w:tcBorders>
            <w:shd w:val="clear" w:color="000000" w:fill="E2EFDA"/>
            <w:vAlign w:val="center"/>
            <w:hideMark/>
          </w:tcPr>
          <w:p w14:paraId="57FA84D3"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78262E89" w14:textId="77777777">
        <w:trPr>
          <w:trHeight w:val="600"/>
        </w:trPr>
        <w:tc>
          <w:tcPr>
            <w:tcW w:w="1129" w:type="dxa"/>
            <w:vMerge/>
            <w:tcBorders>
              <w:top w:val="nil"/>
              <w:left w:val="single" w:sz="4" w:space="0" w:color="auto"/>
              <w:bottom w:val="single" w:sz="4" w:space="0" w:color="auto"/>
              <w:right w:val="single" w:sz="4" w:space="0" w:color="auto"/>
            </w:tcBorders>
            <w:vAlign w:val="center"/>
            <w:hideMark/>
          </w:tcPr>
          <w:p w14:paraId="196A965C"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29170098" w14:textId="77777777" w:rsidR="00CB2507" w:rsidRPr="00AA4918" w:rsidRDefault="00CB2507" w:rsidP="00F91F03">
            <w:pPr>
              <w:spacing w:after="0" w:line="240" w:lineRule="auto"/>
              <w:rPr>
                <w:lang w:eastAsia="et-EE"/>
              </w:rPr>
            </w:pPr>
            <w:r w:rsidRPr="00AA4918">
              <w:rPr>
                <w:lang w:eastAsia="et-EE"/>
              </w:rPr>
              <w:t>Kaitse põhjendamatu vallandamise korral</w:t>
            </w:r>
          </w:p>
        </w:tc>
        <w:tc>
          <w:tcPr>
            <w:tcW w:w="744" w:type="dxa"/>
            <w:tcBorders>
              <w:top w:val="nil"/>
              <w:left w:val="nil"/>
              <w:bottom w:val="single" w:sz="4" w:space="0" w:color="auto"/>
              <w:right w:val="single" w:sz="4" w:space="0" w:color="auto"/>
            </w:tcBorders>
            <w:shd w:val="clear" w:color="auto" w:fill="auto"/>
            <w:vAlign w:val="bottom"/>
            <w:hideMark/>
          </w:tcPr>
          <w:p w14:paraId="727E9165" w14:textId="77777777" w:rsidR="00CB2507" w:rsidRPr="00AA4918" w:rsidRDefault="00CB2507" w:rsidP="00F91F03">
            <w:pPr>
              <w:spacing w:after="0" w:line="240" w:lineRule="auto"/>
              <w:jc w:val="right"/>
              <w:rPr>
                <w:lang w:eastAsia="et-EE"/>
              </w:rPr>
            </w:pPr>
            <w:r w:rsidRPr="00AA4918">
              <w:rPr>
                <w:lang w:eastAsia="et-EE"/>
              </w:rPr>
              <w:t>30</w:t>
            </w:r>
          </w:p>
        </w:tc>
        <w:tc>
          <w:tcPr>
            <w:tcW w:w="815" w:type="dxa"/>
            <w:tcBorders>
              <w:top w:val="nil"/>
              <w:left w:val="nil"/>
              <w:bottom w:val="single" w:sz="4" w:space="0" w:color="auto"/>
              <w:right w:val="single" w:sz="4" w:space="0" w:color="auto"/>
            </w:tcBorders>
            <w:shd w:val="clear" w:color="auto" w:fill="auto"/>
            <w:vAlign w:val="bottom"/>
            <w:hideMark/>
          </w:tcPr>
          <w:p w14:paraId="7C9CC926"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25DDA194"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vAlign w:val="center"/>
            <w:hideMark/>
          </w:tcPr>
          <w:p w14:paraId="428C7E76" w14:textId="4D79532F"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29. Töötingimused on riigi kontrolli all. Töövaidluste lahendamise korra sätestab seadus.</w:t>
            </w:r>
          </w:p>
        </w:tc>
        <w:tc>
          <w:tcPr>
            <w:tcW w:w="1984" w:type="dxa"/>
            <w:tcBorders>
              <w:top w:val="nil"/>
              <w:left w:val="nil"/>
              <w:bottom w:val="single" w:sz="4" w:space="0" w:color="auto"/>
              <w:right w:val="single" w:sz="4" w:space="0" w:color="auto"/>
            </w:tcBorders>
            <w:shd w:val="clear" w:color="000000" w:fill="E2EFDA"/>
            <w:vAlign w:val="center"/>
            <w:hideMark/>
          </w:tcPr>
          <w:p w14:paraId="22DC4A96"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49E2B09A" w14:textId="77777777">
        <w:trPr>
          <w:trHeight w:val="600"/>
        </w:trPr>
        <w:tc>
          <w:tcPr>
            <w:tcW w:w="1129" w:type="dxa"/>
            <w:vMerge/>
            <w:tcBorders>
              <w:top w:val="nil"/>
              <w:left w:val="single" w:sz="4" w:space="0" w:color="auto"/>
              <w:bottom w:val="single" w:sz="4" w:space="0" w:color="auto"/>
              <w:right w:val="single" w:sz="4" w:space="0" w:color="auto"/>
            </w:tcBorders>
            <w:vAlign w:val="center"/>
            <w:hideMark/>
          </w:tcPr>
          <w:p w14:paraId="6BD43A00"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47C1F222" w14:textId="77777777" w:rsidR="00CB2507" w:rsidRPr="00AA4918" w:rsidRDefault="00CB2507" w:rsidP="00F91F03">
            <w:pPr>
              <w:spacing w:after="0" w:line="240" w:lineRule="auto"/>
              <w:rPr>
                <w:lang w:eastAsia="et-EE"/>
              </w:rPr>
            </w:pPr>
            <w:r w:rsidRPr="00AA4918">
              <w:rPr>
                <w:lang w:eastAsia="et-EE"/>
              </w:rPr>
              <w:t>Head ja õiglased töötingimused</w:t>
            </w:r>
          </w:p>
        </w:tc>
        <w:tc>
          <w:tcPr>
            <w:tcW w:w="744" w:type="dxa"/>
            <w:tcBorders>
              <w:top w:val="nil"/>
              <w:left w:val="nil"/>
              <w:bottom w:val="single" w:sz="4" w:space="0" w:color="auto"/>
              <w:right w:val="single" w:sz="4" w:space="0" w:color="auto"/>
            </w:tcBorders>
            <w:shd w:val="clear" w:color="auto" w:fill="auto"/>
            <w:vAlign w:val="bottom"/>
            <w:hideMark/>
          </w:tcPr>
          <w:p w14:paraId="7672DDFC" w14:textId="77777777" w:rsidR="00CB2507" w:rsidRPr="00AA4918" w:rsidRDefault="00CB2507" w:rsidP="00F91F03">
            <w:pPr>
              <w:spacing w:after="0" w:line="240" w:lineRule="auto"/>
              <w:jc w:val="right"/>
              <w:rPr>
                <w:lang w:eastAsia="et-EE"/>
              </w:rPr>
            </w:pPr>
            <w:r w:rsidRPr="00AA4918">
              <w:rPr>
                <w:lang w:eastAsia="et-EE"/>
              </w:rPr>
              <w:t>31</w:t>
            </w:r>
          </w:p>
        </w:tc>
        <w:tc>
          <w:tcPr>
            <w:tcW w:w="815" w:type="dxa"/>
            <w:tcBorders>
              <w:top w:val="nil"/>
              <w:left w:val="nil"/>
              <w:bottom w:val="single" w:sz="4" w:space="0" w:color="auto"/>
              <w:right w:val="single" w:sz="4" w:space="0" w:color="auto"/>
            </w:tcBorders>
            <w:shd w:val="clear" w:color="auto" w:fill="auto"/>
            <w:vAlign w:val="bottom"/>
            <w:hideMark/>
          </w:tcPr>
          <w:p w14:paraId="2FBB125F"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36BC89E0"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vAlign w:val="center"/>
            <w:hideMark/>
          </w:tcPr>
          <w:p w14:paraId="7A021529" w14:textId="4382C7C4"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29. Töötingimused on riigi kontrolli all. Töövaidluste lahendamise korra sätestab seadus.</w:t>
            </w:r>
          </w:p>
        </w:tc>
        <w:tc>
          <w:tcPr>
            <w:tcW w:w="1984" w:type="dxa"/>
            <w:tcBorders>
              <w:top w:val="nil"/>
              <w:left w:val="nil"/>
              <w:bottom w:val="single" w:sz="4" w:space="0" w:color="auto"/>
              <w:right w:val="single" w:sz="4" w:space="0" w:color="auto"/>
            </w:tcBorders>
            <w:shd w:val="clear" w:color="000000" w:fill="E2EFDA"/>
            <w:vAlign w:val="center"/>
            <w:hideMark/>
          </w:tcPr>
          <w:p w14:paraId="3CF2CE57"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4B2B57B7" w14:textId="77777777">
        <w:trPr>
          <w:trHeight w:val="2880"/>
        </w:trPr>
        <w:tc>
          <w:tcPr>
            <w:tcW w:w="1129" w:type="dxa"/>
            <w:vMerge/>
            <w:tcBorders>
              <w:top w:val="nil"/>
              <w:left w:val="single" w:sz="4" w:space="0" w:color="auto"/>
              <w:bottom w:val="single" w:sz="4" w:space="0" w:color="auto"/>
              <w:right w:val="single" w:sz="4" w:space="0" w:color="auto"/>
            </w:tcBorders>
            <w:vAlign w:val="center"/>
            <w:hideMark/>
          </w:tcPr>
          <w:p w14:paraId="189DEB59"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7D5A8248" w14:textId="77777777" w:rsidR="00CB2507" w:rsidRPr="00AA4918" w:rsidRDefault="00CB2507" w:rsidP="00F91F03">
            <w:pPr>
              <w:spacing w:after="0" w:line="240" w:lineRule="auto"/>
              <w:rPr>
                <w:lang w:eastAsia="et-EE"/>
              </w:rPr>
            </w:pPr>
            <w:r w:rsidRPr="00AA4918">
              <w:rPr>
                <w:lang w:eastAsia="et-EE"/>
              </w:rPr>
              <w:t xml:space="preserve">Keeld </w:t>
            </w:r>
            <w:r w:rsidRPr="00AA4918">
              <w:rPr>
                <w:lang w:eastAsia="et-EE"/>
              </w:rPr>
              <w:br/>
              <w:t>kasutada laste tööjõudu ja noorte töötajate kaitse tööl</w:t>
            </w:r>
          </w:p>
        </w:tc>
        <w:tc>
          <w:tcPr>
            <w:tcW w:w="744" w:type="dxa"/>
            <w:tcBorders>
              <w:top w:val="nil"/>
              <w:left w:val="nil"/>
              <w:bottom w:val="single" w:sz="4" w:space="0" w:color="auto"/>
              <w:right w:val="single" w:sz="4" w:space="0" w:color="auto"/>
            </w:tcBorders>
            <w:shd w:val="clear" w:color="auto" w:fill="auto"/>
            <w:vAlign w:val="bottom"/>
            <w:hideMark/>
          </w:tcPr>
          <w:p w14:paraId="1444F2E7" w14:textId="77777777" w:rsidR="00CB2507" w:rsidRPr="00AA4918" w:rsidRDefault="00CB2507" w:rsidP="00F91F03">
            <w:pPr>
              <w:spacing w:after="0" w:line="240" w:lineRule="auto"/>
              <w:jc w:val="right"/>
              <w:rPr>
                <w:lang w:eastAsia="et-EE"/>
              </w:rPr>
            </w:pPr>
            <w:r w:rsidRPr="00AA4918">
              <w:rPr>
                <w:lang w:eastAsia="et-EE"/>
              </w:rPr>
              <w:t>32</w:t>
            </w:r>
          </w:p>
        </w:tc>
        <w:tc>
          <w:tcPr>
            <w:tcW w:w="815" w:type="dxa"/>
            <w:tcBorders>
              <w:top w:val="nil"/>
              <w:left w:val="nil"/>
              <w:bottom w:val="single" w:sz="4" w:space="0" w:color="auto"/>
              <w:right w:val="single" w:sz="4" w:space="0" w:color="auto"/>
            </w:tcBorders>
            <w:shd w:val="clear" w:color="auto" w:fill="auto"/>
            <w:vAlign w:val="bottom"/>
            <w:hideMark/>
          </w:tcPr>
          <w:p w14:paraId="34274D61"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62D04453"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vAlign w:val="center"/>
            <w:hideMark/>
          </w:tcPr>
          <w:p w14:paraId="6ADA05EE" w14:textId="32E03BE9"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29 lg 2 keelab sunnitöö nii lapse kui ka täiskasvanu puhul. Last ei tohi töö tegemiseks ära kasutada. Laps ei tohi teha tööd, mis on talle ohtlik, segab koolis käimist või on kahjulik tema tervisele ja arengule.</w:t>
            </w:r>
            <w:r w:rsidRPr="00AA4918">
              <w:rPr>
                <w:lang w:eastAsia="et-EE"/>
              </w:rPr>
              <w:br/>
              <w:t>Laste töötamist reguleerib töölepingu seadus. Seal on kirjas laste töölkäimist puudutavad vanusepiirid ja eritingimused. Alaealisel on töötamiseks vaja olenevalt vanusest kas vanema või tööinspektori luba. (https://www.oiguskantsler.ee/et/laste-ja-noorte-%C3%B5igused-ja-kohustused)</w:t>
            </w:r>
          </w:p>
        </w:tc>
        <w:tc>
          <w:tcPr>
            <w:tcW w:w="1984" w:type="dxa"/>
            <w:tcBorders>
              <w:top w:val="nil"/>
              <w:left w:val="nil"/>
              <w:bottom w:val="single" w:sz="4" w:space="0" w:color="auto"/>
              <w:right w:val="single" w:sz="4" w:space="0" w:color="auto"/>
            </w:tcBorders>
            <w:shd w:val="clear" w:color="000000" w:fill="E2EFDA"/>
            <w:vAlign w:val="center"/>
            <w:hideMark/>
          </w:tcPr>
          <w:p w14:paraId="49227D3D"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3B83BCDF" w14:textId="77777777">
        <w:trPr>
          <w:trHeight w:val="1767"/>
        </w:trPr>
        <w:tc>
          <w:tcPr>
            <w:tcW w:w="1129" w:type="dxa"/>
            <w:vMerge/>
            <w:tcBorders>
              <w:top w:val="nil"/>
              <w:left w:val="single" w:sz="4" w:space="0" w:color="auto"/>
              <w:bottom w:val="single" w:sz="4" w:space="0" w:color="auto"/>
              <w:right w:val="single" w:sz="4" w:space="0" w:color="auto"/>
            </w:tcBorders>
            <w:vAlign w:val="center"/>
            <w:hideMark/>
          </w:tcPr>
          <w:p w14:paraId="58D0D70E"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5ED70A2D" w14:textId="77777777" w:rsidR="00CB2507" w:rsidRPr="00AA4918" w:rsidRDefault="00CB2507" w:rsidP="00F91F03">
            <w:pPr>
              <w:spacing w:after="0" w:line="240" w:lineRule="auto"/>
              <w:rPr>
                <w:lang w:eastAsia="et-EE"/>
              </w:rPr>
            </w:pPr>
            <w:r w:rsidRPr="00AA4918">
              <w:rPr>
                <w:lang w:eastAsia="et-EE"/>
              </w:rPr>
              <w:t>Perekonna- ja tööelu</w:t>
            </w:r>
          </w:p>
        </w:tc>
        <w:tc>
          <w:tcPr>
            <w:tcW w:w="744" w:type="dxa"/>
            <w:tcBorders>
              <w:top w:val="nil"/>
              <w:left w:val="nil"/>
              <w:bottom w:val="single" w:sz="4" w:space="0" w:color="auto"/>
              <w:right w:val="single" w:sz="4" w:space="0" w:color="auto"/>
            </w:tcBorders>
            <w:shd w:val="clear" w:color="auto" w:fill="auto"/>
            <w:vAlign w:val="bottom"/>
            <w:hideMark/>
          </w:tcPr>
          <w:p w14:paraId="7AAE553C" w14:textId="77777777" w:rsidR="00CB2507" w:rsidRPr="00AA4918" w:rsidRDefault="00CB2507" w:rsidP="00F91F03">
            <w:pPr>
              <w:spacing w:after="0" w:line="240" w:lineRule="auto"/>
              <w:jc w:val="right"/>
              <w:rPr>
                <w:lang w:eastAsia="et-EE"/>
              </w:rPr>
            </w:pPr>
            <w:r w:rsidRPr="00AA4918">
              <w:rPr>
                <w:lang w:eastAsia="et-EE"/>
              </w:rPr>
              <w:t>33</w:t>
            </w:r>
          </w:p>
        </w:tc>
        <w:tc>
          <w:tcPr>
            <w:tcW w:w="815" w:type="dxa"/>
            <w:tcBorders>
              <w:top w:val="nil"/>
              <w:left w:val="nil"/>
              <w:bottom w:val="single" w:sz="4" w:space="0" w:color="auto"/>
              <w:right w:val="single" w:sz="4" w:space="0" w:color="auto"/>
            </w:tcBorders>
            <w:shd w:val="clear" w:color="auto" w:fill="auto"/>
            <w:vAlign w:val="bottom"/>
            <w:hideMark/>
          </w:tcPr>
          <w:p w14:paraId="0D08C66D"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24B0FF2B"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vAlign w:val="center"/>
            <w:hideMark/>
          </w:tcPr>
          <w:p w14:paraId="3539D79C" w14:textId="33A0FB9E"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27. Perekond rahva püsimise ja kasvamise ning ühiskonna alusena on riigi kaitse all. </w:t>
            </w:r>
            <w:r w:rsidRPr="00AA4918">
              <w:rPr>
                <w:lang w:eastAsia="et-EE"/>
              </w:rPr>
              <w:br/>
            </w:r>
            <w:proofErr w:type="spellStart"/>
            <w:r w:rsidRPr="00AA4918">
              <w:rPr>
                <w:lang w:eastAsia="et-EE"/>
              </w:rPr>
              <w:t>PS</w:t>
            </w:r>
            <w:r w:rsidR="007D04F5">
              <w:rPr>
                <w:lang w:eastAsia="et-EE"/>
              </w:rPr>
              <w:t>i</w:t>
            </w:r>
            <w:proofErr w:type="spellEnd"/>
            <w:r w:rsidRPr="00AA4918">
              <w:rPr>
                <w:lang w:eastAsia="et-EE"/>
              </w:rPr>
              <w:t xml:space="preserve"> § 29. Eesti kodanikul on õigus vabalt valida tegevusala, elukutset ja töökohta. Kui seadus ei sätesta teisiti, siis on see õigus võrdselt Eesti kodanikuga ka Eestis viibival välisriigi kodanikul ja kodakondsuseta isikul.</w:t>
            </w:r>
          </w:p>
        </w:tc>
        <w:tc>
          <w:tcPr>
            <w:tcW w:w="1984" w:type="dxa"/>
            <w:tcBorders>
              <w:top w:val="nil"/>
              <w:left w:val="nil"/>
              <w:bottom w:val="single" w:sz="4" w:space="0" w:color="auto"/>
              <w:right w:val="single" w:sz="4" w:space="0" w:color="auto"/>
            </w:tcBorders>
            <w:shd w:val="clear" w:color="000000" w:fill="E2EFDA"/>
            <w:vAlign w:val="center"/>
            <w:hideMark/>
          </w:tcPr>
          <w:p w14:paraId="07113DFD"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6AA3106F" w14:textId="77777777">
        <w:trPr>
          <w:trHeight w:val="1500"/>
        </w:trPr>
        <w:tc>
          <w:tcPr>
            <w:tcW w:w="1129" w:type="dxa"/>
            <w:vMerge/>
            <w:tcBorders>
              <w:top w:val="nil"/>
              <w:left w:val="single" w:sz="4" w:space="0" w:color="auto"/>
              <w:bottom w:val="single" w:sz="4" w:space="0" w:color="auto"/>
              <w:right w:val="single" w:sz="4" w:space="0" w:color="auto"/>
            </w:tcBorders>
            <w:vAlign w:val="center"/>
            <w:hideMark/>
          </w:tcPr>
          <w:p w14:paraId="47F18610"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17B0DF7E" w14:textId="77777777" w:rsidR="00CB2507" w:rsidRPr="00AA4918" w:rsidRDefault="00CB2507" w:rsidP="00F91F03">
            <w:pPr>
              <w:spacing w:after="0" w:line="240" w:lineRule="auto"/>
              <w:rPr>
                <w:lang w:eastAsia="et-EE"/>
              </w:rPr>
            </w:pPr>
            <w:r w:rsidRPr="00AA4918">
              <w:rPr>
                <w:lang w:eastAsia="et-EE"/>
              </w:rPr>
              <w:t>Sotsiaalkindlustus ja sotsiaalabi</w:t>
            </w:r>
          </w:p>
        </w:tc>
        <w:tc>
          <w:tcPr>
            <w:tcW w:w="744" w:type="dxa"/>
            <w:tcBorders>
              <w:top w:val="nil"/>
              <w:left w:val="nil"/>
              <w:bottom w:val="single" w:sz="4" w:space="0" w:color="auto"/>
              <w:right w:val="single" w:sz="4" w:space="0" w:color="auto"/>
            </w:tcBorders>
            <w:shd w:val="clear" w:color="auto" w:fill="auto"/>
            <w:vAlign w:val="bottom"/>
            <w:hideMark/>
          </w:tcPr>
          <w:p w14:paraId="777AA9C8" w14:textId="77777777" w:rsidR="00CB2507" w:rsidRPr="00AA4918" w:rsidRDefault="00CB2507" w:rsidP="00F91F03">
            <w:pPr>
              <w:spacing w:after="0" w:line="240" w:lineRule="auto"/>
              <w:jc w:val="right"/>
              <w:rPr>
                <w:lang w:eastAsia="et-EE"/>
              </w:rPr>
            </w:pPr>
            <w:r w:rsidRPr="00AA4918">
              <w:rPr>
                <w:lang w:eastAsia="et-EE"/>
              </w:rPr>
              <w:t>34</w:t>
            </w:r>
          </w:p>
        </w:tc>
        <w:tc>
          <w:tcPr>
            <w:tcW w:w="815" w:type="dxa"/>
            <w:tcBorders>
              <w:top w:val="nil"/>
              <w:left w:val="nil"/>
              <w:bottom w:val="single" w:sz="4" w:space="0" w:color="auto"/>
              <w:right w:val="single" w:sz="4" w:space="0" w:color="auto"/>
            </w:tcBorders>
            <w:shd w:val="clear" w:color="auto" w:fill="auto"/>
            <w:vAlign w:val="bottom"/>
            <w:hideMark/>
          </w:tcPr>
          <w:p w14:paraId="37D042A9" w14:textId="77777777" w:rsidR="00CB2507" w:rsidRPr="00AA4918" w:rsidRDefault="00CB2507" w:rsidP="00F91F03">
            <w:pPr>
              <w:spacing w:after="0" w:line="240" w:lineRule="auto"/>
              <w:jc w:val="right"/>
              <w:rPr>
                <w:lang w:eastAsia="et-EE"/>
              </w:rPr>
            </w:pPr>
            <w:r w:rsidRPr="00AA4918">
              <w:rPr>
                <w:lang w:eastAsia="et-EE"/>
              </w:rPr>
              <w:t>28</w:t>
            </w:r>
          </w:p>
        </w:tc>
        <w:tc>
          <w:tcPr>
            <w:tcW w:w="2640" w:type="dxa"/>
            <w:tcBorders>
              <w:top w:val="nil"/>
              <w:left w:val="nil"/>
              <w:bottom w:val="single" w:sz="4" w:space="0" w:color="auto"/>
              <w:right w:val="single" w:sz="4" w:space="0" w:color="auto"/>
            </w:tcBorders>
            <w:shd w:val="clear" w:color="auto" w:fill="auto"/>
            <w:vAlign w:val="bottom"/>
            <w:hideMark/>
          </w:tcPr>
          <w:p w14:paraId="4B9A218A" w14:textId="77777777" w:rsidR="00CB2507" w:rsidRPr="00AA4918" w:rsidRDefault="00CB2507" w:rsidP="00F91F03">
            <w:pPr>
              <w:spacing w:after="0" w:line="240" w:lineRule="auto"/>
              <w:rPr>
                <w:lang w:eastAsia="et-EE"/>
              </w:rPr>
            </w:pPr>
            <w:r w:rsidRPr="00AA4918">
              <w:rPr>
                <w:lang w:eastAsia="et-EE"/>
              </w:rPr>
              <w:t>Küllaldane elatustase ja sotsiaalne kaitse</w:t>
            </w:r>
          </w:p>
        </w:tc>
        <w:tc>
          <w:tcPr>
            <w:tcW w:w="4873" w:type="dxa"/>
            <w:tcBorders>
              <w:top w:val="nil"/>
              <w:left w:val="nil"/>
              <w:bottom w:val="single" w:sz="4" w:space="0" w:color="auto"/>
              <w:right w:val="single" w:sz="4" w:space="0" w:color="auto"/>
            </w:tcBorders>
            <w:shd w:val="clear" w:color="auto" w:fill="auto"/>
            <w:vAlign w:val="bottom"/>
            <w:hideMark/>
          </w:tcPr>
          <w:p w14:paraId="7305844B" w14:textId="58628A2A"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28. Eesti kodanikul on õigus riigi abile vanaduse, töövõimetuse, toitjakaotuse ja puuduse korral.</w:t>
            </w:r>
            <w:r w:rsidRPr="00AA4918">
              <w:rPr>
                <w:lang w:eastAsia="et-EE"/>
              </w:rPr>
              <w:br/>
              <w:t>Riik soodustab vabatahtlikku ja omavalitsuse hoolekannet.</w:t>
            </w:r>
            <w:r w:rsidRPr="00AA4918">
              <w:rPr>
                <w:lang w:eastAsia="et-EE"/>
              </w:rPr>
              <w:br/>
              <w:t>Lasterikkad pered ja puuetega inimesed on riigi ja kohalike omavalitsuste erilise hoole all.</w:t>
            </w:r>
          </w:p>
        </w:tc>
        <w:tc>
          <w:tcPr>
            <w:tcW w:w="1984" w:type="dxa"/>
            <w:tcBorders>
              <w:top w:val="nil"/>
              <w:left w:val="nil"/>
              <w:bottom w:val="single" w:sz="4" w:space="0" w:color="auto"/>
              <w:right w:val="single" w:sz="4" w:space="0" w:color="auto"/>
            </w:tcBorders>
            <w:shd w:val="clear" w:color="000000" w:fill="E2EFDA"/>
            <w:vAlign w:val="center"/>
            <w:hideMark/>
          </w:tcPr>
          <w:p w14:paraId="35B1374B"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74D244FC" w14:textId="77777777">
        <w:trPr>
          <w:trHeight w:val="600"/>
        </w:trPr>
        <w:tc>
          <w:tcPr>
            <w:tcW w:w="1129" w:type="dxa"/>
            <w:vMerge/>
            <w:tcBorders>
              <w:top w:val="nil"/>
              <w:left w:val="single" w:sz="4" w:space="0" w:color="auto"/>
              <w:bottom w:val="single" w:sz="4" w:space="0" w:color="auto"/>
              <w:right w:val="single" w:sz="4" w:space="0" w:color="auto"/>
            </w:tcBorders>
            <w:vAlign w:val="center"/>
            <w:hideMark/>
          </w:tcPr>
          <w:p w14:paraId="0CBA6A83"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6694E48D" w14:textId="77777777" w:rsidR="00CB2507" w:rsidRPr="00AA4918" w:rsidRDefault="00CB2507" w:rsidP="00F91F03">
            <w:pPr>
              <w:spacing w:after="0" w:line="240" w:lineRule="auto"/>
              <w:rPr>
                <w:lang w:eastAsia="et-EE"/>
              </w:rPr>
            </w:pPr>
            <w:r w:rsidRPr="00AA4918">
              <w:rPr>
                <w:lang w:eastAsia="et-EE"/>
              </w:rPr>
              <w:t>Tervishoid</w:t>
            </w:r>
          </w:p>
        </w:tc>
        <w:tc>
          <w:tcPr>
            <w:tcW w:w="744" w:type="dxa"/>
            <w:tcBorders>
              <w:top w:val="nil"/>
              <w:left w:val="nil"/>
              <w:bottom w:val="single" w:sz="4" w:space="0" w:color="auto"/>
              <w:right w:val="single" w:sz="4" w:space="0" w:color="auto"/>
            </w:tcBorders>
            <w:shd w:val="clear" w:color="auto" w:fill="auto"/>
            <w:vAlign w:val="bottom"/>
            <w:hideMark/>
          </w:tcPr>
          <w:p w14:paraId="7910E191" w14:textId="77777777" w:rsidR="00CB2507" w:rsidRPr="00AA4918" w:rsidRDefault="00CB2507" w:rsidP="00F91F03">
            <w:pPr>
              <w:spacing w:after="0" w:line="240" w:lineRule="auto"/>
              <w:jc w:val="right"/>
              <w:rPr>
                <w:lang w:eastAsia="et-EE"/>
              </w:rPr>
            </w:pPr>
            <w:r w:rsidRPr="00AA4918">
              <w:rPr>
                <w:lang w:eastAsia="et-EE"/>
              </w:rPr>
              <w:t>35</w:t>
            </w:r>
          </w:p>
        </w:tc>
        <w:tc>
          <w:tcPr>
            <w:tcW w:w="815" w:type="dxa"/>
            <w:tcBorders>
              <w:top w:val="nil"/>
              <w:left w:val="nil"/>
              <w:bottom w:val="single" w:sz="4" w:space="0" w:color="auto"/>
              <w:right w:val="single" w:sz="4" w:space="0" w:color="auto"/>
            </w:tcBorders>
            <w:shd w:val="clear" w:color="auto" w:fill="auto"/>
            <w:vAlign w:val="bottom"/>
            <w:hideMark/>
          </w:tcPr>
          <w:p w14:paraId="17AA6A8B" w14:textId="77777777" w:rsidR="00CB2507" w:rsidRPr="00AA4918" w:rsidRDefault="00CB2507" w:rsidP="00F91F03">
            <w:pPr>
              <w:spacing w:after="0" w:line="240" w:lineRule="auto"/>
              <w:jc w:val="right"/>
              <w:rPr>
                <w:lang w:eastAsia="et-EE"/>
              </w:rPr>
            </w:pPr>
            <w:r w:rsidRPr="00AA4918">
              <w:rPr>
                <w:lang w:eastAsia="et-EE"/>
              </w:rPr>
              <w:t>25</w:t>
            </w:r>
          </w:p>
        </w:tc>
        <w:tc>
          <w:tcPr>
            <w:tcW w:w="2640" w:type="dxa"/>
            <w:tcBorders>
              <w:top w:val="nil"/>
              <w:left w:val="nil"/>
              <w:bottom w:val="single" w:sz="4" w:space="0" w:color="auto"/>
              <w:right w:val="single" w:sz="4" w:space="0" w:color="auto"/>
            </w:tcBorders>
            <w:shd w:val="clear" w:color="auto" w:fill="auto"/>
            <w:vAlign w:val="bottom"/>
            <w:hideMark/>
          </w:tcPr>
          <w:p w14:paraId="7FC61B80" w14:textId="77777777" w:rsidR="00CB2507" w:rsidRPr="00AA4918" w:rsidRDefault="00CB2507" w:rsidP="00F91F03">
            <w:pPr>
              <w:spacing w:after="0" w:line="240" w:lineRule="auto"/>
              <w:rPr>
                <w:lang w:eastAsia="et-EE"/>
              </w:rPr>
            </w:pPr>
            <w:r w:rsidRPr="00AA4918">
              <w:rPr>
                <w:lang w:eastAsia="et-EE"/>
              </w:rPr>
              <w:t>Tervishoid</w:t>
            </w:r>
          </w:p>
        </w:tc>
        <w:tc>
          <w:tcPr>
            <w:tcW w:w="4873" w:type="dxa"/>
            <w:tcBorders>
              <w:top w:val="nil"/>
              <w:left w:val="nil"/>
              <w:bottom w:val="single" w:sz="4" w:space="0" w:color="auto"/>
              <w:right w:val="single" w:sz="4" w:space="0" w:color="auto"/>
            </w:tcBorders>
            <w:shd w:val="clear" w:color="auto" w:fill="auto"/>
            <w:noWrap/>
            <w:vAlign w:val="bottom"/>
            <w:hideMark/>
          </w:tcPr>
          <w:p w14:paraId="6E1A08DD" w14:textId="2E62A42D"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28. Igaühel on õigus tervise kaitsele.</w:t>
            </w:r>
          </w:p>
        </w:tc>
        <w:tc>
          <w:tcPr>
            <w:tcW w:w="1984" w:type="dxa"/>
            <w:tcBorders>
              <w:top w:val="nil"/>
              <w:left w:val="nil"/>
              <w:bottom w:val="single" w:sz="4" w:space="0" w:color="auto"/>
              <w:right w:val="single" w:sz="4" w:space="0" w:color="auto"/>
            </w:tcBorders>
            <w:shd w:val="clear" w:color="000000" w:fill="E2EFDA"/>
            <w:vAlign w:val="center"/>
            <w:hideMark/>
          </w:tcPr>
          <w:p w14:paraId="77D300CA"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2F625675" w14:textId="77777777">
        <w:trPr>
          <w:trHeight w:val="600"/>
        </w:trPr>
        <w:tc>
          <w:tcPr>
            <w:tcW w:w="1129" w:type="dxa"/>
            <w:vMerge/>
            <w:tcBorders>
              <w:top w:val="nil"/>
              <w:left w:val="single" w:sz="4" w:space="0" w:color="auto"/>
              <w:bottom w:val="single" w:sz="4" w:space="0" w:color="auto"/>
              <w:right w:val="single" w:sz="4" w:space="0" w:color="auto"/>
            </w:tcBorders>
            <w:vAlign w:val="center"/>
            <w:hideMark/>
          </w:tcPr>
          <w:p w14:paraId="41AD5E46"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33067E78" w14:textId="77777777" w:rsidR="00CB2507" w:rsidRPr="00AA4918" w:rsidRDefault="00CB2507" w:rsidP="00F91F03">
            <w:pPr>
              <w:spacing w:after="0" w:line="240" w:lineRule="auto"/>
              <w:rPr>
                <w:lang w:eastAsia="et-EE"/>
              </w:rPr>
            </w:pPr>
            <w:r w:rsidRPr="00AA4918">
              <w:rPr>
                <w:lang w:eastAsia="et-EE"/>
              </w:rPr>
              <w:t>Võimalus kasutada üldist majandushuvi pakkuvaid teenuseid</w:t>
            </w:r>
          </w:p>
        </w:tc>
        <w:tc>
          <w:tcPr>
            <w:tcW w:w="744" w:type="dxa"/>
            <w:tcBorders>
              <w:top w:val="nil"/>
              <w:left w:val="nil"/>
              <w:bottom w:val="single" w:sz="4" w:space="0" w:color="auto"/>
              <w:right w:val="single" w:sz="4" w:space="0" w:color="auto"/>
            </w:tcBorders>
            <w:shd w:val="clear" w:color="auto" w:fill="auto"/>
            <w:vAlign w:val="bottom"/>
            <w:hideMark/>
          </w:tcPr>
          <w:p w14:paraId="1B2E8FAC" w14:textId="77777777" w:rsidR="00CB2507" w:rsidRPr="00AA4918" w:rsidRDefault="00CB2507" w:rsidP="00F91F03">
            <w:pPr>
              <w:spacing w:after="0" w:line="240" w:lineRule="auto"/>
              <w:jc w:val="right"/>
              <w:rPr>
                <w:lang w:eastAsia="et-EE"/>
              </w:rPr>
            </w:pPr>
            <w:r w:rsidRPr="00AA4918">
              <w:rPr>
                <w:lang w:eastAsia="et-EE"/>
              </w:rPr>
              <w:t>36</w:t>
            </w:r>
          </w:p>
        </w:tc>
        <w:tc>
          <w:tcPr>
            <w:tcW w:w="815" w:type="dxa"/>
            <w:tcBorders>
              <w:top w:val="nil"/>
              <w:left w:val="nil"/>
              <w:bottom w:val="single" w:sz="4" w:space="0" w:color="auto"/>
              <w:right w:val="single" w:sz="4" w:space="0" w:color="auto"/>
            </w:tcBorders>
            <w:shd w:val="clear" w:color="auto" w:fill="auto"/>
            <w:vAlign w:val="bottom"/>
            <w:hideMark/>
          </w:tcPr>
          <w:p w14:paraId="644A774C" w14:textId="77777777" w:rsidR="00CB2507" w:rsidRPr="00AA4918" w:rsidRDefault="00CB2507" w:rsidP="00F91F03">
            <w:pPr>
              <w:spacing w:after="0" w:line="240" w:lineRule="auto"/>
              <w:jc w:val="right"/>
              <w:rPr>
                <w:lang w:eastAsia="et-EE"/>
              </w:rPr>
            </w:pPr>
            <w:r w:rsidRPr="00AA4918">
              <w:rPr>
                <w:lang w:eastAsia="et-EE"/>
              </w:rPr>
              <w:t>11</w:t>
            </w:r>
          </w:p>
        </w:tc>
        <w:tc>
          <w:tcPr>
            <w:tcW w:w="2640" w:type="dxa"/>
            <w:tcBorders>
              <w:top w:val="nil"/>
              <w:left w:val="nil"/>
              <w:bottom w:val="single" w:sz="4" w:space="0" w:color="auto"/>
              <w:right w:val="single" w:sz="4" w:space="0" w:color="auto"/>
            </w:tcBorders>
            <w:shd w:val="clear" w:color="auto" w:fill="auto"/>
            <w:vAlign w:val="bottom"/>
            <w:hideMark/>
          </w:tcPr>
          <w:p w14:paraId="17CF9932" w14:textId="77777777" w:rsidR="00CB2507" w:rsidRPr="00AA4918" w:rsidRDefault="00CB2507" w:rsidP="00F91F03">
            <w:pPr>
              <w:spacing w:after="0" w:line="240" w:lineRule="auto"/>
              <w:rPr>
                <w:lang w:eastAsia="et-EE"/>
              </w:rPr>
            </w:pPr>
            <w:r w:rsidRPr="00AA4918">
              <w:rPr>
                <w:lang w:eastAsia="et-EE"/>
              </w:rPr>
              <w:t>Ohuolukorrad ja humanitaarsed eriolukorrad</w:t>
            </w:r>
          </w:p>
        </w:tc>
        <w:tc>
          <w:tcPr>
            <w:tcW w:w="4873" w:type="dxa"/>
            <w:tcBorders>
              <w:top w:val="nil"/>
              <w:left w:val="nil"/>
              <w:bottom w:val="single" w:sz="4" w:space="0" w:color="auto"/>
              <w:right w:val="single" w:sz="4" w:space="0" w:color="auto"/>
            </w:tcBorders>
            <w:shd w:val="clear" w:color="auto" w:fill="auto"/>
            <w:vAlign w:val="bottom"/>
            <w:hideMark/>
          </w:tcPr>
          <w:p w14:paraId="1234CCF0" w14:textId="77777777" w:rsidR="00CB2507" w:rsidRPr="00AA4918" w:rsidRDefault="00CB2507" w:rsidP="00F91F03">
            <w:pPr>
              <w:spacing w:after="0" w:line="240" w:lineRule="auto"/>
              <w:rPr>
                <w:lang w:eastAsia="et-EE"/>
              </w:rPr>
            </w:pPr>
            <w:r w:rsidRPr="00AA4918">
              <w:rPr>
                <w:lang w:eastAsia="et-EE"/>
              </w:rPr>
              <w:t xml:space="preserve">Majandustegevuse seadustiku üldosa seadus - </w:t>
            </w:r>
            <w:hyperlink r:id="rId26" w:history="1">
              <w:r w:rsidRPr="00AA4918">
                <w:rPr>
                  <w:rStyle w:val="Hyperlink"/>
                  <w:lang w:eastAsia="et-EE"/>
                </w:rPr>
                <w:t>https://www.riigiteataja.ee/akt/106042021005</w:t>
              </w:r>
            </w:hyperlink>
            <w:r w:rsidRPr="00AA4918">
              <w:rPr>
                <w:lang w:eastAsia="et-EE"/>
              </w:rPr>
              <w:t xml:space="preserve"> </w:t>
            </w:r>
          </w:p>
        </w:tc>
        <w:tc>
          <w:tcPr>
            <w:tcW w:w="1984" w:type="dxa"/>
            <w:tcBorders>
              <w:top w:val="nil"/>
              <w:left w:val="nil"/>
              <w:bottom w:val="single" w:sz="4" w:space="0" w:color="auto"/>
              <w:right w:val="single" w:sz="4" w:space="0" w:color="auto"/>
            </w:tcBorders>
            <w:shd w:val="clear" w:color="000000" w:fill="E2EFDA"/>
            <w:vAlign w:val="center"/>
            <w:hideMark/>
          </w:tcPr>
          <w:p w14:paraId="0EA6C864"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3EF7A985" w14:textId="77777777" w:rsidTr="00237335">
        <w:trPr>
          <w:trHeight w:val="1402"/>
        </w:trPr>
        <w:tc>
          <w:tcPr>
            <w:tcW w:w="1129" w:type="dxa"/>
            <w:vMerge/>
            <w:tcBorders>
              <w:top w:val="nil"/>
              <w:left w:val="single" w:sz="4" w:space="0" w:color="auto"/>
              <w:bottom w:val="single" w:sz="4" w:space="0" w:color="auto"/>
              <w:right w:val="single" w:sz="4" w:space="0" w:color="auto"/>
            </w:tcBorders>
            <w:vAlign w:val="center"/>
            <w:hideMark/>
          </w:tcPr>
          <w:p w14:paraId="6A9B8DD5"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6C9D2195" w14:textId="77777777" w:rsidR="00CB2507" w:rsidRPr="00AA4918" w:rsidRDefault="00CB2507" w:rsidP="00F91F03">
            <w:pPr>
              <w:spacing w:after="0" w:line="240" w:lineRule="auto"/>
              <w:rPr>
                <w:lang w:eastAsia="et-EE"/>
              </w:rPr>
            </w:pPr>
            <w:r w:rsidRPr="00AA4918">
              <w:rPr>
                <w:lang w:eastAsia="et-EE"/>
              </w:rPr>
              <w:t>Keskkonnakaitse</w:t>
            </w:r>
          </w:p>
        </w:tc>
        <w:tc>
          <w:tcPr>
            <w:tcW w:w="744" w:type="dxa"/>
            <w:tcBorders>
              <w:top w:val="nil"/>
              <w:left w:val="nil"/>
              <w:bottom w:val="single" w:sz="4" w:space="0" w:color="auto"/>
              <w:right w:val="single" w:sz="4" w:space="0" w:color="auto"/>
            </w:tcBorders>
            <w:shd w:val="clear" w:color="auto" w:fill="auto"/>
            <w:vAlign w:val="bottom"/>
            <w:hideMark/>
          </w:tcPr>
          <w:p w14:paraId="631E3EF9" w14:textId="77777777" w:rsidR="00CB2507" w:rsidRPr="00AA4918" w:rsidRDefault="00CB2507" w:rsidP="00F91F03">
            <w:pPr>
              <w:spacing w:after="0" w:line="240" w:lineRule="auto"/>
              <w:jc w:val="right"/>
              <w:rPr>
                <w:lang w:eastAsia="et-EE"/>
              </w:rPr>
            </w:pPr>
            <w:r w:rsidRPr="00AA4918">
              <w:rPr>
                <w:lang w:eastAsia="et-EE"/>
              </w:rPr>
              <w:t>37</w:t>
            </w:r>
          </w:p>
        </w:tc>
        <w:tc>
          <w:tcPr>
            <w:tcW w:w="815" w:type="dxa"/>
            <w:tcBorders>
              <w:top w:val="nil"/>
              <w:left w:val="nil"/>
              <w:bottom w:val="single" w:sz="4" w:space="0" w:color="auto"/>
              <w:right w:val="single" w:sz="4" w:space="0" w:color="auto"/>
            </w:tcBorders>
            <w:shd w:val="clear" w:color="auto" w:fill="auto"/>
            <w:vAlign w:val="bottom"/>
            <w:hideMark/>
          </w:tcPr>
          <w:p w14:paraId="1A62BB63"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58BB9224"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vAlign w:val="center"/>
            <w:hideMark/>
          </w:tcPr>
          <w:p w14:paraId="2EE24C5D" w14:textId="2681DE0E" w:rsidR="00CB2507" w:rsidRPr="00AA4918" w:rsidRDefault="00CB2507" w:rsidP="00F91F03">
            <w:pPr>
              <w:spacing w:after="0" w:line="240" w:lineRule="auto"/>
              <w:jc w:val="center"/>
              <w:rPr>
                <w:lang w:eastAsia="et-EE"/>
              </w:rPr>
            </w:pPr>
            <w:proofErr w:type="spellStart"/>
            <w:r w:rsidRPr="00AA4918">
              <w:rPr>
                <w:lang w:eastAsia="et-EE"/>
              </w:rPr>
              <w:t>PS</w:t>
            </w:r>
            <w:r w:rsidR="007D04F5">
              <w:rPr>
                <w:lang w:eastAsia="et-EE"/>
              </w:rPr>
              <w:t>i</w:t>
            </w:r>
            <w:proofErr w:type="spellEnd"/>
            <w:r w:rsidRPr="00AA4918">
              <w:rPr>
                <w:lang w:eastAsia="et-EE"/>
              </w:rPr>
              <w:t xml:space="preserve"> § 53. Igaüks on kohustatud säästma elu- ja looduskeskkonda ning hüvitama kahju, mis ta on keskkonnale tekitanud.</w:t>
            </w:r>
            <w:r w:rsidRPr="00AA4918">
              <w:rPr>
                <w:lang w:eastAsia="et-EE"/>
              </w:rPr>
              <w:br/>
            </w:r>
          </w:p>
        </w:tc>
        <w:tc>
          <w:tcPr>
            <w:tcW w:w="1984" w:type="dxa"/>
            <w:tcBorders>
              <w:top w:val="nil"/>
              <w:left w:val="nil"/>
              <w:bottom w:val="single" w:sz="4" w:space="0" w:color="auto"/>
              <w:right w:val="single" w:sz="4" w:space="0" w:color="auto"/>
            </w:tcBorders>
            <w:shd w:val="clear" w:color="000000" w:fill="9BC2E6"/>
            <w:vAlign w:val="bottom"/>
            <w:hideMark/>
          </w:tcPr>
          <w:p w14:paraId="3A986B18" w14:textId="111F6F42" w:rsidR="00CB2507" w:rsidRPr="00AA4918" w:rsidRDefault="00CB2507" w:rsidP="00F91F03">
            <w:pPr>
              <w:spacing w:after="0" w:line="240" w:lineRule="auto"/>
              <w:jc w:val="center"/>
              <w:rPr>
                <w:lang w:eastAsia="et-EE"/>
              </w:rPr>
            </w:pPr>
            <w:r w:rsidRPr="00AA4918">
              <w:rPr>
                <w:lang w:eastAsia="et-EE"/>
              </w:rPr>
              <w:t xml:space="preserve">DNSH ja kliimakindluse ning „Eesti 2035“ raames RTK konsultatsioon on läbitud. </w:t>
            </w:r>
          </w:p>
          <w:p w14:paraId="0451535C" w14:textId="77777777" w:rsidR="00CB2507" w:rsidRPr="00AA4918" w:rsidRDefault="00CB2507" w:rsidP="00F91F03">
            <w:pPr>
              <w:spacing w:after="0" w:line="240" w:lineRule="auto"/>
              <w:jc w:val="center"/>
              <w:rPr>
                <w:b/>
                <w:bCs/>
                <w:lang w:eastAsia="et-EE"/>
              </w:rPr>
            </w:pPr>
            <w:r w:rsidRPr="00AA4918">
              <w:rPr>
                <w:lang w:eastAsia="et-EE"/>
              </w:rPr>
              <w:t>Nõuded toetuse taotlejale / saajale on kirjeldatud määruses ja analüüs esitatud seletuskirja lisa 1 tabelis.</w:t>
            </w:r>
          </w:p>
        </w:tc>
      </w:tr>
      <w:tr w:rsidR="00CB2507" w:rsidRPr="00AA4918" w14:paraId="72403AE8" w14:textId="77777777">
        <w:trPr>
          <w:trHeight w:val="600"/>
        </w:trPr>
        <w:tc>
          <w:tcPr>
            <w:tcW w:w="1129" w:type="dxa"/>
            <w:vMerge/>
            <w:tcBorders>
              <w:top w:val="nil"/>
              <w:left w:val="single" w:sz="4" w:space="0" w:color="auto"/>
              <w:bottom w:val="single" w:sz="4" w:space="0" w:color="auto"/>
              <w:right w:val="single" w:sz="4" w:space="0" w:color="auto"/>
            </w:tcBorders>
            <w:vAlign w:val="center"/>
            <w:hideMark/>
          </w:tcPr>
          <w:p w14:paraId="3E2F1687"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2F801043" w14:textId="77777777" w:rsidR="00CB2507" w:rsidRPr="00AA4918" w:rsidRDefault="00CB2507" w:rsidP="00F91F03">
            <w:pPr>
              <w:spacing w:after="0" w:line="240" w:lineRule="auto"/>
              <w:rPr>
                <w:lang w:eastAsia="et-EE"/>
              </w:rPr>
            </w:pPr>
            <w:r w:rsidRPr="00AA4918">
              <w:rPr>
                <w:lang w:eastAsia="et-EE"/>
              </w:rPr>
              <w:t>Tarbijakaitse</w:t>
            </w:r>
          </w:p>
        </w:tc>
        <w:tc>
          <w:tcPr>
            <w:tcW w:w="744" w:type="dxa"/>
            <w:tcBorders>
              <w:top w:val="nil"/>
              <w:left w:val="nil"/>
              <w:bottom w:val="single" w:sz="4" w:space="0" w:color="auto"/>
              <w:right w:val="single" w:sz="4" w:space="0" w:color="auto"/>
            </w:tcBorders>
            <w:shd w:val="clear" w:color="auto" w:fill="auto"/>
            <w:vAlign w:val="bottom"/>
            <w:hideMark/>
          </w:tcPr>
          <w:p w14:paraId="5EFC9E4C" w14:textId="77777777" w:rsidR="00CB2507" w:rsidRPr="00AA4918" w:rsidRDefault="00CB2507" w:rsidP="00F91F03">
            <w:pPr>
              <w:spacing w:after="0" w:line="240" w:lineRule="auto"/>
              <w:jc w:val="right"/>
              <w:rPr>
                <w:lang w:eastAsia="et-EE"/>
              </w:rPr>
            </w:pPr>
            <w:r w:rsidRPr="00AA4918">
              <w:rPr>
                <w:lang w:eastAsia="et-EE"/>
              </w:rPr>
              <w:t>38</w:t>
            </w:r>
          </w:p>
        </w:tc>
        <w:tc>
          <w:tcPr>
            <w:tcW w:w="815" w:type="dxa"/>
            <w:tcBorders>
              <w:top w:val="nil"/>
              <w:left w:val="nil"/>
              <w:bottom w:val="single" w:sz="4" w:space="0" w:color="auto"/>
              <w:right w:val="single" w:sz="4" w:space="0" w:color="auto"/>
            </w:tcBorders>
            <w:shd w:val="clear" w:color="auto" w:fill="auto"/>
            <w:vAlign w:val="bottom"/>
            <w:hideMark/>
          </w:tcPr>
          <w:p w14:paraId="1C51C026" w14:textId="77777777" w:rsidR="00CB2507" w:rsidRPr="00AA4918" w:rsidRDefault="00CB2507" w:rsidP="00F91F03">
            <w:pPr>
              <w:spacing w:after="0" w:line="240" w:lineRule="auto"/>
              <w:rPr>
                <w:lang w:eastAsia="et-EE"/>
              </w:rPr>
            </w:pPr>
            <w:r w:rsidRPr="00AA4918">
              <w:rPr>
                <w:lang w:eastAsia="et-EE"/>
              </w:rPr>
              <w:t> </w:t>
            </w:r>
          </w:p>
        </w:tc>
        <w:tc>
          <w:tcPr>
            <w:tcW w:w="2640" w:type="dxa"/>
            <w:tcBorders>
              <w:top w:val="nil"/>
              <w:left w:val="nil"/>
              <w:bottom w:val="single" w:sz="4" w:space="0" w:color="auto"/>
              <w:right w:val="single" w:sz="4" w:space="0" w:color="auto"/>
            </w:tcBorders>
            <w:shd w:val="clear" w:color="auto" w:fill="auto"/>
            <w:vAlign w:val="bottom"/>
            <w:hideMark/>
          </w:tcPr>
          <w:p w14:paraId="074532EC" w14:textId="77777777" w:rsidR="00CB2507" w:rsidRPr="00AA4918" w:rsidRDefault="00CB2507" w:rsidP="00F91F03">
            <w:pPr>
              <w:spacing w:after="0" w:line="240" w:lineRule="auto"/>
              <w:rPr>
                <w:lang w:eastAsia="et-EE"/>
              </w:rPr>
            </w:pPr>
            <w:r w:rsidRPr="00AA4918">
              <w:rPr>
                <w:lang w:eastAsia="et-EE"/>
              </w:rPr>
              <w:t> </w:t>
            </w:r>
          </w:p>
        </w:tc>
        <w:tc>
          <w:tcPr>
            <w:tcW w:w="4873" w:type="dxa"/>
            <w:tcBorders>
              <w:top w:val="nil"/>
              <w:left w:val="nil"/>
              <w:bottom w:val="single" w:sz="4" w:space="0" w:color="auto"/>
              <w:right w:val="single" w:sz="4" w:space="0" w:color="auto"/>
            </w:tcBorders>
            <w:shd w:val="clear" w:color="auto" w:fill="auto"/>
            <w:noWrap/>
            <w:vAlign w:val="bottom"/>
            <w:hideMark/>
          </w:tcPr>
          <w:p w14:paraId="04BF354B" w14:textId="77777777" w:rsidR="00CB2507" w:rsidRPr="00AA4918" w:rsidRDefault="00CB2507" w:rsidP="00F91F03">
            <w:pPr>
              <w:spacing w:after="0" w:line="240" w:lineRule="auto"/>
              <w:rPr>
                <w:lang w:eastAsia="et-EE"/>
              </w:rPr>
            </w:pPr>
            <w:r w:rsidRPr="00AA4918">
              <w:rPr>
                <w:lang w:eastAsia="et-EE"/>
              </w:rPr>
              <w:t xml:space="preserve">Tarbijakaitseseadus - </w:t>
            </w:r>
            <w:hyperlink r:id="rId27" w:history="1">
              <w:r w:rsidRPr="00AA4918">
                <w:rPr>
                  <w:rStyle w:val="Hyperlink"/>
                  <w:lang w:eastAsia="et-EE"/>
                </w:rPr>
                <w:t>https://www.riigiteataja.ee/akt/TKS</w:t>
              </w:r>
            </w:hyperlink>
            <w:r w:rsidRPr="00AA4918">
              <w:rPr>
                <w:lang w:eastAsia="et-EE"/>
              </w:rPr>
              <w:t xml:space="preserve"> </w:t>
            </w:r>
          </w:p>
        </w:tc>
        <w:tc>
          <w:tcPr>
            <w:tcW w:w="1984" w:type="dxa"/>
            <w:tcBorders>
              <w:top w:val="nil"/>
              <w:left w:val="nil"/>
              <w:bottom w:val="single" w:sz="4" w:space="0" w:color="auto"/>
              <w:right w:val="single" w:sz="4" w:space="0" w:color="auto"/>
            </w:tcBorders>
            <w:shd w:val="clear" w:color="000000" w:fill="E2EFDA"/>
            <w:vAlign w:val="center"/>
            <w:hideMark/>
          </w:tcPr>
          <w:p w14:paraId="366C4282"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78931EA7" w14:textId="77777777">
        <w:trPr>
          <w:trHeight w:val="900"/>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2520D3A3" w14:textId="7970CABB" w:rsidR="00CB2507" w:rsidRPr="00AA4918" w:rsidRDefault="00CB2507" w:rsidP="00F91F03">
            <w:pPr>
              <w:spacing w:after="0" w:line="240" w:lineRule="auto"/>
              <w:jc w:val="center"/>
              <w:rPr>
                <w:lang w:eastAsia="et-EE"/>
              </w:rPr>
            </w:pPr>
            <w:r w:rsidRPr="00AA4918">
              <w:rPr>
                <w:lang w:eastAsia="et-EE"/>
              </w:rPr>
              <w:t>V jaotis „Kodanike õigused</w:t>
            </w:r>
            <w:r w:rsidR="007D04F5">
              <w:rPr>
                <w:lang w:eastAsia="et-EE"/>
              </w:rPr>
              <w:t>“</w:t>
            </w:r>
            <w:r w:rsidRPr="00AA4918">
              <w:rPr>
                <w:lang w:eastAsia="et-EE"/>
              </w:rPr>
              <w:t xml:space="preserve"> (artiklid 39–46)</w:t>
            </w:r>
          </w:p>
        </w:tc>
        <w:tc>
          <w:tcPr>
            <w:tcW w:w="2694" w:type="dxa"/>
            <w:tcBorders>
              <w:top w:val="nil"/>
              <w:left w:val="nil"/>
              <w:bottom w:val="single" w:sz="4" w:space="0" w:color="auto"/>
              <w:right w:val="single" w:sz="4" w:space="0" w:color="auto"/>
            </w:tcBorders>
            <w:shd w:val="clear" w:color="auto" w:fill="auto"/>
            <w:vAlign w:val="bottom"/>
            <w:hideMark/>
          </w:tcPr>
          <w:p w14:paraId="7763E9B4" w14:textId="77777777" w:rsidR="00CB2507" w:rsidRPr="00AA4918" w:rsidRDefault="00CB2507" w:rsidP="00F91F03">
            <w:pPr>
              <w:spacing w:after="0" w:line="240" w:lineRule="auto"/>
              <w:rPr>
                <w:lang w:eastAsia="et-EE"/>
              </w:rPr>
            </w:pPr>
            <w:r w:rsidRPr="00AA4918">
              <w:rPr>
                <w:lang w:eastAsia="et-EE"/>
              </w:rPr>
              <w:br/>
              <w:t xml:space="preserve">Õigus hääletada ja kandideerida Euroopa Parlamendi valimistel </w:t>
            </w:r>
          </w:p>
        </w:tc>
        <w:tc>
          <w:tcPr>
            <w:tcW w:w="744" w:type="dxa"/>
            <w:tcBorders>
              <w:top w:val="nil"/>
              <w:left w:val="nil"/>
              <w:bottom w:val="single" w:sz="4" w:space="0" w:color="auto"/>
              <w:right w:val="single" w:sz="4" w:space="0" w:color="auto"/>
            </w:tcBorders>
            <w:shd w:val="clear" w:color="auto" w:fill="auto"/>
            <w:vAlign w:val="bottom"/>
            <w:hideMark/>
          </w:tcPr>
          <w:p w14:paraId="4F09A842" w14:textId="77777777" w:rsidR="00CB2507" w:rsidRPr="00AA4918" w:rsidRDefault="00CB2507" w:rsidP="00F91F03">
            <w:pPr>
              <w:spacing w:after="0" w:line="240" w:lineRule="auto"/>
              <w:jc w:val="right"/>
              <w:rPr>
                <w:lang w:eastAsia="et-EE"/>
              </w:rPr>
            </w:pPr>
            <w:r w:rsidRPr="00AA4918">
              <w:rPr>
                <w:lang w:eastAsia="et-EE"/>
              </w:rPr>
              <w:t>39</w:t>
            </w:r>
          </w:p>
        </w:tc>
        <w:tc>
          <w:tcPr>
            <w:tcW w:w="815" w:type="dxa"/>
            <w:tcBorders>
              <w:top w:val="nil"/>
              <w:left w:val="nil"/>
              <w:bottom w:val="single" w:sz="4" w:space="0" w:color="auto"/>
              <w:right w:val="single" w:sz="4" w:space="0" w:color="auto"/>
            </w:tcBorders>
            <w:shd w:val="clear" w:color="auto" w:fill="auto"/>
            <w:vAlign w:val="bottom"/>
            <w:hideMark/>
          </w:tcPr>
          <w:p w14:paraId="4088CE35" w14:textId="77777777" w:rsidR="00CB2507" w:rsidRPr="00AA4918" w:rsidRDefault="00CB2507" w:rsidP="00F91F03">
            <w:pPr>
              <w:spacing w:after="0" w:line="240" w:lineRule="auto"/>
              <w:jc w:val="right"/>
              <w:rPr>
                <w:lang w:eastAsia="et-EE"/>
              </w:rPr>
            </w:pPr>
            <w:r w:rsidRPr="00AA4918">
              <w:rPr>
                <w:lang w:eastAsia="et-EE"/>
              </w:rPr>
              <w:t>29</w:t>
            </w:r>
          </w:p>
        </w:tc>
        <w:tc>
          <w:tcPr>
            <w:tcW w:w="2640" w:type="dxa"/>
            <w:tcBorders>
              <w:top w:val="nil"/>
              <w:left w:val="nil"/>
              <w:bottom w:val="single" w:sz="4" w:space="0" w:color="auto"/>
              <w:right w:val="single" w:sz="4" w:space="0" w:color="auto"/>
            </w:tcBorders>
            <w:shd w:val="clear" w:color="auto" w:fill="auto"/>
            <w:vAlign w:val="bottom"/>
            <w:hideMark/>
          </w:tcPr>
          <w:p w14:paraId="5B5BA61D" w14:textId="77777777" w:rsidR="00CB2507" w:rsidRPr="00AA4918" w:rsidRDefault="00CB2507" w:rsidP="00F91F03">
            <w:pPr>
              <w:spacing w:after="0" w:line="240" w:lineRule="auto"/>
              <w:rPr>
                <w:lang w:eastAsia="et-EE"/>
              </w:rPr>
            </w:pPr>
            <w:r w:rsidRPr="00AA4918">
              <w:rPr>
                <w:lang w:eastAsia="et-EE"/>
              </w:rPr>
              <w:t>Osalemine poliitilises ja avalikus elus</w:t>
            </w:r>
          </w:p>
        </w:tc>
        <w:tc>
          <w:tcPr>
            <w:tcW w:w="4873" w:type="dxa"/>
            <w:tcBorders>
              <w:top w:val="nil"/>
              <w:left w:val="nil"/>
              <w:bottom w:val="single" w:sz="4" w:space="0" w:color="auto"/>
              <w:right w:val="single" w:sz="4" w:space="0" w:color="auto"/>
            </w:tcBorders>
            <w:shd w:val="clear" w:color="auto" w:fill="auto"/>
            <w:vAlign w:val="bottom"/>
            <w:hideMark/>
          </w:tcPr>
          <w:p w14:paraId="66007EB9" w14:textId="77777777" w:rsidR="00CB2507" w:rsidRPr="00AA4918" w:rsidRDefault="00CB2507" w:rsidP="00F91F03">
            <w:pPr>
              <w:spacing w:after="0" w:line="240" w:lineRule="auto"/>
              <w:rPr>
                <w:lang w:eastAsia="et-EE"/>
              </w:rPr>
            </w:pPr>
            <w:r w:rsidRPr="00AA4918">
              <w:rPr>
                <w:lang w:eastAsia="et-EE"/>
              </w:rPr>
              <w:t xml:space="preserve">Euroopa Parlamendi valmise seadus - </w:t>
            </w:r>
            <w:hyperlink r:id="rId28" w:history="1">
              <w:r w:rsidRPr="00AA4918">
                <w:rPr>
                  <w:rStyle w:val="Hyperlink"/>
                  <w:lang w:eastAsia="et-EE"/>
                </w:rPr>
                <w:t>https://www.riigiteataja.ee/akt/EPVS</w:t>
              </w:r>
            </w:hyperlink>
            <w:r w:rsidRPr="00AA4918">
              <w:rPr>
                <w:lang w:eastAsia="et-EE"/>
              </w:rPr>
              <w:t xml:space="preserve"> </w:t>
            </w:r>
          </w:p>
        </w:tc>
        <w:tc>
          <w:tcPr>
            <w:tcW w:w="1984" w:type="dxa"/>
            <w:tcBorders>
              <w:top w:val="nil"/>
              <w:left w:val="nil"/>
              <w:bottom w:val="single" w:sz="4" w:space="0" w:color="auto"/>
              <w:right w:val="single" w:sz="4" w:space="0" w:color="auto"/>
            </w:tcBorders>
            <w:shd w:val="clear" w:color="000000" w:fill="E2EFDA"/>
            <w:vAlign w:val="center"/>
            <w:hideMark/>
          </w:tcPr>
          <w:p w14:paraId="3C0A7764"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6055D663" w14:textId="77777777">
        <w:trPr>
          <w:trHeight w:val="2100"/>
        </w:trPr>
        <w:tc>
          <w:tcPr>
            <w:tcW w:w="1129" w:type="dxa"/>
            <w:vMerge/>
            <w:tcBorders>
              <w:top w:val="nil"/>
              <w:left w:val="single" w:sz="4" w:space="0" w:color="auto"/>
              <w:bottom w:val="single" w:sz="4" w:space="0" w:color="auto"/>
              <w:right w:val="single" w:sz="4" w:space="0" w:color="auto"/>
            </w:tcBorders>
            <w:vAlign w:val="center"/>
            <w:hideMark/>
          </w:tcPr>
          <w:p w14:paraId="3F0BD904"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44913B1B" w14:textId="77777777" w:rsidR="00CB2507" w:rsidRPr="00AA4918" w:rsidRDefault="00CB2507" w:rsidP="00F91F03">
            <w:pPr>
              <w:spacing w:after="0" w:line="240" w:lineRule="auto"/>
              <w:rPr>
                <w:lang w:eastAsia="et-EE"/>
              </w:rPr>
            </w:pPr>
            <w:r w:rsidRPr="00AA4918">
              <w:rPr>
                <w:lang w:eastAsia="et-EE"/>
              </w:rPr>
              <w:t>Õigus hääletada ja kandideerida kohalikel valimistel kohalikel valimistel</w:t>
            </w:r>
          </w:p>
        </w:tc>
        <w:tc>
          <w:tcPr>
            <w:tcW w:w="744" w:type="dxa"/>
            <w:tcBorders>
              <w:top w:val="nil"/>
              <w:left w:val="nil"/>
              <w:bottom w:val="single" w:sz="4" w:space="0" w:color="auto"/>
              <w:right w:val="single" w:sz="4" w:space="0" w:color="auto"/>
            </w:tcBorders>
            <w:shd w:val="clear" w:color="auto" w:fill="auto"/>
            <w:vAlign w:val="bottom"/>
            <w:hideMark/>
          </w:tcPr>
          <w:p w14:paraId="12954DAF" w14:textId="77777777" w:rsidR="00CB2507" w:rsidRPr="00AA4918" w:rsidRDefault="00CB2507" w:rsidP="00F91F03">
            <w:pPr>
              <w:spacing w:after="0" w:line="240" w:lineRule="auto"/>
              <w:jc w:val="right"/>
              <w:rPr>
                <w:lang w:eastAsia="et-EE"/>
              </w:rPr>
            </w:pPr>
            <w:r w:rsidRPr="00AA4918">
              <w:rPr>
                <w:lang w:eastAsia="et-EE"/>
              </w:rPr>
              <w:t>40</w:t>
            </w:r>
          </w:p>
        </w:tc>
        <w:tc>
          <w:tcPr>
            <w:tcW w:w="815" w:type="dxa"/>
            <w:tcBorders>
              <w:top w:val="nil"/>
              <w:left w:val="nil"/>
              <w:bottom w:val="single" w:sz="4" w:space="0" w:color="auto"/>
              <w:right w:val="single" w:sz="4" w:space="0" w:color="auto"/>
            </w:tcBorders>
            <w:shd w:val="clear" w:color="auto" w:fill="auto"/>
            <w:vAlign w:val="bottom"/>
            <w:hideMark/>
          </w:tcPr>
          <w:p w14:paraId="04D1E202" w14:textId="77777777" w:rsidR="00CB2507" w:rsidRPr="00AA4918" w:rsidRDefault="00CB2507" w:rsidP="00F91F03">
            <w:pPr>
              <w:spacing w:after="0" w:line="240" w:lineRule="auto"/>
              <w:jc w:val="right"/>
              <w:rPr>
                <w:lang w:eastAsia="et-EE"/>
              </w:rPr>
            </w:pPr>
            <w:r w:rsidRPr="00AA4918">
              <w:rPr>
                <w:lang w:eastAsia="et-EE"/>
              </w:rPr>
              <w:t>29</w:t>
            </w:r>
          </w:p>
        </w:tc>
        <w:tc>
          <w:tcPr>
            <w:tcW w:w="2640" w:type="dxa"/>
            <w:tcBorders>
              <w:top w:val="nil"/>
              <w:left w:val="nil"/>
              <w:bottom w:val="single" w:sz="4" w:space="0" w:color="auto"/>
              <w:right w:val="single" w:sz="4" w:space="0" w:color="auto"/>
            </w:tcBorders>
            <w:shd w:val="clear" w:color="auto" w:fill="auto"/>
            <w:vAlign w:val="bottom"/>
            <w:hideMark/>
          </w:tcPr>
          <w:p w14:paraId="02D81962" w14:textId="77777777" w:rsidR="00CB2507" w:rsidRPr="00AA4918" w:rsidRDefault="00CB2507" w:rsidP="00F91F03">
            <w:pPr>
              <w:spacing w:after="0" w:line="240" w:lineRule="auto"/>
              <w:rPr>
                <w:lang w:eastAsia="et-EE"/>
              </w:rPr>
            </w:pPr>
            <w:r w:rsidRPr="00AA4918">
              <w:rPr>
                <w:lang w:eastAsia="et-EE"/>
              </w:rPr>
              <w:t>Osalemine poliitilises ja avalikus elus</w:t>
            </w:r>
          </w:p>
        </w:tc>
        <w:tc>
          <w:tcPr>
            <w:tcW w:w="4873" w:type="dxa"/>
            <w:tcBorders>
              <w:top w:val="nil"/>
              <w:left w:val="nil"/>
              <w:bottom w:val="single" w:sz="4" w:space="0" w:color="auto"/>
              <w:right w:val="single" w:sz="4" w:space="0" w:color="auto"/>
            </w:tcBorders>
            <w:shd w:val="clear" w:color="auto" w:fill="auto"/>
            <w:vAlign w:val="bottom"/>
            <w:hideMark/>
          </w:tcPr>
          <w:p w14:paraId="37526FFC" w14:textId="60B3E4BE" w:rsidR="00CB2507" w:rsidRPr="00AA4918" w:rsidRDefault="00CB2507" w:rsidP="00865AF0">
            <w:pPr>
              <w:pStyle w:val="paragraph"/>
              <w:shd w:val="clear" w:color="auto" w:fill="FFFFFF"/>
              <w:spacing w:before="0" w:beforeAutospacing="0" w:after="0" w:afterAutospacing="0"/>
            </w:pPr>
            <w:proofErr w:type="spellStart"/>
            <w:r w:rsidRPr="00AA4918">
              <w:rPr>
                <w:rStyle w:val="Strong"/>
                <w:b w:val="0"/>
                <w:bCs w:val="0"/>
                <w:bdr w:val="none" w:sz="0" w:space="0" w:color="auto" w:frame="1"/>
              </w:rPr>
              <w:t>PS</w:t>
            </w:r>
            <w:r w:rsidR="007D04F5">
              <w:rPr>
                <w:rStyle w:val="Strong"/>
                <w:b w:val="0"/>
                <w:bCs w:val="0"/>
                <w:bdr w:val="none" w:sz="0" w:space="0" w:color="auto" w:frame="1"/>
              </w:rPr>
              <w:t>i</w:t>
            </w:r>
            <w:proofErr w:type="spellEnd"/>
            <w:r w:rsidRPr="00AA4918">
              <w:rPr>
                <w:rStyle w:val="Strong"/>
                <w:b w:val="0"/>
                <w:bCs w:val="0"/>
                <w:bdr w:val="none" w:sz="0" w:space="0" w:color="auto" w:frame="1"/>
              </w:rPr>
              <w:t xml:space="preserve"> § 56.</w:t>
            </w:r>
            <w:bookmarkStart w:id="15" w:name="para56"/>
            <w:r w:rsidRPr="00AA4918">
              <w:rPr>
                <w:b/>
                <w:bdr w:val="none" w:sz="0" w:space="0" w:color="auto" w:frame="1"/>
              </w:rPr>
              <w:t> </w:t>
            </w:r>
            <w:bookmarkEnd w:id="15"/>
            <w:r w:rsidRPr="00AA4918">
              <w:t>Kõrgeimat riigivõimu teostab rahvas hääleõiguslike kodanike kaudu:</w:t>
            </w:r>
            <w:r w:rsidRPr="00AA4918">
              <w:br/>
              <w:t>1)</w:t>
            </w:r>
            <w:r w:rsidRPr="00AA4918">
              <w:rPr>
                <w:rStyle w:val="tyhik"/>
                <w:bdr w:val="none" w:sz="0" w:space="0" w:color="auto" w:frame="1"/>
              </w:rPr>
              <w:t> </w:t>
            </w:r>
            <w:r w:rsidRPr="00AA4918">
              <w:t>Riigikogu valimisega;</w:t>
            </w:r>
            <w:r w:rsidRPr="00AA4918">
              <w:br/>
              <w:t>2)</w:t>
            </w:r>
            <w:r w:rsidRPr="00AA4918">
              <w:rPr>
                <w:rStyle w:val="tyhik"/>
                <w:bdr w:val="none" w:sz="0" w:space="0" w:color="auto" w:frame="1"/>
              </w:rPr>
              <w:t> </w:t>
            </w:r>
            <w:r w:rsidRPr="00AA4918">
              <w:t>rahvahääletusega.</w:t>
            </w:r>
          </w:p>
          <w:p w14:paraId="709EF6E8" w14:textId="7184D92E" w:rsidR="00CB2507" w:rsidRPr="00AA4918" w:rsidRDefault="00CB2507" w:rsidP="00F91F03">
            <w:pPr>
              <w:spacing w:after="0" w:line="240" w:lineRule="auto"/>
              <w:rPr>
                <w:lang w:eastAsia="et-EE"/>
              </w:rPr>
            </w:pPr>
            <w:proofErr w:type="spellStart"/>
            <w:r w:rsidRPr="00AA4918">
              <w:rPr>
                <w:rStyle w:val="Strong"/>
                <w:b w:val="0"/>
                <w:bCs w:val="0"/>
                <w:szCs w:val="24"/>
                <w:bdr w:val="none" w:sz="0" w:space="0" w:color="auto" w:frame="1"/>
              </w:rPr>
              <w:t>PS</w:t>
            </w:r>
            <w:r w:rsidR="007D04F5">
              <w:rPr>
                <w:rStyle w:val="Strong"/>
                <w:b w:val="0"/>
                <w:bCs w:val="0"/>
                <w:szCs w:val="24"/>
                <w:bdr w:val="none" w:sz="0" w:space="0" w:color="auto" w:frame="1"/>
              </w:rPr>
              <w:t>i</w:t>
            </w:r>
            <w:proofErr w:type="spellEnd"/>
            <w:r w:rsidRPr="00AA4918">
              <w:rPr>
                <w:rStyle w:val="Strong"/>
                <w:b w:val="0"/>
                <w:bCs w:val="0"/>
                <w:szCs w:val="24"/>
                <w:bdr w:val="none" w:sz="0" w:space="0" w:color="auto" w:frame="1"/>
              </w:rPr>
              <w:t xml:space="preserve"> § 57.</w:t>
            </w:r>
            <w:bookmarkStart w:id="16" w:name="para57"/>
            <w:r w:rsidRPr="00AA4918">
              <w:rPr>
                <w:szCs w:val="24"/>
                <w:bdr w:val="none" w:sz="0" w:space="0" w:color="auto" w:frame="1"/>
              </w:rPr>
              <w:t> </w:t>
            </w:r>
            <w:bookmarkEnd w:id="16"/>
            <w:r w:rsidRPr="00AA4918">
              <w:rPr>
                <w:szCs w:val="24"/>
              </w:rPr>
              <w:t>Hääleõiguslik on Eesti kodanik, kes on saanud kaheksateist aastat vanaks.</w:t>
            </w:r>
          </w:p>
        </w:tc>
        <w:tc>
          <w:tcPr>
            <w:tcW w:w="1984" w:type="dxa"/>
            <w:tcBorders>
              <w:top w:val="nil"/>
              <w:left w:val="nil"/>
              <w:bottom w:val="single" w:sz="4" w:space="0" w:color="auto"/>
              <w:right w:val="single" w:sz="4" w:space="0" w:color="auto"/>
            </w:tcBorders>
            <w:shd w:val="clear" w:color="000000" w:fill="E2EFDA"/>
            <w:vAlign w:val="center"/>
            <w:hideMark/>
          </w:tcPr>
          <w:p w14:paraId="1D730364"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421FA221" w14:textId="77777777">
        <w:trPr>
          <w:trHeight w:val="1834"/>
        </w:trPr>
        <w:tc>
          <w:tcPr>
            <w:tcW w:w="1129" w:type="dxa"/>
            <w:vMerge/>
            <w:tcBorders>
              <w:top w:val="nil"/>
              <w:left w:val="single" w:sz="4" w:space="0" w:color="auto"/>
              <w:bottom w:val="single" w:sz="4" w:space="0" w:color="auto"/>
              <w:right w:val="single" w:sz="4" w:space="0" w:color="auto"/>
            </w:tcBorders>
            <w:vAlign w:val="center"/>
            <w:hideMark/>
          </w:tcPr>
          <w:p w14:paraId="580E839B"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3FDBC3E0" w14:textId="77777777" w:rsidR="00CB2507" w:rsidRPr="00AA4918" w:rsidRDefault="00CB2507" w:rsidP="00F91F03">
            <w:pPr>
              <w:spacing w:after="0" w:line="240" w:lineRule="auto"/>
              <w:rPr>
                <w:lang w:eastAsia="et-EE"/>
              </w:rPr>
            </w:pPr>
            <w:r w:rsidRPr="00AA4918">
              <w:rPr>
                <w:lang w:eastAsia="et-EE"/>
              </w:rPr>
              <w:t>Õigus heale haldusele</w:t>
            </w:r>
          </w:p>
        </w:tc>
        <w:tc>
          <w:tcPr>
            <w:tcW w:w="744" w:type="dxa"/>
            <w:tcBorders>
              <w:top w:val="nil"/>
              <w:left w:val="nil"/>
              <w:bottom w:val="single" w:sz="4" w:space="0" w:color="auto"/>
              <w:right w:val="single" w:sz="4" w:space="0" w:color="auto"/>
            </w:tcBorders>
            <w:shd w:val="clear" w:color="auto" w:fill="auto"/>
            <w:vAlign w:val="bottom"/>
            <w:hideMark/>
          </w:tcPr>
          <w:p w14:paraId="6CF637CC" w14:textId="77777777" w:rsidR="00CB2507" w:rsidRPr="00AA4918" w:rsidRDefault="00CB2507" w:rsidP="00F91F03">
            <w:pPr>
              <w:spacing w:after="0" w:line="240" w:lineRule="auto"/>
              <w:jc w:val="right"/>
              <w:rPr>
                <w:lang w:eastAsia="et-EE"/>
              </w:rPr>
            </w:pPr>
            <w:r w:rsidRPr="00AA4918">
              <w:rPr>
                <w:lang w:eastAsia="et-EE"/>
              </w:rPr>
              <w:t>41</w:t>
            </w:r>
          </w:p>
        </w:tc>
        <w:tc>
          <w:tcPr>
            <w:tcW w:w="815" w:type="dxa"/>
            <w:tcBorders>
              <w:top w:val="nil"/>
              <w:left w:val="nil"/>
              <w:bottom w:val="single" w:sz="4" w:space="0" w:color="auto"/>
              <w:right w:val="single" w:sz="4" w:space="0" w:color="auto"/>
            </w:tcBorders>
            <w:shd w:val="clear" w:color="auto" w:fill="auto"/>
            <w:vAlign w:val="bottom"/>
            <w:hideMark/>
          </w:tcPr>
          <w:p w14:paraId="3CC77BA1" w14:textId="77777777" w:rsidR="00CB2507" w:rsidRPr="00AA4918" w:rsidRDefault="00CB2507" w:rsidP="00F91F03">
            <w:pPr>
              <w:spacing w:after="0" w:line="240" w:lineRule="auto"/>
              <w:jc w:val="right"/>
              <w:rPr>
                <w:lang w:eastAsia="et-EE"/>
              </w:rPr>
            </w:pPr>
            <w:r w:rsidRPr="00AA4918">
              <w:rPr>
                <w:lang w:eastAsia="et-EE"/>
              </w:rPr>
              <w:t>29</w:t>
            </w:r>
          </w:p>
        </w:tc>
        <w:tc>
          <w:tcPr>
            <w:tcW w:w="2640" w:type="dxa"/>
            <w:tcBorders>
              <w:top w:val="nil"/>
              <w:left w:val="nil"/>
              <w:bottom w:val="single" w:sz="4" w:space="0" w:color="auto"/>
              <w:right w:val="single" w:sz="4" w:space="0" w:color="auto"/>
            </w:tcBorders>
            <w:shd w:val="clear" w:color="auto" w:fill="auto"/>
            <w:vAlign w:val="bottom"/>
            <w:hideMark/>
          </w:tcPr>
          <w:p w14:paraId="4BDEA654" w14:textId="77777777" w:rsidR="00CB2507" w:rsidRPr="00AA4918" w:rsidRDefault="00CB2507" w:rsidP="00F91F03">
            <w:pPr>
              <w:spacing w:after="0" w:line="240" w:lineRule="auto"/>
              <w:rPr>
                <w:lang w:eastAsia="et-EE"/>
              </w:rPr>
            </w:pPr>
            <w:r w:rsidRPr="00AA4918">
              <w:rPr>
                <w:lang w:eastAsia="et-EE"/>
              </w:rPr>
              <w:t>Osalemine poliitilises ja avalikus elus</w:t>
            </w:r>
          </w:p>
        </w:tc>
        <w:tc>
          <w:tcPr>
            <w:tcW w:w="4873" w:type="dxa"/>
            <w:tcBorders>
              <w:top w:val="nil"/>
              <w:left w:val="nil"/>
              <w:bottom w:val="single" w:sz="4" w:space="0" w:color="auto"/>
              <w:right w:val="single" w:sz="4" w:space="0" w:color="auto"/>
            </w:tcBorders>
            <w:shd w:val="clear" w:color="auto" w:fill="auto"/>
            <w:vAlign w:val="bottom"/>
            <w:hideMark/>
          </w:tcPr>
          <w:p w14:paraId="379FD25D" w14:textId="705B46EE" w:rsidR="00CB2507" w:rsidRPr="00AA4918" w:rsidRDefault="00CB2507" w:rsidP="00F91F03">
            <w:pPr>
              <w:spacing w:after="0" w:line="240" w:lineRule="auto"/>
              <w:rPr>
                <w:lang w:eastAsia="et-EE"/>
              </w:rPr>
            </w:pPr>
            <w:proofErr w:type="spellStart"/>
            <w:r w:rsidRPr="00AA4918">
              <w:rPr>
                <w:lang w:eastAsia="et-EE"/>
              </w:rPr>
              <w:t>HMS</w:t>
            </w:r>
            <w:r w:rsidR="007D04F5">
              <w:rPr>
                <w:lang w:eastAsia="et-EE"/>
              </w:rPr>
              <w:t>i</w:t>
            </w:r>
            <w:proofErr w:type="spellEnd"/>
            <w:r w:rsidRPr="00AA4918">
              <w:rPr>
                <w:lang w:eastAsia="et-EE"/>
              </w:rPr>
              <w:t xml:space="preserve"> § 5 l</w:t>
            </w:r>
            <w:r w:rsidR="007D04F5">
              <w:rPr>
                <w:lang w:eastAsia="et-EE"/>
              </w:rPr>
              <w:t>g</w:t>
            </w:r>
            <w:r w:rsidRPr="00AA4918">
              <w:rPr>
                <w:lang w:eastAsia="et-EE"/>
              </w:rPr>
              <w:t xml:space="preserve"> 2 kohaselt tuleb haldusmenetlus läbi viia eesmärgipäraselt ja efektiivselt, samuti võimalikult lihtsalt ja kiirelt, vältides üleliigseid kulutusi ja ebameeldivusi isikutele. </w:t>
            </w:r>
            <w:proofErr w:type="spellStart"/>
            <w:r w:rsidRPr="00AA4918">
              <w:rPr>
                <w:lang w:eastAsia="et-EE"/>
              </w:rPr>
              <w:t>ÜSS</w:t>
            </w:r>
            <w:r w:rsidR="007D04F5">
              <w:rPr>
                <w:lang w:eastAsia="et-EE"/>
              </w:rPr>
              <w:t>i</w:t>
            </w:r>
            <w:proofErr w:type="spellEnd"/>
            <w:r w:rsidRPr="00AA4918">
              <w:rPr>
                <w:lang w:eastAsia="et-EE"/>
              </w:rPr>
              <w:t xml:space="preserve"> § 1 lg 5 kohaselt kohaldatakse viidatud seaduses ette nähtud menetlusele haldusmenetluse seadust. </w:t>
            </w:r>
          </w:p>
        </w:tc>
        <w:tc>
          <w:tcPr>
            <w:tcW w:w="1984" w:type="dxa"/>
            <w:tcBorders>
              <w:top w:val="nil"/>
              <w:left w:val="nil"/>
              <w:bottom w:val="single" w:sz="4" w:space="0" w:color="auto"/>
              <w:right w:val="single" w:sz="4" w:space="0" w:color="auto"/>
            </w:tcBorders>
            <w:shd w:val="clear" w:color="000000" w:fill="E2EFDA"/>
            <w:vAlign w:val="center"/>
            <w:hideMark/>
          </w:tcPr>
          <w:p w14:paraId="0955F834"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446E93CD" w14:textId="77777777">
        <w:trPr>
          <w:trHeight w:val="2100"/>
        </w:trPr>
        <w:tc>
          <w:tcPr>
            <w:tcW w:w="1129" w:type="dxa"/>
            <w:vMerge/>
            <w:tcBorders>
              <w:top w:val="nil"/>
              <w:left w:val="single" w:sz="4" w:space="0" w:color="auto"/>
              <w:bottom w:val="single" w:sz="4" w:space="0" w:color="auto"/>
              <w:right w:val="single" w:sz="4" w:space="0" w:color="auto"/>
            </w:tcBorders>
            <w:vAlign w:val="center"/>
            <w:hideMark/>
          </w:tcPr>
          <w:p w14:paraId="529BB184"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39F5F383" w14:textId="77777777" w:rsidR="00CB2507" w:rsidRPr="00AA4918" w:rsidRDefault="00CB2507" w:rsidP="00F91F03">
            <w:pPr>
              <w:spacing w:after="0" w:line="240" w:lineRule="auto"/>
              <w:rPr>
                <w:lang w:eastAsia="et-EE"/>
              </w:rPr>
            </w:pPr>
            <w:r w:rsidRPr="00AA4918">
              <w:rPr>
                <w:lang w:eastAsia="et-EE"/>
              </w:rPr>
              <w:t xml:space="preserve">Õigus </w:t>
            </w:r>
            <w:r w:rsidRPr="00AA4918">
              <w:rPr>
                <w:lang w:eastAsia="et-EE"/>
              </w:rPr>
              <w:br/>
              <w:t>tutvuda dokumentidega</w:t>
            </w:r>
          </w:p>
        </w:tc>
        <w:tc>
          <w:tcPr>
            <w:tcW w:w="744" w:type="dxa"/>
            <w:tcBorders>
              <w:top w:val="nil"/>
              <w:left w:val="nil"/>
              <w:bottom w:val="single" w:sz="4" w:space="0" w:color="auto"/>
              <w:right w:val="single" w:sz="4" w:space="0" w:color="auto"/>
            </w:tcBorders>
            <w:shd w:val="clear" w:color="auto" w:fill="auto"/>
            <w:vAlign w:val="bottom"/>
            <w:hideMark/>
          </w:tcPr>
          <w:p w14:paraId="2B8BCB46" w14:textId="77777777" w:rsidR="00CB2507" w:rsidRPr="00AA4918" w:rsidRDefault="00CB2507" w:rsidP="00F91F03">
            <w:pPr>
              <w:spacing w:after="0" w:line="240" w:lineRule="auto"/>
              <w:jc w:val="right"/>
              <w:rPr>
                <w:lang w:eastAsia="et-EE"/>
              </w:rPr>
            </w:pPr>
            <w:r w:rsidRPr="00AA4918">
              <w:rPr>
                <w:lang w:eastAsia="et-EE"/>
              </w:rPr>
              <w:t>42</w:t>
            </w:r>
          </w:p>
        </w:tc>
        <w:tc>
          <w:tcPr>
            <w:tcW w:w="815" w:type="dxa"/>
            <w:tcBorders>
              <w:top w:val="nil"/>
              <w:left w:val="nil"/>
              <w:bottom w:val="single" w:sz="4" w:space="0" w:color="auto"/>
              <w:right w:val="single" w:sz="4" w:space="0" w:color="auto"/>
            </w:tcBorders>
            <w:shd w:val="clear" w:color="auto" w:fill="auto"/>
            <w:vAlign w:val="bottom"/>
            <w:hideMark/>
          </w:tcPr>
          <w:p w14:paraId="2D01F860" w14:textId="77777777" w:rsidR="00CB2507" w:rsidRPr="00AA4918" w:rsidRDefault="00CB2507" w:rsidP="00F91F03">
            <w:pPr>
              <w:spacing w:after="0" w:line="240" w:lineRule="auto"/>
              <w:jc w:val="right"/>
              <w:rPr>
                <w:lang w:eastAsia="et-EE"/>
              </w:rPr>
            </w:pPr>
            <w:r w:rsidRPr="00AA4918">
              <w:rPr>
                <w:lang w:eastAsia="et-EE"/>
              </w:rPr>
              <w:t>21</w:t>
            </w:r>
          </w:p>
        </w:tc>
        <w:tc>
          <w:tcPr>
            <w:tcW w:w="2640" w:type="dxa"/>
            <w:tcBorders>
              <w:top w:val="nil"/>
              <w:left w:val="nil"/>
              <w:bottom w:val="single" w:sz="4" w:space="0" w:color="auto"/>
              <w:right w:val="single" w:sz="4" w:space="0" w:color="auto"/>
            </w:tcBorders>
            <w:shd w:val="clear" w:color="auto" w:fill="auto"/>
            <w:vAlign w:val="bottom"/>
            <w:hideMark/>
          </w:tcPr>
          <w:p w14:paraId="3FA23A57" w14:textId="77777777" w:rsidR="00CB2507" w:rsidRPr="00AA4918" w:rsidRDefault="00CB2507" w:rsidP="00F91F03">
            <w:pPr>
              <w:spacing w:after="0" w:line="240" w:lineRule="auto"/>
              <w:rPr>
                <w:lang w:eastAsia="et-EE"/>
              </w:rPr>
            </w:pPr>
            <w:r w:rsidRPr="00AA4918">
              <w:rPr>
                <w:lang w:eastAsia="et-EE"/>
              </w:rPr>
              <w:t>Sõna ja arvamusvabadus ning juurdepääs informatsioonile</w:t>
            </w:r>
          </w:p>
        </w:tc>
        <w:tc>
          <w:tcPr>
            <w:tcW w:w="4873" w:type="dxa"/>
            <w:tcBorders>
              <w:top w:val="nil"/>
              <w:left w:val="nil"/>
              <w:bottom w:val="single" w:sz="4" w:space="0" w:color="auto"/>
              <w:right w:val="single" w:sz="4" w:space="0" w:color="auto"/>
            </w:tcBorders>
            <w:shd w:val="clear" w:color="auto" w:fill="auto"/>
            <w:vAlign w:val="bottom"/>
            <w:hideMark/>
          </w:tcPr>
          <w:p w14:paraId="4DA4EFAD" w14:textId="140346E9"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44. Eesti kodanikul ja Eestis viibival välisriigi kodanikul ja kodakondsuseta isikul on õigus seaduses sätestatud korras tutvuda tema kohta riigiasutustes ja kohalikes omavalitsustes ning riigi ja kohalike omavalitsuste arhiivides hoitavate andmetega. </w:t>
            </w:r>
            <w:proofErr w:type="spellStart"/>
            <w:r w:rsidRPr="00AA4918">
              <w:rPr>
                <w:lang w:eastAsia="et-EE"/>
              </w:rPr>
              <w:t>HMS</w:t>
            </w:r>
            <w:r w:rsidR="007D04F5">
              <w:rPr>
                <w:lang w:eastAsia="et-EE"/>
              </w:rPr>
              <w:t>i</w:t>
            </w:r>
            <w:proofErr w:type="spellEnd"/>
            <w:r w:rsidRPr="00AA4918">
              <w:rPr>
                <w:lang w:eastAsia="et-EE"/>
              </w:rPr>
              <w:t xml:space="preserve"> § 37 lg 1: igaühel on õigus igas menetlusstaadiumis tutvuda haldusorganis säilitatavate asjas tähtsust omavate dokumentide ja toimikuga, kui see on olemas. </w:t>
            </w:r>
          </w:p>
        </w:tc>
        <w:tc>
          <w:tcPr>
            <w:tcW w:w="1984" w:type="dxa"/>
            <w:tcBorders>
              <w:top w:val="nil"/>
              <w:left w:val="nil"/>
              <w:bottom w:val="single" w:sz="4" w:space="0" w:color="auto"/>
              <w:right w:val="single" w:sz="4" w:space="0" w:color="auto"/>
            </w:tcBorders>
            <w:shd w:val="clear" w:color="000000" w:fill="E2EFDA"/>
            <w:vAlign w:val="center"/>
            <w:hideMark/>
          </w:tcPr>
          <w:p w14:paraId="4B8B920B"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40263E7E" w14:textId="77777777">
        <w:trPr>
          <w:trHeight w:val="600"/>
        </w:trPr>
        <w:tc>
          <w:tcPr>
            <w:tcW w:w="1129" w:type="dxa"/>
            <w:vMerge/>
            <w:tcBorders>
              <w:top w:val="nil"/>
              <w:left w:val="single" w:sz="4" w:space="0" w:color="auto"/>
              <w:bottom w:val="single" w:sz="4" w:space="0" w:color="auto"/>
              <w:right w:val="single" w:sz="4" w:space="0" w:color="auto"/>
            </w:tcBorders>
            <w:vAlign w:val="center"/>
            <w:hideMark/>
          </w:tcPr>
          <w:p w14:paraId="6128F736"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7BA0C75A" w14:textId="77777777" w:rsidR="00CB2507" w:rsidRPr="00AA4918" w:rsidRDefault="00CB2507" w:rsidP="00F91F03">
            <w:pPr>
              <w:spacing w:after="0" w:line="240" w:lineRule="auto"/>
              <w:rPr>
                <w:lang w:eastAsia="et-EE"/>
              </w:rPr>
            </w:pPr>
            <w:r w:rsidRPr="00AA4918">
              <w:rPr>
                <w:lang w:eastAsia="et-EE"/>
              </w:rPr>
              <w:t>Õigus pöörduda Euroopa ombudsmani poole</w:t>
            </w:r>
          </w:p>
        </w:tc>
        <w:tc>
          <w:tcPr>
            <w:tcW w:w="744" w:type="dxa"/>
            <w:tcBorders>
              <w:top w:val="nil"/>
              <w:left w:val="nil"/>
              <w:bottom w:val="single" w:sz="4" w:space="0" w:color="auto"/>
              <w:right w:val="single" w:sz="4" w:space="0" w:color="auto"/>
            </w:tcBorders>
            <w:shd w:val="clear" w:color="auto" w:fill="auto"/>
            <w:vAlign w:val="bottom"/>
            <w:hideMark/>
          </w:tcPr>
          <w:p w14:paraId="620CC7BF" w14:textId="77777777" w:rsidR="00CB2507" w:rsidRPr="00AA4918" w:rsidRDefault="00CB2507" w:rsidP="00F91F03">
            <w:pPr>
              <w:spacing w:after="0" w:line="240" w:lineRule="auto"/>
              <w:jc w:val="right"/>
              <w:rPr>
                <w:lang w:eastAsia="et-EE"/>
              </w:rPr>
            </w:pPr>
            <w:r w:rsidRPr="00AA4918">
              <w:rPr>
                <w:lang w:eastAsia="et-EE"/>
              </w:rPr>
              <w:t>43</w:t>
            </w:r>
          </w:p>
        </w:tc>
        <w:tc>
          <w:tcPr>
            <w:tcW w:w="815" w:type="dxa"/>
            <w:tcBorders>
              <w:top w:val="nil"/>
              <w:left w:val="nil"/>
              <w:bottom w:val="single" w:sz="4" w:space="0" w:color="auto"/>
              <w:right w:val="single" w:sz="4" w:space="0" w:color="auto"/>
            </w:tcBorders>
            <w:shd w:val="clear" w:color="auto" w:fill="auto"/>
            <w:vAlign w:val="bottom"/>
            <w:hideMark/>
          </w:tcPr>
          <w:p w14:paraId="1F57D490" w14:textId="77777777" w:rsidR="00CB2507" w:rsidRPr="00AA4918" w:rsidRDefault="00CB2507" w:rsidP="00F91F03">
            <w:pPr>
              <w:spacing w:after="0" w:line="240" w:lineRule="auto"/>
              <w:jc w:val="right"/>
              <w:rPr>
                <w:lang w:eastAsia="et-EE"/>
              </w:rPr>
            </w:pPr>
            <w:r w:rsidRPr="00AA4918">
              <w:rPr>
                <w:lang w:eastAsia="et-EE"/>
              </w:rPr>
              <w:t>12</w:t>
            </w:r>
          </w:p>
        </w:tc>
        <w:tc>
          <w:tcPr>
            <w:tcW w:w="2640" w:type="dxa"/>
            <w:tcBorders>
              <w:top w:val="nil"/>
              <w:left w:val="nil"/>
              <w:bottom w:val="single" w:sz="4" w:space="0" w:color="auto"/>
              <w:right w:val="single" w:sz="4" w:space="0" w:color="auto"/>
            </w:tcBorders>
            <w:shd w:val="clear" w:color="auto" w:fill="auto"/>
            <w:vAlign w:val="bottom"/>
            <w:hideMark/>
          </w:tcPr>
          <w:p w14:paraId="07825A8E" w14:textId="77777777" w:rsidR="00CB2507" w:rsidRPr="00AA4918" w:rsidRDefault="00CB2507" w:rsidP="00F91F03">
            <w:pPr>
              <w:spacing w:after="0" w:line="240" w:lineRule="auto"/>
              <w:rPr>
                <w:lang w:eastAsia="et-EE"/>
              </w:rPr>
            </w:pPr>
            <w:r w:rsidRPr="00AA4918">
              <w:rPr>
                <w:lang w:eastAsia="et-EE"/>
              </w:rPr>
              <w:t>Juurdepääs õigusemõistmisele</w:t>
            </w:r>
          </w:p>
        </w:tc>
        <w:tc>
          <w:tcPr>
            <w:tcW w:w="4873" w:type="dxa"/>
            <w:tcBorders>
              <w:top w:val="nil"/>
              <w:left w:val="nil"/>
              <w:bottom w:val="single" w:sz="4" w:space="0" w:color="auto"/>
              <w:right w:val="single" w:sz="4" w:space="0" w:color="auto"/>
            </w:tcBorders>
            <w:shd w:val="clear" w:color="auto" w:fill="auto"/>
            <w:noWrap/>
            <w:vAlign w:val="bottom"/>
            <w:hideMark/>
          </w:tcPr>
          <w:p w14:paraId="2ED89C94" w14:textId="77777777" w:rsidR="00CB2507" w:rsidRPr="00AA4918" w:rsidRDefault="00CB2507" w:rsidP="00F91F03">
            <w:pPr>
              <w:spacing w:after="0" w:line="240" w:lineRule="auto"/>
              <w:rPr>
                <w:lang w:eastAsia="et-EE"/>
              </w:rPr>
            </w:pPr>
            <w:r w:rsidRPr="00AA4918">
              <w:rPr>
                <w:lang w:eastAsia="et-EE"/>
              </w:rPr>
              <w:t>Rahvusvaheliste lepingute alusel otsekohalduv</w:t>
            </w:r>
          </w:p>
        </w:tc>
        <w:tc>
          <w:tcPr>
            <w:tcW w:w="1984" w:type="dxa"/>
            <w:tcBorders>
              <w:top w:val="nil"/>
              <w:left w:val="nil"/>
              <w:bottom w:val="single" w:sz="4" w:space="0" w:color="auto"/>
              <w:right w:val="single" w:sz="4" w:space="0" w:color="auto"/>
            </w:tcBorders>
            <w:shd w:val="clear" w:color="000000" w:fill="E2EFDA"/>
            <w:vAlign w:val="center"/>
            <w:hideMark/>
          </w:tcPr>
          <w:p w14:paraId="46FBACF0"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4127F90C" w14:textId="77777777">
        <w:trPr>
          <w:trHeight w:val="900"/>
        </w:trPr>
        <w:tc>
          <w:tcPr>
            <w:tcW w:w="1129" w:type="dxa"/>
            <w:vMerge/>
            <w:tcBorders>
              <w:top w:val="nil"/>
              <w:left w:val="single" w:sz="4" w:space="0" w:color="auto"/>
              <w:bottom w:val="single" w:sz="4" w:space="0" w:color="auto"/>
              <w:right w:val="single" w:sz="4" w:space="0" w:color="auto"/>
            </w:tcBorders>
            <w:vAlign w:val="center"/>
            <w:hideMark/>
          </w:tcPr>
          <w:p w14:paraId="1638304F"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04A1F396" w14:textId="77777777" w:rsidR="00CB2507" w:rsidRPr="00AA4918" w:rsidRDefault="00CB2507" w:rsidP="00F91F03">
            <w:pPr>
              <w:spacing w:after="0" w:line="240" w:lineRule="auto"/>
              <w:rPr>
                <w:lang w:eastAsia="et-EE"/>
              </w:rPr>
            </w:pPr>
            <w:r w:rsidRPr="00AA4918">
              <w:rPr>
                <w:lang w:eastAsia="et-EE"/>
              </w:rPr>
              <w:t>Õigus esitada petitsioone</w:t>
            </w:r>
          </w:p>
        </w:tc>
        <w:tc>
          <w:tcPr>
            <w:tcW w:w="744" w:type="dxa"/>
            <w:tcBorders>
              <w:top w:val="nil"/>
              <w:left w:val="nil"/>
              <w:bottom w:val="single" w:sz="4" w:space="0" w:color="auto"/>
              <w:right w:val="single" w:sz="4" w:space="0" w:color="auto"/>
            </w:tcBorders>
            <w:shd w:val="clear" w:color="auto" w:fill="auto"/>
            <w:vAlign w:val="bottom"/>
            <w:hideMark/>
          </w:tcPr>
          <w:p w14:paraId="540A6D66" w14:textId="77777777" w:rsidR="00CB2507" w:rsidRPr="00AA4918" w:rsidRDefault="00CB2507" w:rsidP="00F91F03">
            <w:pPr>
              <w:spacing w:after="0" w:line="240" w:lineRule="auto"/>
              <w:jc w:val="right"/>
              <w:rPr>
                <w:lang w:eastAsia="et-EE"/>
              </w:rPr>
            </w:pPr>
            <w:r w:rsidRPr="00AA4918">
              <w:rPr>
                <w:lang w:eastAsia="et-EE"/>
              </w:rPr>
              <w:t>44</w:t>
            </w:r>
          </w:p>
        </w:tc>
        <w:tc>
          <w:tcPr>
            <w:tcW w:w="815" w:type="dxa"/>
            <w:tcBorders>
              <w:top w:val="nil"/>
              <w:left w:val="nil"/>
              <w:bottom w:val="single" w:sz="4" w:space="0" w:color="auto"/>
              <w:right w:val="single" w:sz="4" w:space="0" w:color="auto"/>
            </w:tcBorders>
            <w:shd w:val="clear" w:color="auto" w:fill="auto"/>
            <w:vAlign w:val="bottom"/>
            <w:hideMark/>
          </w:tcPr>
          <w:p w14:paraId="2F13CCD4" w14:textId="77777777" w:rsidR="00CB2507" w:rsidRPr="00AA4918" w:rsidRDefault="00CB2507" w:rsidP="00F91F03">
            <w:pPr>
              <w:spacing w:after="0" w:line="240" w:lineRule="auto"/>
              <w:jc w:val="right"/>
              <w:rPr>
                <w:lang w:eastAsia="et-EE"/>
              </w:rPr>
            </w:pPr>
            <w:r w:rsidRPr="00AA4918">
              <w:rPr>
                <w:lang w:eastAsia="et-EE"/>
              </w:rPr>
              <w:t>12</w:t>
            </w:r>
          </w:p>
        </w:tc>
        <w:tc>
          <w:tcPr>
            <w:tcW w:w="2640" w:type="dxa"/>
            <w:tcBorders>
              <w:top w:val="nil"/>
              <w:left w:val="nil"/>
              <w:bottom w:val="single" w:sz="4" w:space="0" w:color="auto"/>
              <w:right w:val="single" w:sz="4" w:space="0" w:color="auto"/>
            </w:tcBorders>
            <w:shd w:val="clear" w:color="auto" w:fill="auto"/>
            <w:vAlign w:val="bottom"/>
            <w:hideMark/>
          </w:tcPr>
          <w:p w14:paraId="25A5B4A3" w14:textId="77777777" w:rsidR="00CB2507" w:rsidRPr="00AA4918" w:rsidRDefault="00CB2507" w:rsidP="00F91F03">
            <w:pPr>
              <w:spacing w:after="0" w:line="240" w:lineRule="auto"/>
              <w:rPr>
                <w:lang w:eastAsia="et-EE"/>
              </w:rPr>
            </w:pPr>
            <w:r w:rsidRPr="00AA4918">
              <w:rPr>
                <w:lang w:eastAsia="et-EE"/>
              </w:rPr>
              <w:t>Juurdepääs õigusemõistmisele</w:t>
            </w:r>
          </w:p>
        </w:tc>
        <w:tc>
          <w:tcPr>
            <w:tcW w:w="4873" w:type="dxa"/>
            <w:tcBorders>
              <w:top w:val="nil"/>
              <w:left w:val="nil"/>
              <w:bottom w:val="single" w:sz="4" w:space="0" w:color="auto"/>
              <w:right w:val="single" w:sz="4" w:space="0" w:color="auto"/>
            </w:tcBorders>
            <w:shd w:val="clear" w:color="auto" w:fill="auto"/>
            <w:vAlign w:val="bottom"/>
            <w:hideMark/>
          </w:tcPr>
          <w:p w14:paraId="610F9FF6" w14:textId="2992CF31"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46. Igaühel on õigus pöörduda märgukirjade ja avaldustega riigiasutuste, kohalike omavalitsuste ja nende ametiisikute poole. Vastamise korra sätestab seadus.</w:t>
            </w:r>
          </w:p>
        </w:tc>
        <w:tc>
          <w:tcPr>
            <w:tcW w:w="1984" w:type="dxa"/>
            <w:tcBorders>
              <w:top w:val="nil"/>
              <w:left w:val="nil"/>
              <w:bottom w:val="single" w:sz="4" w:space="0" w:color="auto"/>
              <w:right w:val="single" w:sz="4" w:space="0" w:color="auto"/>
            </w:tcBorders>
            <w:shd w:val="clear" w:color="000000" w:fill="E2EFDA"/>
            <w:vAlign w:val="center"/>
            <w:hideMark/>
          </w:tcPr>
          <w:p w14:paraId="2F789CE6"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740F48AB" w14:textId="77777777" w:rsidTr="00DE7209">
        <w:trPr>
          <w:trHeight w:val="834"/>
        </w:trPr>
        <w:tc>
          <w:tcPr>
            <w:tcW w:w="1129" w:type="dxa"/>
            <w:vMerge/>
            <w:tcBorders>
              <w:top w:val="nil"/>
              <w:left w:val="single" w:sz="4" w:space="0" w:color="auto"/>
              <w:bottom w:val="single" w:sz="4" w:space="0" w:color="auto"/>
              <w:right w:val="single" w:sz="4" w:space="0" w:color="auto"/>
            </w:tcBorders>
            <w:vAlign w:val="center"/>
            <w:hideMark/>
          </w:tcPr>
          <w:p w14:paraId="358A24DD"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0FB51485" w14:textId="77777777" w:rsidR="00CB2507" w:rsidRPr="00AA4918" w:rsidRDefault="00CB2507" w:rsidP="00F91F03">
            <w:pPr>
              <w:spacing w:after="0" w:line="240" w:lineRule="auto"/>
              <w:rPr>
                <w:lang w:eastAsia="et-EE"/>
              </w:rPr>
            </w:pPr>
            <w:r w:rsidRPr="00AA4918">
              <w:rPr>
                <w:lang w:eastAsia="et-EE"/>
              </w:rPr>
              <w:t>Liikumis- ja elukoha valiku vabadus</w:t>
            </w:r>
          </w:p>
        </w:tc>
        <w:tc>
          <w:tcPr>
            <w:tcW w:w="744" w:type="dxa"/>
            <w:tcBorders>
              <w:top w:val="nil"/>
              <w:left w:val="nil"/>
              <w:bottom w:val="single" w:sz="4" w:space="0" w:color="auto"/>
              <w:right w:val="single" w:sz="4" w:space="0" w:color="auto"/>
            </w:tcBorders>
            <w:shd w:val="clear" w:color="auto" w:fill="auto"/>
            <w:vAlign w:val="bottom"/>
            <w:hideMark/>
          </w:tcPr>
          <w:p w14:paraId="30E0EAD0" w14:textId="77777777" w:rsidR="00CB2507" w:rsidRPr="00AA4918" w:rsidRDefault="00CB2507" w:rsidP="00F91F03">
            <w:pPr>
              <w:spacing w:after="0" w:line="240" w:lineRule="auto"/>
              <w:jc w:val="right"/>
              <w:rPr>
                <w:lang w:eastAsia="et-EE"/>
              </w:rPr>
            </w:pPr>
            <w:r w:rsidRPr="00AA4918">
              <w:rPr>
                <w:lang w:eastAsia="et-EE"/>
              </w:rPr>
              <w:t>45</w:t>
            </w:r>
          </w:p>
        </w:tc>
        <w:tc>
          <w:tcPr>
            <w:tcW w:w="815" w:type="dxa"/>
            <w:tcBorders>
              <w:top w:val="nil"/>
              <w:left w:val="nil"/>
              <w:bottom w:val="single" w:sz="4" w:space="0" w:color="auto"/>
              <w:right w:val="single" w:sz="4" w:space="0" w:color="auto"/>
            </w:tcBorders>
            <w:shd w:val="clear" w:color="auto" w:fill="auto"/>
            <w:vAlign w:val="bottom"/>
            <w:hideMark/>
          </w:tcPr>
          <w:p w14:paraId="3F9D05C1" w14:textId="77777777" w:rsidR="00CB2507" w:rsidRPr="00AA4918" w:rsidRDefault="00CB2507" w:rsidP="00F91F03">
            <w:pPr>
              <w:spacing w:after="0" w:line="240" w:lineRule="auto"/>
              <w:jc w:val="right"/>
              <w:rPr>
                <w:lang w:eastAsia="et-EE"/>
              </w:rPr>
            </w:pPr>
            <w:r w:rsidRPr="00AA4918">
              <w:rPr>
                <w:lang w:eastAsia="et-EE"/>
              </w:rPr>
              <w:t>20</w:t>
            </w:r>
          </w:p>
        </w:tc>
        <w:tc>
          <w:tcPr>
            <w:tcW w:w="2640" w:type="dxa"/>
            <w:tcBorders>
              <w:top w:val="nil"/>
              <w:left w:val="nil"/>
              <w:bottom w:val="single" w:sz="4" w:space="0" w:color="auto"/>
              <w:right w:val="single" w:sz="4" w:space="0" w:color="auto"/>
            </w:tcBorders>
            <w:shd w:val="clear" w:color="auto" w:fill="auto"/>
            <w:vAlign w:val="bottom"/>
            <w:hideMark/>
          </w:tcPr>
          <w:p w14:paraId="05F28EF0" w14:textId="77777777" w:rsidR="00CB2507" w:rsidRPr="00AA4918" w:rsidRDefault="00CB2507" w:rsidP="00F91F03">
            <w:pPr>
              <w:spacing w:after="0" w:line="240" w:lineRule="auto"/>
              <w:rPr>
                <w:lang w:eastAsia="et-EE"/>
              </w:rPr>
            </w:pPr>
            <w:r w:rsidRPr="00AA4918">
              <w:rPr>
                <w:lang w:eastAsia="et-EE"/>
              </w:rPr>
              <w:t>Isiklik liikumisvõime</w:t>
            </w:r>
          </w:p>
        </w:tc>
        <w:tc>
          <w:tcPr>
            <w:tcW w:w="4873" w:type="dxa"/>
            <w:tcBorders>
              <w:top w:val="nil"/>
              <w:left w:val="nil"/>
              <w:bottom w:val="single" w:sz="4" w:space="0" w:color="auto"/>
              <w:right w:val="single" w:sz="4" w:space="0" w:color="auto"/>
            </w:tcBorders>
            <w:shd w:val="clear" w:color="auto" w:fill="auto"/>
            <w:vAlign w:val="bottom"/>
            <w:hideMark/>
          </w:tcPr>
          <w:p w14:paraId="45624E26" w14:textId="1A7EF0A9"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34. Igaühel, kes viibib seaduslikult Eestis, on õigus vabalt liikuda ja elukohta valida.</w:t>
            </w:r>
          </w:p>
        </w:tc>
        <w:tc>
          <w:tcPr>
            <w:tcW w:w="1984" w:type="dxa"/>
            <w:tcBorders>
              <w:top w:val="nil"/>
              <w:left w:val="nil"/>
              <w:bottom w:val="single" w:sz="4" w:space="0" w:color="auto"/>
              <w:right w:val="single" w:sz="4" w:space="0" w:color="auto"/>
            </w:tcBorders>
            <w:shd w:val="clear" w:color="000000" w:fill="E2EFDA"/>
            <w:vAlign w:val="center"/>
            <w:hideMark/>
          </w:tcPr>
          <w:p w14:paraId="675CF426"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105BC3AC" w14:textId="77777777" w:rsidTr="00DE7209">
        <w:trPr>
          <w:trHeight w:val="1544"/>
        </w:trPr>
        <w:tc>
          <w:tcPr>
            <w:tcW w:w="1129" w:type="dxa"/>
            <w:vMerge/>
            <w:tcBorders>
              <w:top w:val="nil"/>
              <w:left w:val="single" w:sz="4" w:space="0" w:color="auto"/>
              <w:bottom w:val="single" w:sz="4" w:space="0" w:color="auto"/>
              <w:right w:val="single" w:sz="4" w:space="0" w:color="auto"/>
            </w:tcBorders>
            <w:vAlign w:val="center"/>
            <w:hideMark/>
          </w:tcPr>
          <w:p w14:paraId="0963B36C" w14:textId="77777777" w:rsidR="00CB2507" w:rsidRPr="00AA4918" w:rsidRDefault="00CB2507" w:rsidP="00F91F03">
            <w:pPr>
              <w:spacing w:after="0" w:line="240" w:lineRule="auto"/>
              <w:rPr>
                <w:lang w:eastAsia="et-EE"/>
              </w:rPr>
            </w:pPr>
          </w:p>
        </w:tc>
        <w:tc>
          <w:tcPr>
            <w:tcW w:w="2694" w:type="dxa"/>
            <w:tcBorders>
              <w:top w:val="single" w:sz="4" w:space="0" w:color="auto"/>
              <w:left w:val="nil"/>
              <w:bottom w:val="single" w:sz="4" w:space="0" w:color="auto"/>
              <w:right w:val="single" w:sz="4" w:space="0" w:color="auto"/>
            </w:tcBorders>
            <w:shd w:val="clear" w:color="auto" w:fill="auto"/>
            <w:vAlign w:val="bottom"/>
            <w:hideMark/>
          </w:tcPr>
          <w:p w14:paraId="50E6EDE8" w14:textId="77777777" w:rsidR="00CB2507" w:rsidRPr="00AA4918" w:rsidRDefault="00CB2507" w:rsidP="00F91F03">
            <w:pPr>
              <w:spacing w:after="0" w:line="240" w:lineRule="auto"/>
              <w:rPr>
                <w:lang w:eastAsia="et-EE"/>
              </w:rPr>
            </w:pPr>
            <w:r w:rsidRPr="00AA4918">
              <w:rPr>
                <w:lang w:eastAsia="et-EE"/>
              </w:rPr>
              <w:t>Diplomaatilisele ja konsulaarkaitsele</w:t>
            </w:r>
          </w:p>
        </w:tc>
        <w:tc>
          <w:tcPr>
            <w:tcW w:w="744" w:type="dxa"/>
            <w:tcBorders>
              <w:top w:val="single" w:sz="4" w:space="0" w:color="auto"/>
              <w:left w:val="nil"/>
              <w:bottom w:val="single" w:sz="4" w:space="0" w:color="auto"/>
              <w:right w:val="single" w:sz="4" w:space="0" w:color="auto"/>
            </w:tcBorders>
            <w:shd w:val="clear" w:color="auto" w:fill="auto"/>
            <w:vAlign w:val="bottom"/>
            <w:hideMark/>
          </w:tcPr>
          <w:p w14:paraId="4641B58C" w14:textId="77777777" w:rsidR="00CB2507" w:rsidRPr="00AA4918" w:rsidRDefault="00CB2507" w:rsidP="00F91F03">
            <w:pPr>
              <w:spacing w:after="0" w:line="240" w:lineRule="auto"/>
              <w:jc w:val="right"/>
              <w:rPr>
                <w:lang w:eastAsia="et-EE"/>
              </w:rPr>
            </w:pPr>
            <w:r w:rsidRPr="00AA4918">
              <w:rPr>
                <w:lang w:eastAsia="et-EE"/>
              </w:rPr>
              <w:t>46</w:t>
            </w:r>
          </w:p>
        </w:tc>
        <w:tc>
          <w:tcPr>
            <w:tcW w:w="815" w:type="dxa"/>
            <w:tcBorders>
              <w:top w:val="single" w:sz="4" w:space="0" w:color="auto"/>
              <w:left w:val="nil"/>
              <w:bottom w:val="single" w:sz="4" w:space="0" w:color="auto"/>
              <w:right w:val="single" w:sz="4" w:space="0" w:color="auto"/>
            </w:tcBorders>
            <w:shd w:val="clear" w:color="auto" w:fill="auto"/>
            <w:vAlign w:val="bottom"/>
            <w:hideMark/>
          </w:tcPr>
          <w:p w14:paraId="61DE94A6" w14:textId="77777777" w:rsidR="00CB2507" w:rsidRPr="00AA4918" w:rsidRDefault="00CB2507" w:rsidP="00F91F03">
            <w:pPr>
              <w:spacing w:after="0" w:line="240" w:lineRule="auto"/>
              <w:jc w:val="right"/>
              <w:rPr>
                <w:lang w:eastAsia="et-EE"/>
              </w:rPr>
            </w:pPr>
            <w:r w:rsidRPr="00AA4918">
              <w:rPr>
                <w:lang w:eastAsia="et-EE"/>
              </w:rPr>
              <w:t>13</w:t>
            </w:r>
          </w:p>
        </w:tc>
        <w:tc>
          <w:tcPr>
            <w:tcW w:w="2640" w:type="dxa"/>
            <w:tcBorders>
              <w:top w:val="single" w:sz="4" w:space="0" w:color="auto"/>
              <w:left w:val="nil"/>
              <w:bottom w:val="single" w:sz="4" w:space="0" w:color="auto"/>
              <w:right w:val="single" w:sz="4" w:space="0" w:color="auto"/>
            </w:tcBorders>
            <w:shd w:val="clear" w:color="auto" w:fill="auto"/>
            <w:vAlign w:val="bottom"/>
            <w:hideMark/>
          </w:tcPr>
          <w:p w14:paraId="32F98783" w14:textId="77777777" w:rsidR="00CB2507" w:rsidRPr="00AA4918" w:rsidRDefault="00CB2507" w:rsidP="00F91F03">
            <w:pPr>
              <w:spacing w:after="0" w:line="240" w:lineRule="auto"/>
              <w:rPr>
                <w:lang w:eastAsia="et-EE"/>
              </w:rPr>
            </w:pPr>
            <w:r w:rsidRPr="00AA4918">
              <w:rPr>
                <w:lang w:eastAsia="et-EE"/>
              </w:rPr>
              <w:t>Juurdepääs õigusemõistmisele</w:t>
            </w:r>
          </w:p>
        </w:tc>
        <w:tc>
          <w:tcPr>
            <w:tcW w:w="4873" w:type="dxa"/>
            <w:tcBorders>
              <w:top w:val="single" w:sz="4" w:space="0" w:color="auto"/>
              <w:left w:val="nil"/>
              <w:bottom w:val="single" w:sz="4" w:space="0" w:color="auto"/>
              <w:right w:val="single" w:sz="4" w:space="0" w:color="auto"/>
            </w:tcBorders>
            <w:shd w:val="clear" w:color="auto" w:fill="auto"/>
            <w:vAlign w:val="bottom"/>
            <w:hideMark/>
          </w:tcPr>
          <w:p w14:paraId="29D072F3" w14:textId="372CD838"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13. Igaühel on õigus riigi ja seaduse kaitsele. Eesti riik kaitseb oma kodanikku ka välisriikides.</w:t>
            </w:r>
          </w:p>
        </w:tc>
        <w:tc>
          <w:tcPr>
            <w:tcW w:w="1984" w:type="dxa"/>
            <w:tcBorders>
              <w:top w:val="nil"/>
              <w:left w:val="single" w:sz="4" w:space="0" w:color="auto"/>
              <w:bottom w:val="single" w:sz="4" w:space="0" w:color="auto"/>
              <w:right w:val="single" w:sz="4" w:space="0" w:color="auto"/>
            </w:tcBorders>
            <w:shd w:val="clear" w:color="000000" w:fill="E2EFDA"/>
            <w:vAlign w:val="center"/>
            <w:hideMark/>
          </w:tcPr>
          <w:p w14:paraId="3CD69D42"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6B586319" w14:textId="77777777" w:rsidTr="00DE7209">
        <w:trPr>
          <w:trHeight w:val="2389"/>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2B6E5708" w14:textId="78BD069A" w:rsidR="00CB2507" w:rsidRPr="00AA4918" w:rsidRDefault="00CB2507" w:rsidP="00F91F03">
            <w:pPr>
              <w:spacing w:after="0" w:line="240" w:lineRule="auto"/>
              <w:jc w:val="center"/>
              <w:rPr>
                <w:lang w:eastAsia="et-EE"/>
              </w:rPr>
            </w:pPr>
            <w:r w:rsidRPr="00AA4918">
              <w:rPr>
                <w:lang w:eastAsia="et-EE"/>
              </w:rPr>
              <w:lastRenderedPageBreak/>
              <w:t>VI jaotis „Õigusemõistmine</w:t>
            </w:r>
            <w:r w:rsidR="007D04F5">
              <w:rPr>
                <w:lang w:eastAsia="et-EE"/>
              </w:rPr>
              <w:t>“</w:t>
            </w:r>
            <w:r w:rsidRPr="00AA4918">
              <w:rPr>
                <w:lang w:eastAsia="et-EE"/>
              </w:rPr>
              <w:t xml:space="preserve"> (artiklid 47–50)</w:t>
            </w:r>
          </w:p>
        </w:tc>
        <w:tc>
          <w:tcPr>
            <w:tcW w:w="2694" w:type="dxa"/>
            <w:tcBorders>
              <w:top w:val="single" w:sz="4" w:space="0" w:color="auto"/>
              <w:left w:val="nil"/>
              <w:right w:val="single" w:sz="4" w:space="0" w:color="auto"/>
            </w:tcBorders>
            <w:shd w:val="clear" w:color="auto" w:fill="auto"/>
            <w:vAlign w:val="bottom"/>
            <w:hideMark/>
          </w:tcPr>
          <w:p w14:paraId="430D9490" w14:textId="77777777" w:rsidR="00CB2507" w:rsidRPr="00AA4918" w:rsidRDefault="00CB2507" w:rsidP="00F91F03">
            <w:pPr>
              <w:spacing w:after="0" w:line="240" w:lineRule="auto"/>
              <w:rPr>
                <w:lang w:eastAsia="et-EE"/>
              </w:rPr>
            </w:pPr>
            <w:r w:rsidRPr="00AA4918">
              <w:rPr>
                <w:lang w:eastAsia="et-EE"/>
              </w:rPr>
              <w:br/>
              <w:t xml:space="preserve">Õigus tõhusale õiguskaitsevahendile ja õiglasele kohtulikule arutamisele </w:t>
            </w:r>
          </w:p>
        </w:tc>
        <w:tc>
          <w:tcPr>
            <w:tcW w:w="744" w:type="dxa"/>
            <w:tcBorders>
              <w:top w:val="single" w:sz="4" w:space="0" w:color="auto"/>
              <w:left w:val="nil"/>
              <w:right w:val="single" w:sz="4" w:space="0" w:color="auto"/>
            </w:tcBorders>
            <w:shd w:val="clear" w:color="auto" w:fill="auto"/>
            <w:vAlign w:val="bottom"/>
            <w:hideMark/>
          </w:tcPr>
          <w:p w14:paraId="7B093D2A" w14:textId="77777777" w:rsidR="00CB2507" w:rsidRPr="00AA4918" w:rsidRDefault="00CB2507" w:rsidP="00F91F03">
            <w:pPr>
              <w:spacing w:after="0" w:line="240" w:lineRule="auto"/>
              <w:jc w:val="right"/>
              <w:rPr>
                <w:lang w:eastAsia="et-EE"/>
              </w:rPr>
            </w:pPr>
            <w:r w:rsidRPr="00AA4918">
              <w:rPr>
                <w:lang w:eastAsia="et-EE"/>
              </w:rPr>
              <w:t>47</w:t>
            </w:r>
          </w:p>
        </w:tc>
        <w:tc>
          <w:tcPr>
            <w:tcW w:w="815" w:type="dxa"/>
            <w:tcBorders>
              <w:top w:val="single" w:sz="4" w:space="0" w:color="auto"/>
              <w:left w:val="nil"/>
              <w:right w:val="single" w:sz="4" w:space="0" w:color="auto"/>
            </w:tcBorders>
            <w:shd w:val="clear" w:color="auto" w:fill="auto"/>
            <w:vAlign w:val="bottom"/>
            <w:hideMark/>
          </w:tcPr>
          <w:p w14:paraId="2C7C60D5" w14:textId="77777777" w:rsidR="00CB2507" w:rsidRPr="00AA4918" w:rsidRDefault="00CB2507" w:rsidP="00F91F03">
            <w:pPr>
              <w:spacing w:after="0" w:line="240" w:lineRule="auto"/>
              <w:jc w:val="right"/>
              <w:rPr>
                <w:lang w:eastAsia="et-EE"/>
              </w:rPr>
            </w:pPr>
            <w:r w:rsidRPr="00AA4918">
              <w:rPr>
                <w:lang w:eastAsia="et-EE"/>
              </w:rPr>
              <w:t>13</w:t>
            </w:r>
          </w:p>
        </w:tc>
        <w:tc>
          <w:tcPr>
            <w:tcW w:w="2640" w:type="dxa"/>
            <w:tcBorders>
              <w:top w:val="single" w:sz="4" w:space="0" w:color="auto"/>
              <w:left w:val="nil"/>
              <w:right w:val="single" w:sz="4" w:space="0" w:color="auto"/>
            </w:tcBorders>
            <w:shd w:val="clear" w:color="auto" w:fill="auto"/>
            <w:vAlign w:val="bottom"/>
            <w:hideMark/>
          </w:tcPr>
          <w:p w14:paraId="3A9B867F" w14:textId="77777777" w:rsidR="00CB2507" w:rsidRPr="00AA4918" w:rsidRDefault="00CB2507" w:rsidP="00F91F03">
            <w:pPr>
              <w:spacing w:after="0" w:line="240" w:lineRule="auto"/>
              <w:rPr>
                <w:lang w:eastAsia="et-EE"/>
              </w:rPr>
            </w:pPr>
            <w:r w:rsidRPr="00AA4918">
              <w:rPr>
                <w:lang w:eastAsia="et-EE"/>
              </w:rPr>
              <w:t>Juurdepääs õigusemõistmisele</w:t>
            </w:r>
          </w:p>
        </w:tc>
        <w:tc>
          <w:tcPr>
            <w:tcW w:w="4873" w:type="dxa"/>
            <w:tcBorders>
              <w:top w:val="single" w:sz="4" w:space="0" w:color="auto"/>
              <w:left w:val="nil"/>
              <w:right w:val="single" w:sz="4" w:space="0" w:color="auto"/>
            </w:tcBorders>
            <w:shd w:val="clear" w:color="auto" w:fill="auto"/>
            <w:vAlign w:val="bottom"/>
            <w:hideMark/>
          </w:tcPr>
          <w:p w14:paraId="7B839C09" w14:textId="06B342C0"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15. Igaühel on õigus pöörduda oma õiguste ja vabaduste rikkumise korral kohtusse. Igaüks võib oma kohtuasja läbivaatamisel nõuda mis tahes asjassepuutuva seaduse, muu õigusakti või toimingu põhiseadusevastaseks tunnistamist.</w:t>
            </w:r>
          </w:p>
          <w:p w14:paraId="030606AD" w14:textId="26147C85"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20. Igaühel on õigus vabadusele ja isikupuutumatusele.</w:t>
            </w:r>
          </w:p>
          <w:p w14:paraId="193AC2A3" w14:textId="1E249437"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22. Kedagi ei tohi käsitada kuriteos süüdi olevana enne, kui tema kohta on jõustunud süüdimõistev kohtuotsus.</w:t>
            </w:r>
          </w:p>
        </w:tc>
        <w:tc>
          <w:tcPr>
            <w:tcW w:w="1984" w:type="dxa"/>
            <w:tcBorders>
              <w:top w:val="single" w:sz="4" w:space="0" w:color="auto"/>
              <w:left w:val="nil"/>
              <w:right w:val="single" w:sz="4" w:space="0" w:color="auto"/>
            </w:tcBorders>
            <w:shd w:val="clear" w:color="000000" w:fill="E2EFDA"/>
            <w:vAlign w:val="center"/>
            <w:hideMark/>
          </w:tcPr>
          <w:p w14:paraId="7E49ABFF"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2D14CB29" w14:textId="77777777" w:rsidTr="00DE7209">
        <w:trPr>
          <w:trHeight w:val="600"/>
        </w:trPr>
        <w:tc>
          <w:tcPr>
            <w:tcW w:w="1129" w:type="dxa"/>
            <w:vMerge/>
            <w:tcBorders>
              <w:top w:val="nil"/>
              <w:left w:val="single" w:sz="4" w:space="0" w:color="auto"/>
              <w:bottom w:val="single" w:sz="4" w:space="0" w:color="auto"/>
              <w:right w:val="single" w:sz="4" w:space="0" w:color="auto"/>
            </w:tcBorders>
            <w:vAlign w:val="center"/>
            <w:hideMark/>
          </w:tcPr>
          <w:p w14:paraId="38DEB3E3" w14:textId="77777777" w:rsidR="00CB2507" w:rsidRPr="00AA4918" w:rsidRDefault="00CB2507" w:rsidP="00F91F03">
            <w:pPr>
              <w:spacing w:after="0" w:line="240" w:lineRule="auto"/>
              <w:rPr>
                <w:lang w:eastAsia="et-EE"/>
              </w:rPr>
            </w:pPr>
          </w:p>
        </w:tc>
        <w:tc>
          <w:tcPr>
            <w:tcW w:w="2694" w:type="dxa"/>
            <w:tcBorders>
              <w:left w:val="nil"/>
              <w:bottom w:val="single" w:sz="4" w:space="0" w:color="auto"/>
              <w:right w:val="single" w:sz="4" w:space="0" w:color="auto"/>
            </w:tcBorders>
            <w:shd w:val="clear" w:color="auto" w:fill="auto"/>
            <w:vAlign w:val="bottom"/>
            <w:hideMark/>
          </w:tcPr>
          <w:p w14:paraId="52A7E467" w14:textId="77777777" w:rsidR="00CB2507" w:rsidRPr="00AA4918" w:rsidRDefault="00CB2507" w:rsidP="00F91F03">
            <w:pPr>
              <w:spacing w:after="0" w:line="240" w:lineRule="auto"/>
              <w:rPr>
                <w:lang w:eastAsia="et-EE"/>
              </w:rPr>
            </w:pPr>
            <w:r w:rsidRPr="00AA4918">
              <w:rPr>
                <w:lang w:eastAsia="et-EE"/>
              </w:rPr>
              <w:t>Süütuse presumptsioon ja kaitseõigus</w:t>
            </w:r>
          </w:p>
        </w:tc>
        <w:tc>
          <w:tcPr>
            <w:tcW w:w="744" w:type="dxa"/>
            <w:tcBorders>
              <w:left w:val="nil"/>
              <w:bottom w:val="single" w:sz="4" w:space="0" w:color="auto"/>
              <w:right w:val="single" w:sz="4" w:space="0" w:color="auto"/>
            </w:tcBorders>
            <w:shd w:val="clear" w:color="auto" w:fill="auto"/>
            <w:vAlign w:val="bottom"/>
            <w:hideMark/>
          </w:tcPr>
          <w:p w14:paraId="0DF23490" w14:textId="77777777" w:rsidR="00CB2507" w:rsidRPr="00AA4918" w:rsidRDefault="00CB2507" w:rsidP="00F91F03">
            <w:pPr>
              <w:spacing w:after="0" w:line="240" w:lineRule="auto"/>
              <w:jc w:val="right"/>
              <w:rPr>
                <w:lang w:eastAsia="et-EE"/>
              </w:rPr>
            </w:pPr>
            <w:r w:rsidRPr="00AA4918">
              <w:rPr>
                <w:lang w:eastAsia="et-EE"/>
              </w:rPr>
              <w:t>48</w:t>
            </w:r>
          </w:p>
        </w:tc>
        <w:tc>
          <w:tcPr>
            <w:tcW w:w="815" w:type="dxa"/>
            <w:tcBorders>
              <w:left w:val="nil"/>
              <w:bottom w:val="single" w:sz="4" w:space="0" w:color="auto"/>
              <w:right w:val="single" w:sz="4" w:space="0" w:color="auto"/>
            </w:tcBorders>
            <w:shd w:val="clear" w:color="auto" w:fill="auto"/>
            <w:vAlign w:val="bottom"/>
            <w:hideMark/>
          </w:tcPr>
          <w:p w14:paraId="1FD7366E" w14:textId="77777777" w:rsidR="00CB2507" w:rsidRPr="00AA4918" w:rsidRDefault="00CB2507" w:rsidP="00F91F03">
            <w:pPr>
              <w:spacing w:after="0" w:line="240" w:lineRule="auto"/>
              <w:jc w:val="right"/>
              <w:rPr>
                <w:lang w:eastAsia="et-EE"/>
              </w:rPr>
            </w:pPr>
            <w:r w:rsidRPr="00AA4918">
              <w:rPr>
                <w:lang w:eastAsia="et-EE"/>
              </w:rPr>
              <w:t>13</w:t>
            </w:r>
          </w:p>
        </w:tc>
        <w:tc>
          <w:tcPr>
            <w:tcW w:w="2640" w:type="dxa"/>
            <w:tcBorders>
              <w:left w:val="nil"/>
              <w:bottom w:val="single" w:sz="4" w:space="0" w:color="auto"/>
              <w:right w:val="single" w:sz="4" w:space="0" w:color="auto"/>
            </w:tcBorders>
            <w:shd w:val="clear" w:color="auto" w:fill="auto"/>
            <w:vAlign w:val="bottom"/>
            <w:hideMark/>
          </w:tcPr>
          <w:p w14:paraId="1E4FE3B1" w14:textId="77777777" w:rsidR="00CB2507" w:rsidRPr="00AA4918" w:rsidRDefault="00CB2507" w:rsidP="00F91F03">
            <w:pPr>
              <w:spacing w:after="0" w:line="240" w:lineRule="auto"/>
              <w:rPr>
                <w:lang w:eastAsia="et-EE"/>
              </w:rPr>
            </w:pPr>
            <w:r w:rsidRPr="00AA4918">
              <w:rPr>
                <w:lang w:eastAsia="et-EE"/>
              </w:rPr>
              <w:t>Juurdepääs õigusemõistmisele</w:t>
            </w:r>
          </w:p>
        </w:tc>
        <w:tc>
          <w:tcPr>
            <w:tcW w:w="4873" w:type="dxa"/>
            <w:tcBorders>
              <w:left w:val="nil"/>
              <w:bottom w:val="single" w:sz="4" w:space="0" w:color="auto"/>
              <w:right w:val="single" w:sz="4" w:space="0" w:color="auto"/>
            </w:tcBorders>
            <w:shd w:val="clear" w:color="auto" w:fill="auto"/>
            <w:vAlign w:val="bottom"/>
            <w:hideMark/>
          </w:tcPr>
          <w:p w14:paraId="79DECCF2" w14:textId="6C235CB9"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22. Kedagi ei tohi käsitada kuriteos süüdi olevana enne, kui tema kohta on jõustunud süüdimõistev kohtuotsus.</w:t>
            </w:r>
          </w:p>
        </w:tc>
        <w:tc>
          <w:tcPr>
            <w:tcW w:w="1984" w:type="dxa"/>
            <w:tcBorders>
              <w:left w:val="nil"/>
              <w:bottom w:val="single" w:sz="4" w:space="0" w:color="auto"/>
              <w:right w:val="single" w:sz="4" w:space="0" w:color="auto"/>
            </w:tcBorders>
            <w:shd w:val="clear" w:color="000000" w:fill="E2EFDA"/>
            <w:vAlign w:val="center"/>
            <w:hideMark/>
          </w:tcPr>
          <w:p w14:paraId="73696356"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15CD8CC1" w14:textId="77777777">
        <w:trPr>
          <w:trHeight w:val="2892"/>
        </w:trPr>
        <w:tc>
          <w:tcPr>
            <w:tcW w:w="1129" w:type="dxa"/>
            <w:vMerge/>
            <w:tcBorders>
              <w:top w:val="nil"/>
              <w:left w:val="single" w:sz="4" w:space="0" w:color="auto"/>
              <w:bottom w:val="single" w:sz="4" w:space="0" w:color="auto"/>
              <w:right w:val="single" w:sz="4" w:space="0" w:color="auto"/>
            </w:tcBorders>
            <w:vAlign w:val="center"/>
            <w:hideMark/>
          </w:tcPr>
          <w:p w14:paraId="11C2B38C"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756EB88E" w14:textId="77777777" w:rsidR="00CB2507" w:rsidRPr="00AA4918" w:rsidRDefault="00CB2507" w:rsidP="00F91F03">
            <w:pPr>
              <w:spacing w:after="0" w:line="240" w:lineRule="auto"/>
              <w:rPr>
                <w:lang w:eastAsia="et-EE"/>
              </w:rPr>
            </w:pPr>
            <w:r w:rsidRPr="00AA4918">
              <w:rPr>
                <w:lang w:eastAsia="et-EE"/>
              </w:rPr>
              <w:t>Kuritegude ja karistuste seaduslikkuse ja proportsionaalsuse põhimõte</w:t>
            </w:r>
          </w:p>
        </w:tc>
        <w:tc>
          <w:tcPr>
            <w:tcW w:w="744" w:type="dxa"/>
            <w:tcBorders>
              <w:top w:val="nil"/>
              <w:left w:val="nil"/>
              <w:bottom w:val="single" w:sz="4" w:space="0" w:color="auto"/>
              <w:right w:val="single" w:sz="4" w:space="0" w:color="auto"/>
            </w:tcBorders>
            <w:shd w:val="clear" w:color="auto" w:fill="auto"/>
            <w:vAlign w:val="bottom"/>
            <w:hideMark/>
          </w:tcPr>
          <w:p w14:paraId="33AB105B" w14:textId="77777777" w:rsidR="00CB2507" w:rsidRPr="00AA4918" w:rsidRDefault="00CB2507" w:rsidP="00F91F03">
            <w:pPr>
              <w:spacing w:after="0" w:line="240" w:lineRule="auto"/>
              <w:jc w:val="right"/>
              <w:rPr>
                <w:lang w:eastAsia="et-EE"/>
              </w:rPr>
            </w:pPr>
            <w:r w:rsidRPr="00AA4918">
              <w:rPr>
                <w:lang w:eastAsia="et-EE"/>
              </w:rPr>
              <w:t>49</w:t>
            </w:r>
          </w:p>
        </w:tc>
        <w:tc>
          <w:tcPr>
            <w:tcW w:w="815" w:type="dxa"/>
            <w:tcBorders>
              <w:top w:val="nil"/>
              <w:left w:val="nil"/>
              <w:bottom w:val="single" w:sz="4" w:space="0" w:color="auto"/>
              <w:right w:val="single" w:sz="4" w:space="0" w:color="auto"/>
            </w:tcBorders>
            <w:shd w:val="clear" w:color="auto" w:fill="auto"/>
            <w:vAlign w:val="bottom"/>
            <w:hideMark/>
          </w:tcPr>
          <w:p w14:paraId="449F34C5" w14:textId="77777777" w:rsidR="00CB2507" w:rsidRPr="00AA4918" w:rsidRDefault="00CB2507" w:rsidP="00F91F03">
            <w:pPr>
              <w:spacing w:after="0" w:line="240" w:lineRule="auto"/>
              <w:jc w:val="right"/>
              <w:rPr>
                <w:lang w:eastAsia="et-EE"/>
              </w:rPr>
            </w:pPr>
            <w:r w:rsidRPr="00AA4918">
              <w:rPr>
                <w:lang w:eastAsia="et-EE"/>
              </w:rPr>
              <w:t>13</w:t>
            </w:r>
          </w:p>
        </w:tc>
        <w:tc>
          <w:tcPr>
            <w:tcW w:w="2640" w:type="dxa"/>
            <w:tcBorders>
              <w:top w:val="nil"/>
              <w:left w:val="nil"/>
              <w:bottom w:val="single" w:sz="4" w:space="0" w:color="auto"/>
              <w:right w:val="single" w:sz="4" w:space="0" w:color="auto"/>
            </w:tcBorders>
            <w:shd w:val="clear" w:color="auto" w:fill="auto"/>
            <w:vAlign w:val="bottom"/>
            <w:hideMark/>
          </w:tcPr>
          <w:p w14:paraId="2AB84EDF" w14:textId="77777777" w:rsidR="00CB2507" w:rsidRPr="00AA4918" w:rsidRDefault="00CB2507" w:rsidP="00F91F03">
            <w:pPr>
              <w:spacing w:after="0" w:line="240" w:lineRule="auto"/>
              <w:rPr>
                <w:lang w:eastAsia="et-EE"/>
              </w:rPr>
            </w:pPr>
            <w:r w:rsidRPr="00AA4918">
              <w:rPr>
                <w:lang w:eastAsia="et-EE"/>
              </w:rPr>
              <w:t>Juurdepääs õigusemõistmisele</w:t>
            </w:r>
          </w:p>
        </w:tc>
        <w:tc>
          <w:tcPr>
            <w:tcW w:w="4873" w:type="dxa"/>
            <w:tcBorders>
              <w:top w:val="nil"/>
              <w:left w:val="nil"/>
              <w:bottom w:val="single" w:sz="4" w:space="0" w:color="auto"/>
              <w:right w:val="single" w:sz="4" w:space="0" w:color="auto"/>
            </w:tcBorders>
            <w:shd w:val="clear" w:color="auto" w:fill="auto"/>
            <w:vAlign w:val="bottom"/>
            <w:hideMark/>
          </w:tcPr>
          <w:p w14:paraId="7BB68AAA" w14:textId="7AF9B9B4"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3. Riigivõimu teostatakse üksnes põhiseaduse ja sellega kooskõlas olevate seaduste alusel. Rahvusvahelise õiguse üldtunnustatud põhimõtted ja normid on Eesti õigussüsteemi lahutamatu osa.</w:t>
            </w:r>
          </w:p>
          <w:p w14:paraId="24F28ACE" w14:textId="722A4CB5"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11 Õigusi ja vabadusi tohib piirata ainult kooskõlas põhiseadusega. Need piirangud peavad olema demokraatlikus ühiskonnas vajalikud ega tohi moonutada piiratavate õiguste ja vabaduste olemust. </w:t>
            </w:r>
          </w:p>
          <w:p w14:paraId="07C3BBCF" w14:textId="7686B2F8"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22 Kedagi ei tohi käsitada kuriteos süüdi olevana enne, kui tema kohta on jõustunud süüdimõistev kohtuotsus.</w:t>
            </w:r>
          </w:p>
        </w:tc>
        <w:tc>
          <w:tcPr>
            <w:tcW w:w="1984" w:type="dxa"/>
            <w:tcBorders>
              <w:top w:val="nil"/>
              <w:left w:val="nil"/>
              <w:bottom w:val="single" w:sz="4" w:space="0" w:color="auto"/>
              <w:right w:val="single" w:sz="4" w:space="0" w:color="auto"/>
            </w:tcBorders>
            <w:shd w:val="clear" w:color="000000" w:fill="E2EFDA"/>
            <w:vAlign w:val="center"/>
            <w:hideMark/>
          </w:tcPr>
          <w:p w14:paraId="7B08A5CC"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r w:rsidR="00CB2507" w:rsidRPr="00AA4918" w14:paraId="0DDC4C57" w14:textId="77777777">
        <w:trPr>
          <w:trHeight w:val="900"/>
        </w:trPr>
        <w:tc>
          <w:tcPr>
            <w:tcW w:w="1129" w:type="dxa"/>
            <w:vMerge/>
            <w:tcBorders>
              <w:top w:val="nil"/>
              <w:left w:val="single" w:sz="4" w:space="0" w:color="auto"/>
              <w:bottom w:val="single" w:sz="4" w:space="0" w:color="auto"/>
              <w:right w:val="single" w:sz="4" w:space="0" w:color="auto"/>
            </w:tcBorders>
            <w:vAlign w:val="center"/>
            <w:hideMark/>
          </w:tcPr>
          <w:p w14:paraId="099D9585" w14:textId="77777777" w:rsidR="00CB2507" w:rsidRPr="00AA4918" w:rsidRDefault="00CB2507" w:rsidP="00F91F03">
            <w:pPr>
              <w:spacing w:after="0" w:line="240" w:lineRule="auto"/>
              <w:rPr>
                <w:lang w:eastAsia="et-EE"/>
              </w:rPr>
            </w:pPr>
          </w:p>
        </w:tc>
        <w:tc>
          <w:tcPr>
            <w:tcW w:w="2694" w:type="dxa"/>
            <w:tcBorders>
              <w:top w:val="nil"/>
              <w:left w:val="nil"/>
              <w:bottom w:val="single" w:sz="4" w:space="0" w:color="auto"/>
              <w:right w:val="single" w:sz="4" w:space="0" w:color="auto"/>
            </w:tcBorders>
            <w:shd w:val="clear" w:color="auto" w:fill="auto"/>
            <w:vAlign w:val="bottom"/>
            <w:hideMark/>
          </w:tcPr>
          <w:p w14:paraId="7D7DB4C7" w14:textId="595621DB" w:rsidR="00CB2507" w:rsidRPr="00AA4918" w:rsidRDefault="00CB2507" w:rsidP="00F91F03">
            <w:pPr>
              <w:spacing w:after="0" w:line="240" w:lineRule="auto"/>
              <w:rPr>
                <w:lang w:eastAsia="et-EE"/>
              </w:rPr>
            </w:pPr>
            <w:r w:rsidRPr="00AA4918">
              <w:rPr>
                <w:lang w:eastAsia="et-EE"/>
              </w:rPr>
              <w:t xml:space="preserve">Mitmekordse kohtumõistmise ja karistamise </w:t>
            </w:r>
            <w:r w:rsidRPr="00AA4918">
              <w:rPr>
                <w:lang w:eastAsia="et-EE"/>
              </w:rPr>
              <w:br/>
              <w:t>keeld</w:t>
            </w:r>
          </w:p>
        </w:tc>
        <w:tc>
          <w:tcPr>
            <w:tcW w:w="744" w:type="dxa"/>
            <w:tcBorders>
              <w:top w:val="nil"/>
              <w:left w:val="nil"/>
              <w:bottom w:val="single" w:sz="4" w:space="0" w:color="auto"/>
              <w:right w:val="single" w:sz="4" w:space="0" w:color="auto"/>
            </w:tcBorders>
            <w:shd w:val="clear" w:color="auto" w:fill="auto"/>
            <w:vAlign w:val="bottom"/>
            <w:hideMark/>
          </w:tcPr>
          <w:p w14:paraId="5A8D2F9A" w14:textId="77777777" w:rsidR="00CB2507" w:rsidRPr="00AA4918" w:rsidRDefault="00CB2507" w:rsidP="00F91F03">
            <w:pPr>
              <w:spacing w:after="0" w:line="240" w:lineRule="auto"/>
              <w:jc w:val="right"/>
              <w:rPr>
                <w:lang w:eastAsia="et-EE"/>
              </w:rPr>
            </w:pPr>
            <w:r w:rsidRPr="00AA4918">
              <w:rPr>
                <w:lang w:eastAsia="et-EE"/>
              </w:rPr>
              <w:t>50</w:t>
            </w:r>
          </w:p>
        </w:tc>
        <w:tc>
          <w:tcPr>
            <w:tcW w:w="815" w:type="dxa"/>
            <w:tcBorders>
              <w:top w:val="nil"/>
              <w:left w:val="nil"/>
              <w:bottom w:val="single" w:sz="4" w:space="0" w:color="auto"/>
              <w:right w:val="single" w:sz="4" w:space="0" w:color="auto"/>
            </w:tcBorders>
            <w:shd w:val="clear" w:color="auto" w:fill="auto"/>
            <w:vAlign w:val="bottom"/>
            <w:hideMark/>
          </w:tcPr>
          <w:p w14:paraId="756803C7" w14:textId="77777777" w:rsidR="00CB2507" w:rsidRPr="00AA4918" w:rsidRDefault="00CB2507" w:rsidP="00F91F03">
            <w:pPr>
              <w:spacing w:after="0" w:line="240" w:lineRule="auto"/>
              <w:jc w:val="right"/>
              <w:rPr>
                <w:lang w:eastAsia="et-EE"/>
              </w:rPr>
            </w:pPr>
            <w:r w:rsidRPr="00AA4918">
              <w:rPr>
                <w:lang w:eastAsia="et-EE"/>
              </w:rPr>
              <w:t>13</w:t>
            </w:r>
          </w:p>
        </w:tc>
        <w:tc>
          <w:tcPr>
            <w:tcW w:w="2640" w:type="dxa"/>
            <w:tcBorders>
              <w:top w:val="nil"/>
              <w:left w:val="nil"/>
              <w:bottom w:val="single" w:sz="4" w:space="0" w:color="auto"/>
              <w:right w:val="single" w:sz="4" w:space="0" w:color="auto"/>
            </w:tcBorders>
            <w:shd w:val="clear" w:color="auto" w:fill="auto"/>
            <w:vAlign w:val="bottom"/>
            <w:hideMark/>
          </w:tcPr>
          <w:p w14:paraId="3265EB85" w14:textId="77777777" w:rsidR="00CB2507" w:rsidRPr="00AA4918" w:rsidRDefault="00CB2507" w:rsidP="00F91F03">
            <w:pPr>
              <w:spacing w:after="0" w:line="240" w:lineRule="auto"/>
              <w:rPr>
                <w:lang w:eastAsia="et-EE"/>
              </w:rPr>
            </w:pPr>
            <w:r w:rsidRPr="00AA4918">
              <w:rPr>
                <w:lang w:eastAsia="et-EE"/>
              </w:rPr>
              <w:t>Juurdepääs õigusemõistmisele</w:t>
            </w:r>
          </w:p>
        </w:tc>
        <w:tc>
          <w:tcPr>
            <w:tcW w:w="4873" w:type="dxa"/>
            <w:tcBorders>
              <w:top w:val="nil"/>
              <w:left w:val="nil"/>
              <w:bottom w:val="single" w:sz="4" w:space="0" w:color="auto"/>
              <w:right w:val="single" w:sz="4" w:space="0" w:color="auto"/>
            </w:tcBorders>
            <w:shd w:val="clear" w:color="auto" w:fill="auto"/>
            <w:vAlign w:val="bottom"/>
            <w:hideMark/>
          </w:tcPr>
          <w:p w14:paraId="0B091B78" w14:textId="549E5A89" w:rsidR="00CB2507" w:rsidRPr="00AA4918" w:rsidRDefault="00CB2507" w:rsidP="00F91F03">
            <w:pPr>
              <w:spacing w:after="0" w:line="240" w:lineRule="auto"/>
              <w:rPr>
                <w:lang w:eastAsia="et-EE"/>
              </w:rPr>
            </w:pPr>
            <w:proofErr w:type="spellStart"/>
            <w:r w:rsidRPr="00AA4918">
              <w:rPr>
                <w:lang w:eastAsia="et-EE"/>
              </w:rPr>
              <w:t>PS</w:t>
            </w:r>
            <w:r w:rsidR="007D04F5">
              <w:rPr>
                <w:lang w:eastAsia="et-EE"/>
              </w:rPr>
              <w:t>i</w:t>
            </w:r>
            <w:proofErr w:type="spellEnd"/>
            <w:r w:rsidRPr="00AA4918">
              <w:rPr>
                <w:lang w:eastAsia="et-EE"/>
              </w:rPr>
              <w:t xml:space="preserve"> § 23. Kedagi ei tohi teist korda kohtu alla anda ega karistada teo eest, milles teda vastavalt seadusele on mõistetud lõplikult süüdi või õigeks.</w:t>
            </w:r>
          </w:p>
        </w:tc>
        <w:tc>
          <w:tcPr>
            <w:tcW w:w="1984" w:type="dxa"/>
            <w:tcBorders>
              <w:top w:val="nil"/>
              <w:left w:val="nil"/>
              <w:bottom w:val="single" w:sz="4" w:space="0" w:color="auto"/>
              <w:right w:val="single" w:sz="4" w:space="0" w:color="auto"/>
            </w:tcBorders>
            <w:shd w:val="clear" w:color="000000" w:fill="E2EFDA"/>
            <w:vAlign w:val="center"/>
            <w:hideMark/>
          </w:tcPr>
          <w:p w14:paraId="776F8F60" w14:textId="77777777" w:rsidR="00CB2507" w:rsidRPr="00AA4918" w:rsidRDefault="00CB2507" w:rsidP="00F91F03">
            <w:pPr>
              <w:spacing w:after="0" w:line="240" w:lineRule="auto"/>
              <w:jc w:val="center"/>
              <w:rPr>
                <w:lang w:eastAsia="et-EE"/>
              </w:rPr>
            </w:pPr>
            <w:r w:rsidRPr="00AA4918">
              <w:rPr>
                <w:lang w:eastAsia="et-EE"/>
              </w:rPr>
              <w:t>Kontroll/</w:t>
            </w:r>
            <w:r w:rsidRPr="00AA4918">
              <w:rPr>
                <w:lang w:eastAsia="et-EE"/>
              </w:rPr>
              <w:br/>
              <w:t>kinnitus</w:t>
            </w:r>
          </w:p>
        </w:tc>
      </w:tr>
    </w:tbl>
    <w:p w14:paraId="57695FD3" w14:textId="77777777" w:rsidR="00CB2507" w:rsidRPr="00AA4918" w:rsidRDefault="00CB2507" w:rsidP="00F91F03">
      <w:pPr>
        <w:keepNext/>
        <w:spacing w:after="0" w:line="240" w:lineRule="auto"/>
      </w:pPr>
    </w:p>
    <w:p w14:paraId="7FAC7251" w14:textId="59D4BD9B" w:rsidR="007A2677" w:rsidRPr="00AA4918" w:rsidRDefault="007A2677" w:rsidP="00F91F03">
      <w:pPr>
        <w:spacing w:after="0" w:line="240" w:lineRule="auto"/>
        <w:jc w:val="left"/>
        <w:rPr>
          <w:rFonts w:eastAsia="Times New Roman" w:cs="Times New Roman"/>
          <w:kern w:val="0"/>
          <w:szCs w:val="24"/>
          <w14:ligatures w14:val="none"/>
        </w:rPr>
      </w:pPr>
      <w:r w:rsidRPr="00AA4918">
        <w:rPr>
          <w:szCs w:val="24"/>
        </w:rPr>
        <w:br w:type="page"/>
      </w:r>
    </w:p>
    <w:p w14:paraId="0AD10350" w14:textId="77777777" w:rsidR="007A2677" w:rsidRPr="00AA4918" w:rsidRDefault="007A2677" w:rsidP="00865AF0">
      <w:pPr>
        <w:pStyle w:val="NoSpacing"/>
        <w:jc w:val="both"/>
        <w:rPr>
          <w:rFonts w:ascii="Times New Roman" w:hAnsi="Times New Roman"/>
          <w:sz w:val="24"/>
          <w:szCs w:val="24"/>
        </w:rPr>
        <w:sectPr w:rsidR="007A2677" w:rsidRPr="00AA4918" w:rsidSect="00F91F03">
          <w:pgSz w:w="16838" w:h="11906" w:orient="landscape"/>
          <w:pgMar w:top="1134" w:right="1134" w:bottom="1134" w:left="1701" w:header="709" w:footer="709" w:gutter="0"/>
          <w:cols w:space="708"/>
          <w:docGrid w:linePitch="360"/>
        </w:sectPr>
      </w:pPr>
    </w:p>
    <w:p w14:paraId="517AD2E0" w14:textId="7C4D9D64" w:rsidR="004E3FE6" w:rsidRPr="00AA4918" w:rsidRDefault="00542367" w:rsidP="00F91F03">
      <w:pPr>
        <w:widowControl w:val="0"/>
        <w:tabs>
          <w:tab w:val="center" w:pos="4938"/>
          <w:tab w:val="right" w:pos="9091"/>
        </w:tabs>
        <w:autoSpaceDE w:val="0"/>
        <w:spacing w:after="0" w:line="240" w:lineRule="auto"/>
        <w:jc w:val="right"/>
        <w:outlineLvl w:val="0"/>
        <w:rPr>
          <w:b/>
          <w:bCs/>
        </w:rPr>
      </w:pPr>
      <w:r w:rsidRPr="00AA4918">
        <w:rPr>
          <w:b/>
          <w:bCs/>
        </w:rPr>
        <w:lastRenderedPageBreak/>
        <w:t>Seletuskirja l</w:t>
      </w:r>
      <w:r w:rsidR="007A2677" w:rsidRPr="00AA4918">
        <w:rPr>
          <w:b/>
          <w:bCs/>
        </w:rPr>
        <w:t>isa 3</w:t>
      </w:r>
    </w:p>
    <w:p w14:paraId="3E4F6372" w14:textId="77777777" w:rsidR="007A2677" w:rsidRPr="00AA4918" w:rsidRDefault="007A2677" w:rsidP="00865AF0">
      <w:pPr>
        <w:pStyle w:val="Default"/>
        <w:jc w:val="both"/>
      </w:pPr>
    </w:p>
    <w:p w14:paraId="06A6EC7A" w14:textId="1B8DE8AE" w:rsidR="007A2677" w:rsidRPr="00AA4918" w:rsidRDefault="007A2677" w:rsidP="00865AF0">
      <w:pPr>
        <w:pStyle w:val="Default"/>
        <w:jc w:val="both"/>
        <w:rPr>
          <w:b/>
          <w:bCs/>
        </w:rPr>
      </w:pPr>
      <w:r w:rsidRPr="00AA4918">
        <w:rPr>
          <w:b/>
          <w:bCs/>
        </w:rPr>
        <w:t>Kasutajate arvestamise metoodika</w:t>
      </w:r>
    </w:p>
    <w:p w14:paraId="4CCAB28D" w14:textId="77777777" w:rsidR="007A2677" w:rsidRPr="00AA4918" w:rsidRDefault="007A2677" w:rsidP="00865AF0">
      <w:pPr>
        <w:pStyle w:val="Default"/>
        <w:jc w:val="both"/>
      </w:pPr>
    </w:p>
    <w:p w14:paraId="1730A7D6" w14:textId="4CAFBDBD" w:rsidR="007A2677" w:rsidRPr="00AA4918" w:rsidRDefault="003E7665" w:rsidP="00865AF0">
      <w:pPr>
        <w:pStyle w:val="Default"/>
        <w:jc w:val="both"/>
      </w:pPr>
      <w:r w:rsidRPr="00AA4918">
        <w:t>Rakenduskava poliitikaeesmärgi nr 2 „Rohelisem Eesti“ erieesmärgi „Säästva mitmeliigilise linnalise liikumiskeskkonna edendamine osana üleminekust CO</w:t>
      </w:r>
      <w:r w:rsidRPr="00AA4918">
        <w:rPr>
          <w:vertAlign w:val="subscript"/>
        </w:rPr>
        <w:t>2</w:t>
      </w:r>
      <w:r w:rsidRPr="00AA4918">
        <w:t>-neutraalsele majandusele“ meetme nr 21.2.5.1 „Transpordi konkurentsivõime“</w:t>
      </w:r>
      <w:r w:rsidR="007A2677" w:rsidRPr="00AA4918">
        <w:t xml:space="preserve"> § 2 l</w:t>
      </w:r>
      <w:r w:rsidR="007D04F5">
        <w:t>õike</w:t>
      </w:r>
      <w:r w:rsidR="007A2677" w:rsidRPr="00AA4918">
        <w:t xml:space="preserve"> 1 kohaselt on toetuse andmise eesmärk </w:t>
      </w:r>
      <w:r w:rsidR="005439BD" w:rsidRPr="00AA4918">
        <w:t>edendada</w:t>
      </w:r>
      <w:r w:rsidR="008C316F" w:rsidRPr="002246B2">
        <w:rPr>
          <w:lang w:eastAsia="et-EE"/>
        </w:rPr>
        <w:t xml:space="preserve"> </w:t>
      </w:r>
      <w:r w:rsidR="008C316F" w:rsidRPr="7DBC4536">
        <w:rPr>
          <w:lang w:eastAsia="et-EE"/>
        </w:rPr>
        <w:t>säästva</w:t>
      </w:r>
      <w:r w:rsidR="008C316F">
        <w:rPr>
          <w:lang w:eastAsia="et-EE"/>
        </w:rPr>
        <w:t>id</w:t>
      </w:r>
      <w:r w:rsidR="008C316F" w:rsidRPr="002246B2">
        <w:rPr>
          <w:lang w:eastAsia="et-EE"/>
        </w:rPr>
        <w:t xml:space="preserve"> liikumisviis</w:t>
      </w:r>
      <w:r w:rsidR="008C316F">
        <w:rPr>
          <w:lang w:eastAsia="et-EE"/>
        </w:rPr>
        <w:t>e</w:t>
      </w:r>
      <w:r w:rsidR="008C316F" w:rsidRPr="002246B2">
        <w:rPr>
          <w:lang w:eastAsia="et-EE"/>
        </w:rPr>
        <w:t xml:space="preserve"> </w:t>
      </w:r>
      <w:r w:rsidR="008C316F" w:rsidRPr="02C3A448">
        <w:rPr>
          <w:lang w:eastAsia="et-EE"/>
        </w:rPr>
        <w:t>mugavate</w:t>
      </w:r>
      <w:r w:rsidR="008C316F" w:rsidRPr="002246B2">
        <w:rPr>
          <w:lang w:eastAsia="et-EE"/>
        </w:rPr>
        <w:t xml:space="preserve"> ja </w:t>
      </w:r>
      <w:r w:rsidR="008C316F" w:rsidRPr="3F118A94">
        <w:rPr>
          <w:lang w:eastAsia="et-EE"/>
        </w:rPr>
        <w:t>turvaliste</w:t>
      </w:r>
      <w:r w:rsidR="008C316F" w:rsidRPr="002246B2">
        <w:rPr>
          <w:lang w:eastAsia="et-EE"/>
        </w:rPr>
        <w:t xml:space="preserve"> </w:t>
      </w:r>
      <w:r w:rsidR="008C316F" w:rsidRPr="091AEC5F">
        <w:rPr>
          <w:lang w:eastAsia="et-EE"/>
        </w:rPr>
        <w:t>terviklike</w:t>
      </w:r>
      <w:r w:rsidR="008C316F" w:rsidRPr="002246B2">
        <w:rPr>
          <w:lang w:eastAsia="et-EE"/>
        </w:rPr>
        <w:t xml:space="preserve"> jalgrattateede põhivõrkudes </w:t>
      </w:r>
      <w:r w:rsidR="008C316F" w:rsidRPr="2028ABF4">
        <w:rPr>
          <w:lang w:eastAsia="et-EE"/>
        </w:rPr>
        <w:t xml:space="preserve">seni </w:t>
      </w:r>
      <w:r w:rsidR="008C316F" w:rsidRPr="5C0CEFFC">
        <w:rPr>
          <w:lang w:eastAsia="et-EE"/>
        </w:rPr>
        <w:t>puuduolevate, kuid oluliste</w:t>
      </w:r>
      <w:r w:rsidR="008C316F" w:rsidRPr="002246B2">
        <w:rPr>
          <w:lang w:eastAsia="et-EE"/>
        </w:rPr>
        <w:t xml:space="preserve"> lülide ehitamisega</w:t>
      </w:r>
      <w:r w:rsidR="008C316F">
        <w:rPr>
          <w:lang w:eastAsia="et-EE"/>
        </w:rPr>
        <w:t>, s</w:t>
      </w:r>
      <w:r w:rsidR="00865AF0">
        <w:rPr>
          <w:lang w:eastAsia="et-EE"/>
        </w:rPr>
        <w:t>h</w:t>
      </w:r>
      <w:r w:rsidR="008C316F">
        <w:rPr>
          <w:lang w:eastAsia="et-EE"/>
        </w:rPr>
        <w:t xml:space="preserve"> jalgrattateede või jalg- ja jalgrattateede rajamisega </w:t>
      </w:r>
      <w:r w:rsidR="008C316F" w:rsidRPr="00910FF3">
        <w:rPr>
          <w:lang w:eastAsia="et-EE"/>
        </w:rPr>
        <w:t xml:space="preserve">ühistranspordipeatuste või </w:t>
      </w:r>
      <w:r w:rsidR="008C316F">
        <w:rPr>
          <w:lang w:eastAsia="et-EE"/>
        </w:rPr>
        <w:t>-</w:t>
      </w:r>
      <w:r w:rsidR="008C316F" w:rsidRPr="00910FF3">
        <w:rPr>
          <w:lang w:eastAsia="et-EE"/>
        </w:rPr>
        <w:t>sõlmpunktide juurde</w:t>
      </w:r>
      <w:r w:rsidR="008C316F" w:rsidRPr="002246B2">
        <w:rPr>
          <w:lang w:eastAsia="et-EE"/>
        </w:rPr>
        <w:t xml:space="preserve"> ning </w:t>
      </w:r>
      <w:r w:rsidR="008C316F">
        <w:rPr>
          <w:lang w:eastAsia="et-EE"/>
        </w:rPr>
        <w:t>jalgratta</w:t>
      </w:r>
      <w:r w:rsidR="008C316F" w:rsidRPr="002246B2">
        <w:rPr>
          <w:lang w:eastAsia="et-EE"/>
        </w:rPr>
        <w:t>rattaparkimisvõimaluste parandamisega Tallinna, Tartu ja Pärnu linna</w:t>
      </w:r>
      <w:r w:rsidR="008C316F">
        <w:rPr>
          <w:lang w:eastAsia="et-EE"/>
        </w:rPr>
        <w:t>piirkonnas</w:t>
      </w:r>
      <w:r w:rsidR="007A2677" w:rsidRPr="00AA4918">
        <w:t>.</w:t>
      </w:r>
    </w:p>
    <w:p w14:paraId="30BFFA14" w14:textId="77777777" w:rsidR="002966EE" w:rsidRPr="00AA4918" w:rsidRDefault="002966EE" w:rsidP="00865AF0">
      <w:pPr>
        <w:pStyle w:val="Default"/>
        <w:jc w:val="both"/>
      </w:pPr>
    </w:p>
    <w:p w14:paraId="2A64A1A9" w14:textId="05776953" w:rsidR="002966EE" w:rsidRPr="00AA4918" w:rsidRDefault="002966EE" w:rsidP="00865AF0">
      <w:pPr>
        <w:pStyle w:val="Default"/>
        <w:jc w:val="both"/>
      </w:pPr>
      <w:r w:rsidRPr="00AA4918">
        <w:t>Meede toetab ka strateegia „Eesti 2035“ transpordiga seotud eesmärkide saavutamist, tasakaalustatud regionaalset arengut, keskkonna- ja kliimaeesmärke ning ligipääsetavust toetaval moel hinnatakse järgmiste näitajatega:</w:t>
      </w:r>
    </w:p>
    <w:p w14:paraId="719AA55C" w14:textId="77777777" w:rsidR="002966EE" w:rsidRPr="00AA4918" w:rsidRDefault="002966EE" w:rsidP="00865AF0">
      <w:pPr>
        <w:pStyle w:val="Default"/>
        <w:jc w:val="both"/>
      </w:pPr>
      <w:r w:rsidRPr="00AA4918">
        <w:t>1) ühissõidukiga, jalgrattaga või jala tööl käivate inimeste osakaal;</w:t>
      </w:r>
    </w:p>
    <w:p w14:paraId="54C6B9E0" w14:textId="77777777" w:rsidR="002966EE" w:rsidRPr="00AA4918" w:rsidRDefault="002966EE" w:rsidP="00865AF0">
      <w:pPr>
        <w:pStyle w:val="Default"/>
        <w:jc w:val="both"/>
      </w:pPr>
      <w:r w:rsidRPr="00AA4918">
        <w:t>2) kasvuhoonegaaside netoheide CO</w:t>
      </w:r>
      <w:r w:rsidRPr="00AA4918">
        <w:rPr>
          <w:vertAlign w:val="subscript"/>
        </w:rPr>
        <w:t>2</w:t>
      </w:r>
      <w:r w:rsidRPr="00AA4918">
        <w:t xml:space="preserve"> ekvivalenttonnides;</w:t>
      </w:r>
    </w:p>
    <w:p w14:paraId="66D59F2A" w14:textId="77777777" w:rsidR="002966EE" w:rsidRPr="00AA4918" w:rsidRDefault="002966EE" w:rsidP="00865AF0">
      <w:pPr>
        <w:pStyle w:val="Default"/>
        <w:jc w:val="both"/>
      </w:pPr>
      <w:r w:rsidRPr="00AA4918">
        <w:t>3) elukeskkonnaga rahul või pigem rahul olevate elanike osatähtsus;</w:t>
      </w:r>
    </w:p>
    <w:p w14:paraId="40A383B3" w14:textId="2998D70D" w:rsidR="007A2677" w:rsidRPr="00AA4918" w:rsidRDefault="002966EE" w:rsidP="00865AF0">
      <w:pPr>
        <w:pStyle w:val="Default"/>
        <w:jc w:val="both"/>
      </w:pPr>
      <w:r w:rsidRPr="00AA4918">
        <w:t>4) ligipääsetavuse näitaja.</w:t>
      </w:r>
    </w:p>
    <w:p w14:paraId="62E5D06C" w14:textId="77777777" w:rsidR="002966EE" w:rsidRPr="00AA4918" w:rsidRDefault="002966EE" w:rsidP="00865AF0">
      <w:pPr>
        <w:pStyle w:val="Default"/>
        <w:jc w:val="both"/>
      </w:pPr>
    </w:p>
    <w:p w14:paraId="5C004464" w14:textId="5D3C3063" w:rsidR="007A2677" w:rsidRPr="00AA4918" w:rsidRDefault="007D04F5" w:rsidP="00865AF0">
      <w:pPr>
        <w:pStyle w:val="Default"/>
        <w:jc w:val="both"/>
      </w:pPr>
      <w:r>
        <w:t>M</w:t>
      </w:r>
      <w:r w:rsidR="007A2677" w:rsidRPr="00AA4918">
        <w:t>eetme eesmärgi</w:t>
      </w:r>
      <w:r>
        <w:t xml:space="preserve"> järgi</w:t>
      </w:r>
      <w:r w:rsidR="007A2677" w:rsidRPr="00AA4918">
        <w:t xml:space="preserve"> peab projekti üldi</w:t>
      </w:r>
      <w:r>
        <w:t>ne</w:t>
      </w:r>
      <w:r w:rsidR="007A2677" w:rsidRPr="00AA4918">
        <w:t xml:space="preserve"> eesmär</w:t>
      </w:r>
      <w:r>
        <w:t>k</w:t>
      </w:r>
      <w:r w:rsidR="007A2677" w:rsidRPr="00AA4918">
        <w:t xml:space="preserve"> </w:t>
      </w:r>
      <w:r w:rsidR="00A23E6F" w:rsidRPr="00AA4918">
        <w:t xml:space="preserve">olema ka </w:t>
      </w:r>
      <w:r w:rsidR="007A2677" w:rsidRPr="00AA4918">
        <w:rPr>
          <w:b/>
          <w:bCs/>
        </w:rPr>
        <w:t xml:space="preserve">suurendada </w:t>
      </w:r>
      <w:r w:rsidR="00AA7A4D" w:rsidRPr="00AA4918">
        <w:rPr>
          <w:b/>
          <w:bCs/>
        </w:rPr>
        <w:t xml:space="preserve">ühissõiduki, </w:t>
      </w:r>
      <w:r w:rsidR="007A2677" w:rsidRPr="00AA4918">
        <w:rPr>
          <w:b/>
          <w:bCs/>
        </w:rPr>
        <w:t>jalgrattaga ja jalgsi liikujate osakaalu</w:t>
      </w:r>
      <w:r w:rsidR="007A2677" w:rsidRPr="00AA4918">
        <w:t xml:space="preserve">. Projekti raames peab leidma lahenduse teelõikudele, mis takistavad igapäevast </w:t>
      </w:r>
      <w:r w:rsidR="00AA7A4D" w:rsidRPr="00AA4918">
        <w:t>jalg</w:t>
      </w:r>
      <w:r w:rsidR="007A2677" w:rsidRPr="00AA4918">
        <w:t>rattaga liikumist, et tagada teenustele parem ligipääs.</w:t>
      </w:r>
    </w:p>
    <w:p w14:paraId="114C8C6B" w14:textId="77777777" w:rsidR="007A2677" w:rsidRPr="00AA4918" w:rsidRDefault="007A2677" w:rsidP="00865AF0">
      <w:pPr>
        <w:pStyle w:val="Default"/>
        <w:jc w:val="both"/>
      </w:pPr>
    </w:p>
    <w:p w14:paraId="40B3A16A" w14:textId="2E2704F7" w:rsidR="007A2677" w:rsidRPr="00AA4918" w:rsidRDefault="007D04F5" w:rsidP="00865AF0">
      <w:pPr>
        <w:pStyle w:val="Default"/>
        <w:jc w:val="both"/>
      </w:pPr>
      <w:r>
        <w:t>E</w:t>
      </w:r>
      <w:r w:rsidR="007A2677" w:rsidRPr="00AA4918">
        <w:t>esmärgi</w:t>
      </w:r>
      <w:r>
        <w:t xml:space="preserve"> kohaselt</w:t>
      </w:r>
      <w:r w:rsidR="007A2677" w:rsidRPr="00AA4918">
        <w:t xml:space="preserve"> on kasutajaks füüsiline isik, kes reaalselt rajatud jalgratta-</w:t>
      </w:r>
      <w:r w:rsidR="007D7B57" w:rsidRPr="00AA4918">
        <w:t xml:space="preserve"> ja jalgteed</w:t>
      </w:r>
      <w:r w:rsidR="007A2677" w:rsidRPr="00AA4918">
        <w:t xml:space="preserve"> või jalg</w:t>
      </w:r>
      <w:r w:rsidR="007D7B57" w:rsidRPr="00AA4918">
        <w:t>ratta</w:t>
      </w:r>
      <w:r w:rsidR="007A2677" w:rsidRPr="00AA4918">
        <w:t>teed iga</w:t>
      </w:r>
      <w:r>
        <w:t xml:space="preserve"> </w:t>
      </w:r>
      <w:r w:rsidR="007A2677" w:rsidRPr="00AA4918">
        <w:t>päev kasutaks enda igapäevaeluliste tegevuste täitmiseks. Kuna eesmärgiks ei ole üleüldine liiklusohutuse suurendamine</w:t>
      </w:r>
      <w:r w:rsidR="00E6249F" w:rsidRPr="00AA4918">
        <w:t xml:space="preserve"> (kuid siin võiks olenevalt projektist paraneda ka liiklusohutus)</w:t>
      </w:r>
      <w:r w:rsidR="007A2677" w:rsidRPr="00AA4918">
        <w:t xml:space="preserve"> või sportimisvõimaluste parandamine, siis sõltub potentsiaalsete kasutajate arv projekti otsesest eesmärgist.</w:t>
      </w:r>
    </w:p>
    <w:p w14:paraId="4644305B" w14:textId="77777777" w:rsidR="007A2677" w:rsidRPr="00AA4918" w:rsidRDefault="007A2677" w:rsidP="00865AF0">
      <w:pPr>
        <w:pStyle w:val="Default"/>
        <w:jc w:val="both"/>
      </w:pPr>
    </w:p>
    <w:p w14:paraId="34B1F480" w14:textId="7BCB4975" w:rsidR="005A7F70" w:rsidRPr="00AA4918" w:rsidRDefault="005A7F70" w:rsidP="00865AF0">
      <w:pPr>
        <w:pStyle w:val="Default"/>
        <w:jc w:val="both"/>
      </w:pPr>
      <w:r>
        <w:t>P</w:t>
      </w:r>
      <w:r w:rsidR="007A2677" w:rsidRPr="00AA4918">
        <w:t>rogrammi eesmärgi</w:t>
      </w:r>
      <w:r>
        <w:t xml:space="preserve"> tõttu</w:t>
      </w:r>
      <w:r w:rsidR="007A2677" w:rsidRPr="00AA4918">
        <w:t xml:space="preserve"> </w:t>
      </w:r>
      <w:r w:rsidR="007A2677" w:rsidRPr="00AA4918">
        <w:rPr>
          <w:b/>
          <w:bCs/>
        </w:rPr>
        <w:t xml:space="preserve">ei arvestata </w:t>
      </w:r>
      <w:r w:rsidR="007A2677" w:rsidRPr="00AA4918">
        <w:t>eraldi teenuste kasutajate hulka:</w:t>
      </w:r>
    </w:p>
    <w:p w14:paraId="3521A5E0" w14:textId="40CE095C" w:rsidR="007A2677" w:rsidRPr="00AA4918" w:rsidRDefault="007A2677" w:rsidP="00F91F03">
      <w:pPr>
        <w:pStyle w:val="Default"/>
        <w:jc w:val="both"/>
      </w:pPr>
      <w:r w:rsidRPr="00AA4918">
        <w:t>- üldiselt kõiki piirkonna elanikke (nt kogu valla või linna elanike)</w:t>
      </w:r>
      <w:r w:rsidR="007D04F5">
        <w:t>;</w:t>
      </w:r>
    </w:p>
    <w:p w14:paraId="66E54A01" w14:textId="3B49F201" w:rsidR="007A2677" w:rsidRPr="00AA4918" w:rsidRDefault="007A2677" w:rsidP="00F91F03">
      <w:pPr>
        <w:pStyle w:val="Default"/>
        <w:jc w:val="both"/>
      </w:pPr>
      <w:r w:rsidRPr="00AA4918">
        <w:t>- turiste, kes ei liigu konkreetsete teenuste vahel</w:t>
      </w:r>
      <w:r w:rsidR="007D04F5">
        <w:t>;</w:t>
      </w:r>
    </w:p>
    <w:p w14:paraId="0554FB15" w14:textId="1ED5D334" w:rsidR="007A2677" w:rsidRPr="00AA4918" w:rsidRDefault="007A2677" w:rsidP="00F91F03">
      <w:pPr>
        <w:pStyle w:val="Default"/>
        <w:jc w:val="both"/>
      </w:pPr>
      <w:r w:rsidRPr="00AA4918">
        <w:t>- võistlustel ja üritustel osalejaid</w:t>
      </w:r>
      <w:r w:rsidR="007D04F5">
        <w:t>;</w:t>
      </w:r>
    </w:p>
    <w:p w14:paraId="28310BA1" w14:textId="0C142645" w:rsidR="007A2677" w:rsidRPr="00AA4918" w:rsidRDefault="007A2677" w:rsidP="00F91F03">
      <w:pPr>
        <w:pStyle w:val="Default"/>
        <w:jc w:val="both"/>
      </w:pPr>
      <w:r w:rsidRPr="00AA4918">
        <w:t>- sportlasi ja tervisesportlasi (nt rulluisu</w:t>
      </w:r>
      <w:r w:rsidR="00262EAE">
        <w:t>t</w:t>
      </w:r>
      <w:r w:rsidRPr="00AA4918">
        <w:t>ajad, rullsuustajad jms)</w:t>
      </w:r>
      <w:r w:rsidR="007D04F5">
        <w:t>;</w:t>
      </w:r>
    </w:p>
    <w:p w14:paraId="7C97DF66" w14:textId="7C0CD744" w:rsidR="007A2677" w:rsidRPr="00AA4918" w:rsidRDefault="007A2677" w:rsidP="00865AF0">
      <w:pPr>
        <w:pStyle w:val="Default"/>
        <w:jc w:val="both"/>
      </w:pPr>
      <w:r w:rsidRPr="00AA4918">
        <w:t xml:space="preserve">- ja teisi, kes kasutavad </w:t>
      </w:r>
      <w:r w:rsidR="003A71B4" w:rsidRPr="00AA4918">
        <w:t xml:space="preserve">jalg- ja jalgrattateed või jalgrattateed </w:t>
      </w:r>
      <w:r w:rsidRPr="00AA4918">
        <w:t>muuks kui teenusteni ja töökohtadeni jõudmiseks.</w:t>
      </w:r>
    </w:p>
    <w:p w14:paraId="696249EF" w14:textId="77777777" w:rsidR="007A2677" w:rsidRPr="00AA4918" w:rsidRDefault="007A2677" w:rsidP="00865AF0">
      <w:pPr>
        <w:pStyle w:val="Default"/>
        <w:jc w:val="both"/>
      </w:pPr>
    </w:p>
    <w:p w14:paraId="7ABB35A7" w14:textId="13AB405F" w:rsidR="007A2677" w:rsidRPr="00AA4918" w:rsidRDefault="007A2677" w:rsidP="00865AF0">
      <w:pPr>
        <w:pStyle w:val="Default"/>
        <w:jc w:val="both"/>
      </w:pPr>
      <w:r w:rsidRPr="00FA70F4">
        <w:t xml:space="preserve">Kuna kõik </w:t>
      </w:r>
      <w:r w:rsidR="003A71B4" w:rsidRPr="00FA70F4">
        <w:t>jalg- ja jalgrattatee või jalgrattatee</w:t>
      </w:r>
      <w:r w:rsidR="003A71B4" w:rsidRPr="00AA4918">
        <w:t xml:space="preserve"> </w:t>
      </w:r>
      <w:r w:rsidRPr="00AA4918">
        <w:t>vahetus läheduses elavad või selle lähedal teenuseid kasutavad inimesed ei liikle jalgsi, jalgratta või muu kergliikuriga, siis ei ole kasutajateks kõik elanikud ja teenuste kasutajad, vaid 27% nendest.</w:t>
      </w:r>
    </w:p>
    <w:p w14:paraId="3CD492C1" w14:textId="2BD128F2" w:rsidR="007A2677" w:rsidRPr="00AA4918" w:rsidRDefault="007A2677" w:rsidP="00865AF0">
      <w:pPr>
        <w:pStyle w:val="Default"/>
        <w:jc w:val="both"/>
      </w:pPr>
      <w:r w:rsidRPr="00AA4918">
        <w:t xml:space="preserve">Osakaalu arvestamisel on arvesse võetud </w:t>
      </w:r>
      <w:hyperlink r:id="rId29" w:history="1">
        <w:r w:rsidRPr="00AA4918">
          <w:rPr>
            <w:rStyle w:val="Hyperlink"/>
          </w:rPr>
          <w:t>Statistikaameti aruannet TT23</w:t>
        </w:r>
      </w:hyperlink>
      <w:r w:rsidRPr="00AA4918">
        <w:t xml:space="preserve"> ja </w:t>
      </w:r>
      <w:hyperlink r:id="rId30" w:history="1">
        <w:r w:rsidRPr="00AA4918">
          <w:rPr>
            <w:rStyle w:val="Hyperlink"/>
          </w:rPr>
          <w:t>Eesti õpilaste kasvu seire 2018/19. õppeaasta uuringu raportit</w:t>
        </w:r>
      </w:hyperlink>
      <w:r w:rsidRPr="00AA4918">
        <w:t>.</w:t>
      </w:r>
    </w:p>
    <w:p w14:paraId="420EC9F5" w14:textId="1340FDB1" w:rsidR="007A2677" w:rsidRDefault="007A2677" w:rsidP="00865AF0">
      <w:pPr>
        <w:pStyle w:val="Default"/>
        <w:jc w:val="both"/>
        <w:rPr>
          <w:b/>
          <w:bCs/>
        </w:rPr>
      </w:pPr>
    </w:p>
    <w:p w14:paraId="4C669FA8" w14:textId="121C9ABE" w:rsidR="007A2677" w:rsidRPr="00AA4918" w:rsidRDefault="007A2677" w:rsidP="00865AF0">
      <w:pPr>
        <w:pStyle w:val="Default"/>
        <w:jc w:val="both"/>
        <w:rPr>
          <w:u w:val="single"/>
        </w:rPr>
      </w:pPr>
      <w:r w:rsidRPr="00AA4918">
        <w:rPr>
          <w:b/>
          <w:bCs/>
          <w:u w:val="single"/>
        </w:rPr>
        <w:t>Projekti potentsiaalsed kasusaajad arvestatakse järgmise valemi järgi:</w:t>
      </w:r>
    </w:p>
    <w:p w14:paraId="1807E034" w14:textId="77777777" w:rsidR="007A2677" w:rsidRPr="00AA4918" w:rsidRDefault="007A2677" w:rsidP="00865AF0">
      <w:pPr>
        <w:pStyle w:val="Default"/>
        <w:jc w:val="both"/>
      </w:pPr>
    </w:p>
    <w:p w14:paraId="0130DB26" w14:textId="6E6921CB" w:rsidR="007A2677" w:rsidRPr="00AA4918" w:rsidRDefault="007A2677" w:rsidP="00865AF0">
      <w:pPr>
        <w:pStyle w:val="Default"/>
        <w:jc w:val="both"/>
      </w:pPr>
      <w:r w:rsidRPr="00AA4918">
        <w:t xml:space="preserve">Elanike arv = elanike arv 1 kilomeetri kaugusel </w:t>
      </w:r>
      <w:r w:rsidR="002335E5" w:rsidRPr="00AA4918">
        <w:t xml:space="preserve">jalg- ja jalgrattatee või jalgrattatee </w:t>
      </w:r>
      <w:r w:rsidRPr="00AA4918">
        <w:t>igast punktist (</w:t>
      </w:r>
      <w:hyperlink r:id="rId31" w:history="1">
        <w:r w:rsidRPr="00AA4918">
          <w:rPr>
            <w:rStyle w:val="Hyperlink"/>
          </w:rPr>
          <w:t>https://storymaps.arcgis.com/stories/0c3f940a39454a5396432d666e79006e</w:t>
        </w:r>
      </w:hyperlink>
      <w:r w:rsidRPr="00AA4918">
        <w:t>)</w:t>
      </w:r>
      <w:r w:rsidR="00123C8F">
        <w:t>.</w:t>
      </w:r>
    </w:p>
    <w:p w14:paraId="11ACC162" w14:textId="577C32B6" w:rsidR="007A2677" w:rsidRPr="00AA4918" w:rsidRDefault="007A2677" w:rsidP="00865AF0">
      <w:pPr>
        <w:pStyle w:val="Default"/>
        <w:jc w:val="both"/>
      </w:pPr>
      <w:r w:rsidRPr="00AA4918">
        <w:t>Juhend, kuidas elaniku arvu kaardirakenduselt lugeda saab, on siin:</w:t>
      </w:r>
    </w:p>
    <w:bookmarkStart w:id="17" w:name="_MON_1759761187"/>
    <w:bookmarkEnd w:id="17"/>
    <w:p w14:paraId="2B83962F" w14:textId="77777777" w:rsidR="007A2677" w:rsidRPr="00AA4918" w:rsidRDefault="007A2677" w:rsidP="00865AF0">
      <w:pPr>
        <w:pStyle w:val="Default"/>
        <w:jc w:val="both"/>
      </w:pPr>
      <w:r w:rsidRPr="00AA4918">
        <w:object w:dxaOrig="1508" w:dyaOrig="984" w14:anchorId="41283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85pt" o:ole="">
            <v:imagedata r:id="rId32" o:title=""/>
          </v:shape>
          <o:OLEObject Type="Embed" ProgID="Word.Document.12" ShapeID="_x0000_i1025" DrawAspect="Icon" ObjectID="_1767702304" r:id="rId33">
            <o:FieldCodes>\s</o:FieldCodes>
          </o:OLEObject>
        </w:object>
      </w:r>
    </w:p>
    <w:p w14:paraId="72254AC9" w14:textId="77777777" w:rsidR="007A2677" w:rsidRPr="00AA4918" w:rsidRDefault="007A2677" w:rsidP="00865AF0">
      <w:pPr>
        <w:pStyle w:val="Default"/>
        <w:jc w:val="both"/>
      </w:pPr>
    </w:p>
    <w:p w14:paraId="1BB2E653" w14:textId="5E5EE736" w:rsidR="007A2677" w:rsidRPr="00AA4918" w:rsidRDefault="007A2677" w:rsidP="00865AF0">
      <w:pPr>
        <w:pStyle w:val="Default"/>
        <w:jc w:val="both"/>
      </w:pPr>
      <w:r w:rsidRPr="00AA4918">
        <w:t xml:space="preserve">Teenuste kasutajate arv = </w:t>
      </w:r>
      <w:r w:rsidR="00B90ABF" w:rsidRPr="00AA4918">
        <w:t xml:space="preserve">jalg- ja jalgrattatee või jalgrattatee </w:t>
      </w:r>
      <w:r w:rsidRPr="00AA4918">
        <w:t xml:space="preserve">igast punktist 1 kilomeetri kaugusel asuvate teenuste kasutajate ja tööl käijate ööpäevane arv </w:t>
      </w:r>
    </w:p>
    <w:p w14:paraId="393AC7CF" w14:textId="77777777" w:rsidR="007A2677" w:rsidRPr="00AA4918" w:rsidRDefault="007A2677" w:rsidP="00865AF0">
      <w:pPr>
        <w:pStyle w:val="Default"/>
        <w:jc w:val="both"/>
      </w:pPr>
    </w:p>
    <w:p w14:paraId="1F1018E2" w14:textId="1F9D8D38" w:rsidR="007A2677" w:rsidRPr="00AA4918" w:rsidRDefault="007A2677" w:rsidP="00865AF0">
      <w:pPr>
        <w:pStyle w:val="Default"/>
        <w:jc w:val="both"/>
      </w:pPr>
      <w:r w:rsidRPr="00AA4918">
        <w:rPr>
          <w:b/>
          <w:bCs/>
        </w:rPr>
        <w:t>(elanike arv + teenuste kasutajate arv)</w:t>
      </w:r>
      <w:r w:rsidR="00123C8F">
        <w:rPr>
          <w:b/>
          <w:bCs/>
        </w:rPr>
        <w:t xml:space="preserve"> x </w:t>
      </w:r>
      <w:r w:rsidRPr="00AA4918">
        <w:rPr>
          <w:b/>
          <w:bCs/>
        </w:rPr>
        <w:t xml:space="preserve">0,27 = potentsiaalsete kasutajate arv </w:t>
      </w:r>
      <w:r w:rsidRPr="00AA4918">
        <w:t>(vastus ümardatakse täisarvuni).</w:t>
      </w:r>
    </w:p>
    <w:p w14:paraId="479750EC" w14:textId="77777777" w:rsidR="007A2677" w:rsidRPr="00AA4918" w:rsidRDefault="007A2677" w:rsidP="00865AF0">
      <w:pPr>
        <w:pStyle w:val="Default"/>
        <w:jc w:val="both"/>
      </w:pPr>
    </w:p>
    <w:p w14:paraId="130837C4" w14:textId="6A31B847" w:rsidR="007A2677" w:rsidRPr="00AA4918" w:rsidRDefault="007A2677" w:rsidP="00865AF0">
      <w:pPr>
        <w:pStyle w:val="Default"/>
        <w:jc w:val="both"/>
      </w:pPr>
      <w:r w:rsidRPr="00AA4918">
        <w:rPr>
          <w:b/>
          <w:bCs/>
        </w:rPr>
        <w:t xml:space="preserve">Näide: </w:t>
      </w:r>
      <w:r w:rsidRPr="00AA4918">
        <w:t>(elanike arv 1100 + teenuste kasutajate arv 150) 0,27 = projekti ööpäevane kasutajate arv 338 inimest ning aastane 338</w:t>
      </w:r>
      <w:r w:rsidR="00123C8F">
        <w:t xml:space="preserve"> x </w:t>
      </w:r>
      <w:r w:rsidRPr="00AA4918">
        <w:t>356 = 120 328.</w:t>
      </w:r>
    </w:p>
    <w:p w14:paraId="3D501F5D" w14:textId="5F3B21D4" w:rsidR="007A2677" w:rsidRPr="00AA4918" w:rsidRDefault="007A2677" w:rsidP="00865AF0">
      <w:pPr>
        <w:pStyle w:val="Default"/>
        <w:jc w:val="both"/>
      </w:pPr>
      <w:r w:rsidRPr="00AA4918">
        <w:t>Ühe kuu kasutajate arv on vastavalt 338</w:t>
      </w:r>
      <w:r w:rsidR="00123C8F">
        <w:t xml:space="preserve"> x </w:t>
      </w:r>
      <w:r w:rsidRPr="00AA4918">
        <w:t>30 = 10 140. Kui teenus ei ole kättesaadav aasta</w:t>
      </w:r>
      <w:r w:rsidR="00123C8F">
        <w:t xml:space="preserve"> </w:t>
      </w:r>
      <w:r w:rsidRPr="00AA4918">
        <w:t>ring</w:t>
      </w:r>
      <w:r w:rsidR="00123C8F">
        <w:t>i</w:t>
      </w:r>
      <w:r w:rsidRPr="00AA4918">
        <w:t xml:space="preserve"> (nt rannakohvik), siis ööpäevane kasutajate arv korrutatakse selle arvuga, kui paljudel päevadel on teenus kätte saadav.</w:t>
      </w:r>
    </w:p>
    <w:p w14:paraId="45CFFF5D" w14:textId="77777777" w:rsidR="007A2677" w:rsidRPr="00AA4918" w:rsidRDefault="007A2677" w:rsidP="00865AF0">
      <w:pPr>
        <w:pStyle w:val="Default"/>
        <w:jc w:val="both"/>
        <w:rPr>
          <w:b/>
          <w:bCs/>
        </w:rPr>
      </w:pPr>
    </w:p>
    <w:p w14:paraId="57845EB0" w14:textId="77ABDD9A" w:rsidR="007A2677" w:rsidRPr="00AA4918" w:rsidRDefault="007A2677" w:rsidP="00865AF0">
      <w:pPr>
        <w:pStyle w:val="Default"/>
        <w:jc w:val="both"/>
      </w:pPr>
      <w:r w:rsidRPr="00AA4918">
        <w:rPr>
          <w:b/>
          <w:bCs/>
        </w:rPr>
        <w:t xml:space="preserve">Potentsiaalsete teenuste kasutajate arv </w:t>
      </w:r>
      <w:r w:rsidRPr="00AA4918">
        <w:t xml:space="preserve">arvestatakse iga teenuse või töökoha/tööandja puhul eraldi. </w:t>
      </w:r>
      <w:r w:rsidR="00123C8F">
        <w:t>Allpool</w:t>
      </w:r>
      <w:r w:rsidRPr="00AA4918">
        <w:t xml:space="preserve"> on toodud mõned näited</w:t>
      </w:r>
      <w:r w:rsidR="00123C8F">
        <w:t>.</w:t>
      </w:r>
    </w:p>
    <w:p w14:paraId="0C315FDB" w14:textId="4E478220" w:rsidR="007A2677" w:rsidRPr="00AA4918" w:rsidRDefault="007A2677" w:rsidP="00F91F03">
      <w:pPr>
        <w:pStyle w:val="Default"/>
        <w:jc w:val="both"/>
      </w:pPr>
      <w:r w:rsidRPr="00AA4918">
        <w:t xml:space="preserve">• </w:t>
      </w:r>
      <w:r w:rsidRPr="00AA4918">
        <w:rPr>
          <w:b/>
          <w:bCs/>
        </w:rPr>
        <w:t xml:space="preserve">Koolimajast </w:t>
      </w:r>
      <w:r w:rsidRPr="00AA4918">
        <w:t xml:space="preserve">kuni 1 km kaugusele rajatava </w:t>
      </w:r>
      <w:r w:rsidR="00641263" w:rsidRPr="00AA4918">
        <w:t xml:space="preserve">jalg- ja jalgrattatee või jalgrattatee </w:t>
      </w:r>
      <w:r w:rsidRPr="00AA4918">
        <w:t>kasutaja</w:t>
      </w:r>
      <w:r w:rsidR="00123C8F">
        <w:t>d</w:t>
      </w:r>
      <w:r w:rsidRPr="00AA4918">
        <w:t xml:space="preserve"> on ainult selle kooli õpilased, õpetajad ja muu kooli personal. Lapsevanemaid siin kasutajate hulka ei arvestata.</w:t>
      </w:r>
    </w:p>
    <w:p w14:paraId="5D3706D6" w14:textId="22DCBA93" w:rsidR="007A2677" w:rsidRPr="00C7335D" w:rsidRDefault="007A2677" w:rsidP="00F91F03">
      <w:pPr>
        <w:pStyle w:val="Default"/>
        <w:jc w:val="both"/>
      </w:pPr>
      <w:r w:rsidRPr="00AA4918">
        <w:t xml:space="preserve">• </w:t>
      </w:r>
      <w:r w:rsidRPr="00AA4918">
        <w:rPr>
          <w:b/>
          <w:bCs/>
        </w:rPr>
        <w:t xml:space="preserve">Lasteaiast </w:t>
      </w:r>
      <w:r w:rsidRPr="00AA4918">
        <w:t xml:space="preserve">kuni 1 km kaugusele rajatava </w:t>
      </w:r>
      <w:r w:rsidR="00641263" w:rsidRPr="00AA4918">
        <w:t xml:space="preserve">jalg- ja jalgrattatee või jalgrattatee </w:t>
      </w:r>
      <w:r w:rsidRPr="00AA4918">
        <w:t>kasutaja</w:t>
      </w:r>
      <w:r w:rsidR="00123C8F">
        <w:t>d</w:t>
      </w:r>
      <w:r w:rsidRPr="00AA4918">
        <w:t xml:space="preserve"> on lasteaia personal ning lapsed ja üks vanem/eestkostja iga lapse kohta. Lasteaia puhul arvestame kasutajana ka ühte lapsevanemat iga lapse kohta, kuna üldjuhul ei </w:t>
      </w:r>
      <w:r w:rsidRPr="00C7335D">
        <w:t xml:space="preserve">käia </w:t>
      </w:r>
      <w:r w:rsidR="00123C8F">
        <w:t>l</w:t>
      </w:r>
      <w:r w:rsidRPr="00C7335D">
        <w:t>asteaialapsed üksi.</w:t>
      </w:r>
    </w:p>
    <w:p w14:paraId="230E1503" w14:textId="511F08D2" w:rsidR="007A2677" w:rsidRPr="00AA4918" w:rsidRDefault="007A2677" w:rsidP="00F91F03">
      <w:pPr>
        <w:pStyle w:val="Default"/>
        <w:jc w:val="both"/>
      </w:pPr>
      <w:r w:rsidRPr="00C7335D">
        <w:t xml:space="preserve">• </w:t>
      </w:r>
      <w:r w:rsidRPr="00C7335D">
        <w:rPr>
          <w:b/>
          <w:bCs/>
        </w:rPr>
        <w:t xml:space="preserve">Asutustest/töökohtadest (nt tootmishooned, tehased, büroohooned jms) </w:t>
      </w:r>
      <w:r w:rsidRPr="00C7335D">
        <w:t xml:space="preserve">kuni 1 km kaugusele rajatava </w:t>
      </w:r>
      <w:r w:rsidR="00641263" w:rsidRPr="00C7335D">
        <w:t xml:space="preserve">jalg- ja jalgrattatee või jalgrattatee </w:t>
      </w:r>
      <w:r w:rsidRPr="00C7335D">
        <w:t>kasutaja</w:t>
      </w:r>
      <w:r w:rsidR="00123C8F">
        <w:t>d</w:t>
      </w:r>
      <w:r w:rsidRPr="00C7335D">
        <w:t xml:space="preserve"> on ainult nende konkreetsete asutuste töötajad, mille </w:t>
      </w:r>
      <w:r w:rsidR="00152E73" w:rsidRPr="00243902">
        <w:t>1 km</w:t>
      </w:r>
      <w:r w:rsidR="00152E73" w:rsidRPr="00C7335D">
        <w:t xml:space="preserve"> </w:t>
      </w:r>
      <w:r w:rsidRPr="00C7335D">
        <w:t>lähedusse jalgratta- ja jalgtee rajatakse. Kui asutuses käiakse tööl vahetustega, siis arvestatakse ööpäeva jooksul vahetusetes käivate töötajate arvu</w:t>
      </w:r>
      <w:r w:rsidRPr="00AA4918">
        <w:t>.</w:t>
      </w:r>
    </w:p>
    <w:p w14:paraId="6E48E2B0" w14:textId="5512B426" w:rsidR="007A2677" w:rsidRPr="00AA4918" w:rsidRDefault="007A2677" w:rsidP="00F91F03">
      <w:pPr>
        <w:pStyle w:val="Default"/>
        <w:jc w:val="both"/>
      </w:pPr>
      <w:r w:rsidRPr="00AA4918">
        <w:t xml:space="preserve">• </w:t>
      </w:r>
      <w:r w:rsidRPr="00AA4918">
        <w:rPr>
          <w:b/>
          <w:bCs/>
        </w:rPr>
        <w:t xml:space="preserve">Sotsiaalkeskustest (nt vanurite, puuetega inimeste päevakeskused) </w:t>
      </w:r>
      <w:r w:rsidRPr="00AA4918">
        <w:t xml:space="preserve">kuni 1 km kaugusele rajatava </w:t>
      </w:r>
      <w:r w:rsidR="00641263" w:rsidRPr="00AA4918">
        <w:t xml:space="preserve">jalg- ja jalgrattatee või jalgrattatee </w:t>
      </w:r>
      <w:r w:rsidRPr="00AA4918">
        <w:t>kasutaja</w:t>
      </w:r>
      <w:r w:rsidR="00123C8F">
        <w:t>d</w:t>
      </w:r>
      <w:r w:rsidRPr="00AA4918">
        <w:t xml:space="preserve"> on keskuse töötajad ja kliendid (v</w:t>
      </w:r>
      <w:r w:rsidR="00123C8F">
        <w:t>.</w:t>
      </w:r>
      <w:r w:rsidRPr="00AA4918">
        <w:t>a füüsiliste puuetega inimeste keskus</w:t>
      </w:r>
      <w:r w:rsidR="00123C8F">
        <w:t>te</w:t>
      </w:r>
      <w:r w:rsidRPr="00AA4918">
        <w:t xml:space="preserve"> kliendid</w:t>
      </w:r>
      <w:r w:rsidR="00123C8F">
        <w:t>, kes</w:t>
      </w:r>
      <w:r w:rsidRPr="00AA4918">
        <w:t xml:space="preserve"> tuuakse kohale kas era- või ühise transpordiga). Sõltuvalt keskustest läheb arvesse ka päevane keskuse külastajate arv (huvikeskuse sarnane) või regulaarselt külastavate klientide arv (nt päevakeskuse puhul).</w:t>
      </w:r>
    </w:p>
    <w:p w14:paraId="7D2D6887" w14:textId="18A15869" w:rsidR="007A2677" w:rsidRPr="00AA4918" w:rsidRDefault="007A2677" w:rsidP="00F91F03">
      <w:pPr>
        <w:pStyle w:val="Default"/>
        <w:jc w:val="both"/>
      </w:pPr>
      <w:r w:rsidRPr="00AA4918">
        <w:t xml:space="preserve">• </w:t>
      </w:r>
      <w:r w:rsidRPr="00AA4918">
        <w:rPr>
          <w:b/>
          <w:bCs/>
        </w:rPr>
        <w:t xml:space="preserve">Hooldekodust </w:t>
      </w:r>
      <w:r w:rsidRPr="00AA4918">
        <w:t xml:space="preserve">kuni 1 km kaugusele rajatava </w:t>
      </w:r>
      <w:r w:rsidR="00641263" w:rsidRPr="00AA4918">
        <w:t xml:space="preserve">jalg- ja jalgrattatee või jalgrattatee </w:t>
      </w:r>
      <w:r w:rsidRPr="00AA4918">
        <w:t>kasutaja</w:t>
      </w:r>
      <w:r w:rsidR="00123C8F">
        <w:t>d</w:t>
      </w:r>
      <w:r w:rsidRPr="00AA4918">
        <w:t xml:space="preserve"> on keskuse töötajad ja elanike külastajate keskmine päevane arv.</w:t>
      </w:r>
    </w:p>
    <w:p w14:paraId="52100724" w14:textId="48A1DB8E" w:rsidR="007A2677" w:rsidRPr="00AA4918" w:rsidRDefault="007A2677" w:rsidP="00F91F03">
      <w:pPr>
        <w:pStyle w:val="Default"/>
        <w:jc w:val="both"/>
      </w:pPr>
      <w:r w:rsidRPr="00AA4918">
        <w:t xml:space="preserve">• </w:t>
      </w:r>
      <w:r w:rsidRPr="00AA4918">
        <w:rPr>
          <w:b/>
          <w:bCs/>
        </w:rPr>
        <w:t xml:space="preserve">Ühiselamust (sh lastekodust ja eakate pansionaadist) </w:t>
      </w:r>
      <w:r w:rsidRPr="00AA4918">
        <w:t xml:space="preserve">kuni 1 km kaugusele rajatava </w:t>
      </w:r>
      <w:r w:rsidR="00641263" w:rsidRPr="00AA4918">
        <w:t xml:space="preserve">jalg- ja jalgrattatee või jalgrattatee </w:t>
      </w:r>
      <w:r w:rsidRPr="00AA4918">
        <w:t>kasutaja</w:t>
      </w:r>
      <w:r w:rsidR="00123C8F">
        <w:t>d</w:t>
      </w:r>
      <w:r w:rsidRPr="00AA4918">
        <w:t xml:space="preserve"> on töötajad ja elanikud juhul</w:t>
      </w:r>
      <w:r w:rsidR="00123C8F">
        <w:t>,</w:t>
      </w:r>
      <w:r w:rsidRPr="00AA4918">
        <w:t xml:space="preserve"> kui nende liiklumine teenusteni on vaba.</w:t>
      </w:r>
    </w:p>
    <w:p w14:paraId="4BEED2E8" w14:textId="408252FC" w:rsidR="007A2677" w:rsidRPr="00AA4918" w:rsidRDefault="007A2677" w:rsidP="00F91F03">
      <w:pPr>
        <w:pStyle w:val="Default"/>
        <w:jc w:val="both"/>
      </w:pPr>
      <w:r w:rsidRPr="00AA4918">
        <w:t xml:space="preserve">• </w:t>
      </w:r>
      <w:r w:rsidRPr="00AA4918">
        <w:rPr>
          <w:b/>
          <w:bCs/>
        </w:rPr>
        <w:t xml:space="preserve">Tervisekeskustest (nt perearstikeskus, hambaravikabinet jne) </w:t>
      </w:r>
      <w:r w:rsidRPr="00AA4918">
        <w:t xml:space="preserve">kuni 1 km kaugusele rajatava </w:t>
      </w:r>
      <w:r w:rsidR="00641263" w:rsidRPr="00AA4918">
        <w:t xml:space="preserve">jalg- ja jalgrattatee või jalgrattatee </w:t>
      </w:r>
      <w:r w:rsidRPr="00AA4918">
        <w:t>kasutaja</w:t>
      </w:r>
      <w:r w:rsidR="00123C8F">
        <w:t>d</w:t>
      </w:r>
      <w:r w:rsidRPr="00AA4918">
        <w:t xml:space="preserve"> on samuti keskuse töötajad ja kliendid. Arvesse läheb päeva keskmine klientide arv, mitte kogu perearstikeskuse nimistus olevate patsientide arv.</w:t>
      </w:r>
    </w:p>
    <w:p w14:paraId="241DFE87" w14:textId="7359324C" w:rsidR="007A2677" w:rsidRPr="00AA4918" w:rsidRDefault="007A2677" w:rsidP="00F91F03">
      <w:pPr>
        <w:pStyle w:val="Default"/>
        <w:jc w:val="both"/>
      </w:pPr>
      <w:r w:rsidRPr="00AA4918">
        <w:t xml:space="preserve">• </w:t>
      </w:r>
      <w:r w:rsidRPr="00AA4918">
        <w:rPr>
          <w:b/>
          <w:bCs/>
        </w:rPr>
        <w:t xml:space="preserve">Huvikeskusest (sh noortekeskusest) </w:t>
      </w:r>
      <w:r w:rsidRPr="00AA4918">
        <w:t xml:space="preserve">kuni 1 km kaugusele rajatava </w:t>
      </w:r>
      <w:r w:rsidR="00641263" w:rsidRPr="00AA4918">
        <w:t>jalg- ja jalgrattatee või jalgrattatee</w:t>
      </w:r>
      <w:r w:rsidRPr="00AA4918">
        <w:t xml:space="preserve"> kasutaja</w:t>
      </w:r>
      <w:r w:rsidR="00123C8F">
        <w:t>d</w:t>
      </w:r>
      <w:r w:rsidRPr="00AA4918">
        <w:t xml:space="preserve"> on samuti keskuse töötajad ja külastajad/huviringides/treeningutel osalejad. Arvesse läheb külastajate päevane arv. Arvesse ei võeta kogu vanusegruppi, kellele teenust pakutakse</w:t>
      </w:r>
      <w:r w:rsidR="00123C8F">
        <w:t>,</w:t>
      </w:r>
      <w:r w:rsidRPr="00AA4918">
        <w:t xml:space="preserve"> ega ka üksikutel üritustel osalejate arvu või võistlustel osalejate arvu.</w:t>
      </w:r>
    </w:p>
    <w:p w14:paraId="2DBA3844" w14:textId="48E32ACC" w:rsidR="007A2677" w:rsidRPr="00AA4918" w:rsidRDefault="007A2677" w:rsidP="00F91F03">
      <w:pPr>
        <w:pStyle w:val="Default"/>
        <w:jc w:val="both"/>
      </w:pPr>
      <w:r w:rsidRPr="00AA4918">
        <w:t xml:space="preserve">• </w:t>
      </w:r>
      <w:r w:rsidRPr="00AA4918">
        <w:rPr>
          <w:b/>
          <w:bCs/>
        </w:rPr>
        <w:t xml:space="preserve">Kultuurikeskusest (sh rahvamajast, spordikeskusest) </w:t>
      </w:r>
      <w:r w:rsidRPr="00AA4918">
        <w:t xml:space="preserve">kuni 1 km kaugusele rajatava </w:t>
      </w:r>
      <w:r w:rsidR="008C5D54" w:rsidRPr="00AA4918">
        <w:t xml:space="preserve">jalg- ja jalgrattatee või jalgrattatee </w:t>
      </w:r>
      <w:r w:rsidRPr="00AA4918">
        <w:t>kasutaja</w:t>
      </w:r>
      <w:r w:rsidR="00123C8F">
        <w:t>d</w:t>
      </w:r>
      <w:r w:rsidRPr="00AA4918">
        <w:t xml:space="preserve"> on igapäevased töötajad ning keskust regulaarselt külastavad inimesed (ringides osalejad jms). Arvesse läheb külastajate päevane arv. Siin ei arvestata kasutajate hulka kõik</w:t>
      </w:r>
      <w:r w:rsidR="00123C8F">
        <w:t>i</w:t>
      </w:r>
      <w:r w:rsidRPr="00AA4918">
        <w:t xml:space="preserve"> piirkonna elani</w:t>
      </w:r>
      <w:r w:rsidR="00123C8F">
        <w:t>k</w:t>
      </w:r>
      <w:r w:rsidRPr="00AA4918">
        <w:t>ke, kes aeg</w:t>
      </w:r>
      <w:r w:rsidR="00123C8F">
        <w:t>-</w:t>
      </w:r>
      <w:r w:rsidRPr="00AA4918">
        <w:t>ajalt osalevad mõnel üritusel.</w:t>
      </w:r>
    </w:p>
    <w:p w14:paraId="5C0D5D85" w14:textId="19CC01D8" w:rsidR="007A2677" w:rsidRPr="00AA4918" w:rsidRDefault="007A2677" w:rsidP="00865AF0">
      <w:pPr>
        <w:pStyle w:val="Default"/>
        <w:jc w:val="both"/>
      </w:pPr>
      <w:r w:rsidRPr="00AA4918">
        <w:t xml:space="preserve">• </w:t>
      </w:r>
      <w:r w:rsidRPr="00AA4918">
        <w:rPr>
          <w:b/>
          <w:bCs/>
        </w:rPr>
        <w:t xml:space="preserve">Raamatukogust </w:t>
      </w:r>
      <w:r w:rsidRPr="00AA4918">
        <w:t xml:space="preserve">kuni 1 km kaugusele rajatava </w:t>
      </w:r>
      <w:r w:rsidR="008C5D54" w:rsidRPr="00AA4918">
        <w:t xml:space="preserve">jalg- ja jalgrattatee või jalgrattatee </w:t>
      </w:r>
      <w:r w:rsidRPr="00AA4918">
        <w:t>kasutaja</w:t>
      </w:r>
      <w:r w:rsidR="00054EE2">
        <w:t>d</w:t>
      </w:r>
      <w:r w:rsidRPr="00AA4918">
        <w:t xml:space="preserve"> on igapäevased töötajad ning keskust regulaarselt külastavad inimesed (ringides osalejad jms). Arvesse läheb külastajate päevane arv. </w:t>
      </w:r>
      <w:r w:rsidR="00054EE2">
        <w:t>E</w:t>
      </w:r>
      <w:r w:rsidRPr="00AA4918">
        <w:t>i arvestata kõiki raamatukogu nimekirjas olevaid külastajaid.</w:t>
      </w:r>
    </w:p>
    <w:p w14:paraId="07C9A8D6" w14:textId="624998B1" w:rsidR="007A2677" w:rsidRPr="00AA4918" w:rsidRDefault="007A2677" w:rsidP="00F91F03">
      <w:pPr>
        <w:pStyle w:val="Default"/>
        <w:jc w:val="both"/>
      </w:pPr>
      <w:r w:rsidRPr="00AA4918">
        <w:lastRenderedPageBreak/>
        <w:t xml:space="preserve">• </w:t>
      </w:r>
      <w:r w:rsidRPr="00AA4918">
        <w:rPr>
          <w:b/>
          <w:bCs/>
        </w:rPr>
        <w:t>Kaupluse</w:t>
      </w:r>
      <w:r w:rsidR="00054EE2">
        <w:rPr>
          <w:b/>
          <w:bCs/>
        </w:rPr>
        <w:t>st</w:t>
      </w:r>
      <w:r w:rsidRPr="00AA4918">
        <w:rPr>
          <w:b/>
          <w:bCs/>
        </w:rPr>
        <w:t xml:space="preserve"> (sh toitlustusasutusest) </w:t>
      </w:r>
      <w:r w:rsidRPr="00AA4918">
        <w:t xml:space="preserve">kuni 1 km kaugusele rajatava </w:t>
      </w:r>
      <w:r w:rsidR="008C5D54" w:rsidRPr="00AA4918">
        <w:t xml:space="preserve">jalg- ja jalgrattatee või jalgrattatee </w:t>
      </w:r>
      <w:r w:rsidRPr="00AA4918">
        <w:t>kasutaja</w:t>
      </w:r>
      <w:r w:rsidR="00054EE2">
        <w:t>d</w:t>
      </w:r>
      <w:r w:rsidRPr="00AA4918">
        <w:t xml:space="preserve"> on töötajad ja kliendid. Arvesse läheb klientide keskmine arv päevas. Kuna üldjuhul kauplused külastavaid kliente ei loenda, siis arvestatakse ostu sooritanud klientide arvu.</w:t>
      </w:r>
    </w:p>
    <w:p w14:paraId="5E5ED456" w14:textId="36789D2C" w:rsidR="007A2677" w:rsidRPr="00AA4918" w:rsidRDefault="007A2677" w:rsidP="00F91F03">
      <w:pPr>
        <w:pStyle w:val="Default"/>
        <w:jc w:val="both"/>
      </w:pPr>
      <w:r w:rsidRPr="00AA4918">
        <w:t xml:space="preserve">• </w:t>
      </w:r>
      <w:r w:rsidRPr="00AA4918">
        <w:rPr>
          <w:b/>
          <w:bCs/>
        </w:rPr>
        <w:t xml:space="preserve">Muudest teenuskeskustest (nt iluteenuse, postkontor, ametiasutused) </w:t>
      </w:r>
      <w:r w:rsidRPr="00AA4918">
        <w:t xml:space="preserve">kuni 1 km kaugusele rajatava </w:t>
      </w:r>
      <w:r w:rsidR="008C5D54" w:rsidRPr="00AA4918">
        <w:t xml:space="preserve">jalg- ja jalgrattatee või jalgrattatee </w:t>
      </w:r>
      <w:r w:rsidRPr="00AA4918">
        <w:t>kasutaja</w:t>
      </w:r>
      <w:r w:rsidR="00054EE2">
        <w:t>d</w:t>
      </w:r>
      <w:r w:rsidRPr="00AA4918">
        <w:t xml:space="preserve"> on samuti keskuse töötajad ja kliendid, kusjuures klientide arv on </w:t>
      </w:r>
      <w:r w:rsidR="00054EE2">
        <w:t>tegelik</w:t>
      </w:r>
      <w:r w:rsidRPr="00AA4918">
        <w:t xml:space="preserve"> päevane külastuste arv.</w:t>
      </w:r>
    </w:p>
    <w:p w14:paraId="7704C2BA" w14:textId="4C3280F8" w:rsidR="007A2677" w:rsidRPr="00AA4918" w:rsidRDefault="007A2677" w:rsidP="00F91F03">
      <w:pPr>
        <w:pStyle w:val="Default"/>
        <w:jc w:val="both"/>
      </w:pPr>
      <w:r w:rsidRPr="00AA4918">
        <w:t xml:space="preserve">• </w:t>
      </w:r>
      <w:r w:rsidRPr="00AA4918">
        <w:rPr>
          <w:b/>
          <w:bCs/>
        </w:rPr>
        <w:t xml:space="preserve">Ühistranspordipeatusest </w:t>
      </w:r>
      <w:r w:rsidRPr="00AA4918">
        <w:t xml:space="preserve">kuni 1 km kaugusele rajatava </w:t>
      </w:r>
      <w:r w:rsidR="008C5D54" w:rsidRPr="00AA4918">
        <w:t xml:space="preserve">jalg- ja jalgrattatee või jalgrattatee </w:t>
      </w:r>
      <w:r w:rsidRPr="00AA4918">
        <w:t>kasutajate arv on konkreetsest peatusest ühistranspordi kasutajate päevane arv.</w:t>
      </w:r>
    </w:p>
    <w:p w14:paraId="0CAF5176" w14:textId="488A77B8" w:rsidR="007A2677" w:rsidRPr="00AA4918" w:rsidRDefault="007A2677" w:rsidP="00F91F03">
      <w:pPr>
        <w:pStyle w:val="Default"/>
        <w:jc w:val="both"/>
      </w:pPr>
      <w:r w:rsidRPr="00AA4918">
        <w:t xml:space="preserve">• </w:t>
      </w:r>
      <w:r w:rsidRPr="00AA4918">
        <w:rPr>
          <w:b/>
          <w:bCs/>
        </w:rPr>
        <w:t xml:space="preserve">Külastusobjektidest (sh muuseumid, majutusasutused jms) </w:t>
      </w:r>
      <w:r w:rsidRPr="00AA4918">
        <w:t xml:space="preserve">kuni 1 km kaugusele rajatava </w:t>
      </w:r>
      <w:r w:rsidR="008C5D54" w:rsidRPr="00AA4918">
        <w:t xml:space="preserve">jalg- ja jalgrattatee või jalgrattatee </w:t>
      </w:r>
      <w:r w:rsidRPr="00AA4918">
        <w:t>kasutajate arv on töötajad ja külastajad.</w:t>
      </w:r>
    </w:p>
    <w:p w14:paraId="3CD4C0F5" w14:textId="71792A58" w:rsidR="007A2677" w:rsidRPr="00AA4918" w:rsidRDefault="007A2677" w:rsidP="00F91F03">
      <w:pPr>
        <w:pStyle w:val="Default"/>
        <w:jc w:val="both"/>
      </w:pPr>
      <w:r w:rsidRPr="00AA4918">
        <w:t xml:space="preserve">• </w:t>
      </w:r>
      <w:r w:rsidRPr="00AA4918">
        <w:rPr>
          <w:b/>
          <w:bCs/>
        </w:rPr>
        <w:t xml:space="preserve">Vabaõhuobjektidest (nt mänguväljakud, park, mänguväljak, ranna- ja suplusala jm vabaõhuobjekt, mis pole aiaga piiratud) </w:t>
      </w:r>
      <w:r w:rsidRPr="00AA4918">
        <w:t xml:space="preserve">kuni 1 km kaugusele rajatava </w:t>
      </w:r>
      <w:r w:rsidR="008C5D54" w:rsidRPr="00AA4918">
        <w:t xml:space="preserve">jalg- ja jalgrattatee või jalgrattatee </w:t>
      </w:r>
      <w:r w:rsidRPr="00AA4918">
        <w:t>kasutaja</w:t>
      </w:r>
      <w:r w:rsidR="00054EE2">
        <w:t>d</w:t>
      </w:r>
      <w:r w:rsidRPr="00AA4918">
        <w:t xml:space="preserve"> on elanikud ning neid eraldi teenuste kasutajatena ei arvestata.</w:t>
      </w:r>
    </w:p>
    <w:p w14:paraId="48FB4D79" w14:textId="77777777" w:rsidR="007A2677" w:rsidRPr="00AA4918" w:rsidRDefault="007A2677" w:rsidP="00865AF0">
      <w:pPr>
        <w:pStyle w:val="Default"/>
        <w:jc w:val="both"/>
      </w:pPr>
    </w:p>
    <w:p w14:paraId="6BD7E5F5" w14:textId="505A7638" w:rsidR="007A2677" w:rsidRPr="00AA4918" w:rsidRDefault="007A2677" w:rsidP="00865AF0">
      <w:pPr>
        <w:pStyle w:val="Default"/>
        <w:jc w:val="both"/>
      </w:pPr>
      <w:r w:rsidRPr="00AA4918">
        <w:rPr>
          <w:b/>
          <w:bCs/>
        </w:rPr>
        <w:t>NB!</w:t>
      </w:r>
    </w:p>
    <w:p w14:paraId="549DE163" w14:textId="397623AD" w:rsidR="007A2677" w:rsidRPr="00AA4918" w:rsidRDefault="007A2677" w:rsidP="00F91F03">
      <w:pPr>
        <w:pStyle w:val="Default"/>
        <w:jc w:val="both"/>
      </w:pPr>
      <w:r w:rsidRPr="00AA4918">
        <w:rPr>
          <w:rFonts w:ascii="Segoe UI Symbol" w:hAnsi="Segoe UI Symbol" w:cs="Segoe UI Symbol"/>
        </w:rPr>
        <w:t>✓</w:t>
      </w:r>
      <w:r w:rsidRPr="00AA4918">
        <w:t xml:space="preserve"> Ööpäevane kasutajate arv on soovitatav arvestada kas nädala või kuus kasutajate arvu pealt.</w:t>
      </w:r>
    </w:p>
    <w:p w14:paraId="47DC76B2" w14:textId="04437BD1" w:rsidR="007A2677" w:rsidRPr="00AA4918" w:rsidRDefault="007A2677" w:rsidP="00F91F03">
      <w:pPr>
        <w:pStyle w:val="Default"/>
        <w:jc w:val="both"/>
      </w:pPr>
      <w:r w:rsidRPr="00AA4918">
        <w:rPr>
          <w:rFonts w:ascii="Segoe UI Symbol" w:hAnsi="Segoe UI Symbol" w:cs="Segoe UI Symbol"/>
        </w:rPr>
        <w:t>✓</w:t>
      </w:r>
      <w:r w:rsidRPr="00AA4918">
        <w:t xml:space="preserve"> Hooajaliste teenuste kasutajaid peab arvestama nii madal- kui ka kõrghooaja keskmisena.</w:t>
      </w:r>
    </w:p>
    <w:p w14:paraId="6FC25B6F" w14:textId="2BF1BDD8" w:rsidR="007A2677" w:rsidRPr="00AA4918" w:rsidRDefault="007A2677" w:rsidP="00F91F03">
      <w:pPr>
        <w:pStyle w:val="Default"/>
        <w:jc w:val="both"/>
      </w:pPr>
      <w:r w:rsidRPr="00AA4918">
        <w:rPr>
          <w:rFonts w:ascii="Segoe UI Symbol" w:hAnsi="Segoe UI Symbol" w:cs="Segoe UI Symbol"/>
        </w:rPr>
        <w:t>✓</w:t>
      </w:r>
      <w:r w:rsidRPr="00AA4918">
        <w:t xml:space="preserve"> Väikeste üheliigiliste teenuste (väikeärid) kohta ei pea välja kirjutama kõiki ärisid eraldi, vaid võid kajastada koondina töötajate ja külastajate arvu.</w:t>
      </w:r>
    </w:p>
    <w:p w14:paraId="0E3AAA30" w14:textId="740CD4CB" w:rsidR="007A2677" w:rsidRPr="00AA4918" w:rsidRDefault="007A2677" w:rsidP="00F91F03">
      <w:pPr>
        <w:pStyle w:val="Default"/>
        <w:jc w:val="both"/>
      </w:pPr>
      <w:r w:rsidRPr="00AA4918">
        <w:rPr>
          <w:rFonts w:ascii="Segoe UI Symbol" w:hAnsi="Segoe UI Symbol" w:cs="Segoe UI Symbol"/>
        </w:rPr>
        <w:t>✓</w:t>
      </w:r>
      <w:r w:rsidRPr="00AA4918">
        <w:t xml:space="preserve"> Kui metoodika ei kajasta mõnda teenust, siis tuleb aluseks võtta sarnase iseloomuga teenus.</w:t>
      </w:r>
    </w:p>
    <w:p w14:paraId="7B9FA676" w14:textId="2B4C5AF8" w:rsidR="007A2677" w:rsidRPr="0006734D" w:rsidRDefault="007A2677" w:rsidP="00865AF0">
      <w:pPr>
        <w:pStyle w:val="Default"/>
        <w:jc w:val="both"/>
      </w:pPr>
      <w:r w:rsidRPr="00AA4918">
        <w:rPr>
          <w:rFonts w:ascii="Segoe UI Symbol" w:hAnsi="Segoe UI Symbol" w:cs="Segoe UI Symbol"/>
        </w:rPr>
        <w:t>✓</w:t>
      </w:r>
      <w:r w:rsidRPr="00AA4918">
        <w:t xml:space="preserve"> Kõiki prognoose peab põhjendama ja selgitama.</w:t>
      </w:r>
    </w:p>
    <w:p w14:paraId="36C1F175" w14:textId="47767C31" w:rsidR="007347D7" w:rsidRDefault="007347D7" w:rsidP="00F91F03">
      <w:pPr>
        <w:spacing w:after="0" w:line="240" w:lineRule="auto"/>
        <w:jc w:val="left"/>
        <w:rPr>
          <w:rFonts w:cs="Times New Roman"/>
          <w:szCs w:val="24"/>
        </w:rPr>
      </w:pPr>
      <w:r>
        <w:rPr>
          <w:rFonts w:cs="Times New Roman"/>
          <w:szCs w:val="24"/>
        </w:rPr>
        <w:br w:type="page"/>
      </w:r>
    </w:p>
    <w:p w14:paraId="4EE41821" w14:textId="21FAFDD0" w:rsidR="007347D7" w:rsidRPr="00AA4918" w:rsidRDefault="007347D7" w:rsidP="00F91F03">
      <w:pPr>
        <w:widowControl w:val="0"/>
        <w:tabs>
          <w:tab w:val="center" w:pos="4938"/>
          <w:tab w:val="right" w:pos="9091"/>
        </w:tabs>
        <w:autoSpaceDE w:val="0"/>
        <w:spacing w:after="0" w:line="240" w:lineRule="auto"/>
        <w:jc w:val="right"/>
        <w:outlineLvl w:val="0"/>
        <w:rPr>
          <w:b/>
          <w:bCs/>
        </w:rPr>
      </w:pPr>
      <w:r w:rsidRPr="00AA4918">
        <w:rPr>
          <w:b/>
          <w:bCs/>
        </w:rPr>
        <w:lastRenderedPageBreak/>
        <w:t xml:space="preserve">Seletuskirja lisa </w:t>
      </w:r>
      <w:r>
        <w:rPr>
          <w:b/>
          <w:bCs/>
        </w:rPr>
        <w:t>4</w:t>
      </w:r>
    </w:p>
    <w:p w14:paraId="2DA39853" w14:textId="17874B46" w:rsidR="007347D7" w:rsidRDefault="007347D7" w:rsidP="00865AF0">
      <w:pPr>
        <w:pStyle w:val="Default"/>
        <w:jc w:val="both"/>
        <w:rPr>
          <w:b/>
          <w:bCs/>
        </w:rPr>
      </w:pPr>
      <w:r w:rsidRPr="00D161B3">
        <w:rPr>
          <w:b/>
          <w:bCs/>
        </w:rPr>
        <w:t>Märkustega arvestamise tabel</w:t>
      </w:r>
    </w:p>
    <w:p w14:paraId="2B8762BA" w14:textId="77777777" w:rsidR="0057290C" w:rsidRPr="00D161B3" w:rsidRDefault="0057290C" w:rsidP="00865AF0">
      <w:pPr>
        <w:pStyle w:val="Default"/>
        <w:jc w:val="both"/>
        <w:rPr>
          <w:b/>
          <w:bCs/>
        </w:rPr>
      </w:pPr>
    </w:p>
    <w:tbl>
      <w:tblPr>
        <w:tblW w:w="9660" w:type="dxa"/>
        <w:tblInd w:w="-572" w:type="dxa"/>
        <w:tblCellMar>
          <w:left w:w="70" w:type="dxa"/>
          <w:right w:w="70" w:type="dxa"/>
        </w:tblCellMar>
        <w:tblLook w:val="04A0" w:firstRow="1" w:lastRow="0" w:firstColumn="1" w:lastColumn="0" w:noHBand="0" w:noVBand="1"/>
      </w:tblPr>
      <w:tblGrid>
        <w:gridCol w:w="390"/>
        <w:gridCol w:w="2035"/>
        <w:gridCol w:w="1046"/>
        <w:gridCol w:w="3848"/>
        <w:gridCol w:w="2341"/>
      </w:tblGrid>
      <w:tr w:rsidR="0057290C" w:rsidRPr="0057290C" w14:paraId="5D478211" w14:textId="77777777" w:rsidTr="00D161B3">
        <w:trPr>
          <w:trHeight w:val="700"/>
        </w:trPr>
        <w:tc>
          <w:tcPr>
            <w:tcW w:w="312" w:type="dxa"/>
            <w:tcBorders>
              <w:top w:val="single" w:sz="4" w:space="0" w:color="auto"/>
              <w:left w:val="single" w:sz="4" w:space="0" w:color="auto"/>
              <w:bottom w:val="single" w:sz="4" w:space="0" w:color="auto"/>
              <w:right w:val="single" w:sz="4" w:space="0" w:color="auto"/>
            </w:tcBorders>
            <w:shd w:val="clear" w:color="000000" w:fill="CCFF99"/>
            <w:noWrap/>
            <w:hideMark/>
          </w:tcPr>
          <w:p w14:paraId="5FD6F5EB"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Nr</w:t>
            </w:r>
          </w:p>
        </w:tc>
        <w:tc>
          <w:tcPr>
            <w:tcW w:w="2035" w:type="dxa"/>
            <w:tcBorders>
              <w:top w:val="single" w:sz="4" w:space="0" w:color="auto"/>
              <w:left w:val="nil"/>
              <w:bottom w:val="single" w:sz="4" w:space="0" w:color="auto"/>
              <w:right w:val="single" w:sz="4" w:space="0" w:color="auto"/>
            </w:tcBorders>
            <w:shd w:val="clear" w:color="000000" w:fill="CCFF99"/>
            <w:hideMark/>
          </w:tcPr>
          <w:p w14:paraId="54A522EB"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Märkuse tegija, kuupäev</w:t>
            </w:r>
          </w:p>
        </w:tc>
        <w:tc>
          <w:tcPr>
            <w:tcW w:w="1046" w:type="dxa"/>
            <w:tcBorders>
              <w:top w:val="single" w:sz="4" w:space="0" w:color="auto"/>
              <w:left w:val="nil"/>
              <w:bottom w:val="single" w:sz="4" w:space="0" w:color="auto"/>
              <w:right w:val="single" w:sz="4" w:space="0" w:color="auto"/>
            </w:tcBorders>
            <w:shd w:val="clear" w:color="000000" w:fill="CCFF99"/>
            <w:noWrap/>
            <w:hideMark/>
          </w:tcPr>
          <w:p w14:paraId="5E397673"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Märkuse asukoht </w:t>
            </w:r>
          </w:p>
        </w:tc>
        <w:tc>
          <w:tcPr>
            <w:tcW w:w="3916" w:type="dxa"/>
            <w:tcBorders>
              <w:top w:val="single" w:sz="4" w:space="0" w:color="auto"/>
              <w:left w:val="nil"/>
              <w:bottom w:val="single" w:sz="4" w:space="0" w:color="auto"/>
              <w:right w:val="single" w:sz="4" w:space="0" w:color="auto"/>
            </w:tcBorders>
            <w:shd w:val="clear" w:color="000000" w:fill="CCFF99"/>
            <w:hideMark/>
          </w:tcPr>
          <w:p w14:paraId="5D81F4E3"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Märkuse sisu</w:t>
            </w:r>
          </w:p>
        </w:tc>
        <w:tc>
          <w:tcPr>
            <w:tcW w:w="2351" w:type="dxa"/>
            <w:tcBorders>
              <w:top w:val="single" w:sz="4" w:space="0" w:color="auto"/>
              <w:left w:val="nil"/>
              <w:bottom w:val="single" w:sz="4" w:space="0" w:color="auto"/>
              <w:right w:val="single" w:sz="4" w:space="0" w:color="auto"/>
            </w:tcBorders>
            <w:shd w:val="clear" w:color="000000" w:fill="CCFF99"/>
            <w:hideMark/>
          </w:tcPr>
          <w:p w14:paraId="5D9CA3DF"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Märkusega arvestatud/ mittearvestatud</w:t>
            </w:r>
          </w:p>
        </w:tc>
      </w:tr>
      <w:tr w:rsidR="0057290C" w:rsidRPr="0057290C" w14:paraId="546B8D5B" w14:textId="77777777" w:rsidTr="00D161B3">
        <w:trPr>
          <w:trHeight w:val="4940"/>
        </w:trPr>
        <w:tc>
          <w:tcPr>
            <w:tcW w:w="312" w:type="dxa"/>
            <w:tcBorders>
              <w:top w:val="nil"/>
              <w:left w:val="single" w:sz="4" w:space="0" w:color="auto"/>
              <w:bottom w:val="single" w:sz="4" w:space="0" w:color="auto"/>
              <w:right w:val="single" w:sz="4" w:space="0" w:color="auto"/>
            </w:tcBorders>
            <w:shd w:val="clear" w:color="auto" w:fill="auto"/>
            <w:noWrap/>
            <w:hideMark/>
          </w:tcPr>
          <w:p w14:paraId="1B55C123"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1.</w:t>
            </w:r>
          </w:p>
        </w:tc>
        <w:tc>
          <w:tcPr>
            <w:tcW w:w="2035" w:type="dxa"/>
            <w:tcBorders>
              <w:top w:val="nil"/>
              <w:left w:val="nil"/>
              <w:bottom w:val="single" w:sz="4" w:space="0" w:color="auto"/>
              <w:right w:val="single" w:sz="4" w:space="0" w:color="auto"/>
            </w:tcBorders>
            <w:shd w:val="clear" w:color="auto" w:fill="auto"/>
            <w:hideMark/>
          </w:tcPr>
          <w:p w14:paraId="43DF11F7"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Kultuuriministeerium, 11.12.2023 kiri nr 1-12/1686-2</w:t>
            </w:r>
          </w:p>
        </w:tc>
        <w:tc>
          <w:tcPr>
            <w:tcW w:w="1046" w:type="dxa"/>
            <w:tcBorders>
              <w:top w:val="nil"/>
              <w:left w:val="nil"/>
              <w:bottom w:val="single" w:sz="4" w:space="0" w:color="auto"/>
              <w:right w:val="single" w:sz="4" w:space="0" w:color="auto"/>
            </w:tcBorders>
            <w:shd w:val="clear" w:color="auto" w:fill="auto"/>
            <w:noWrap/>
            <w:hideMark/>
          </w:tcPr>
          <w:p w14:paraId="5FC0F7B0"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Seletuskiri lk 19</w:t>
            </w:r>
          </w:p>
        </w:tc>
        <w:tc>
          <w:tcPr>
            <w:tcW w:w="3916" w:type="dxa"/>
            <w:tcBorders>
              <w:top w:val="nil"/>
              <w:left w:val="nil"/>
              <w:bottom w:val="single" w:sz="4" w:space="0" w:color="auto"/>
              <w:right w:val="single" w:sz="4" w:space="0" w:color="auto"/>
            </w:tcBorders>
            <w:shd w:val="clear" w:color="auto" w:fill="auto"/>
            <w:hideMark/>
          </w:tcPr>
          <w:p w14:paraId="08EAF54E"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Eelnõus ja seletuskirjas on korduvalt viidatud Uue Euroopa Bauhausi põhimõtetele. Uue Euroopa Bauhausi põhimõtted on võrdlemisi üldsõnalised ja näevad ette, et loodav keskkond peab olema kaunis, kaasav ja kestlik. Soovitame tuua eelnõusse tugevamalt sisse Davosi hea ruumikultuuri kaheksa kriteeriumi, mis näevad ette, et loodav keskkond peab olema otstarbekohane, esteetiliselt nauditav, kohalikku konteksti arvestav, mitmekesisust soodustav ja inimesi ühendav, kliima-ja keskkonnasõbralik, majanduslikku väärtust lisav, hea kohatunnetusega ja teadlikult juhitud ruumiloomeprotsessi läbi sündinud.</w:t>
            </w:r>
            <w:r w:rsidRPr="0057290C">
              <w:rPr>
                <w:rFonts w:eastAsia="Times New Roman" w:cs="Times New Roman"/>
                <w:color w:val="000000"/>
                <w:kern w:val="0"/>
                <w:sz w:val="20"/>
                <w:szCs w:val="20"/>
                <w:lang w:eastAsia="et-EE"/>
                <w14:ligatures w14:val="none"/>
              </w:rPr>
              <w:br/>
              <w:t>Lisaks juhime tähelepanu, et eelnõu seletuskirjas lk 19 on viidatud Davosi töölehele ja nimetatud, et selle saab rakendusüksuse käest. Teeme ettepaneku, et kuna tööleht on avalik, võiks olla seletuskirjas sellele otselink (https://www.kul.ee/uuringud#arhitektuur, https://www.kul.ee/media/3459/download). Selliselt saavad potentsiaalsed taotlejad juba taotlust ettevalmistades töölehte sisulise abimaterjalina kasutada.</w:t>
            </w:r>
          </w:p>
        </w:tc>
        <w:tc>
          <w:tcPr>
            <w:tcW w:w="2351" w:type="dxa"/>
            <w:tcBorders>
              <w:top w:val="nil"/>
              <w:left w:val="nil"/>
              <w:bottom w:val="single" w:sz="4" w:space="0" w:color="auto"/>
              <w:right w:val="single" w:sz="4" w:space="0" w:color="auto"/>
            </w:tcBorders>
            <w:shd w:val="clear" w:color="auto" w:fill="auto"/>
            <w:hideMark/>
          </w:tcPr>
          <w:p w14:paraId="38D1670F" w14:textId="2B4AB33D"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Arvestatud osaliselt. </w:t>
            </w:r>
            <w:r w:rsidR="00054EE2">
              <w:rPr>
                <w:rFonts w:eastAsia="Times New Roman" w:cs="Times New Roman"/>
                <w:color w:val="000000"/>
                <w:kern w:val="0"/>
                <w:sz w:val="20"/>
                <w:szCs w:val="20"/>
                <w:lang w:eastAsia="et-EE"/>
                <w14:ligatures w14:val="none"/>
              </w:rPr>
              <w:t>„</w:t>
            </w:r>
            <w:r w:rsidRPr="0057290C">
              <w:rPr>
                <w:rFonts w:eastAsia="Times New Roman" w:cs="Times New Roman"/>
                <w:color w:val="000000"/>
                <w:kern w:val="0"/>
                <w:sz w:val="20"/>
                <w:szCs w:val="20"/>
                <w:lang w:eastAsia="et-EE"/>
                <w14:ligatures w14:val="none"/>
              </w:rPr>
              <w:t>Uue Euroopa Bauhausi</w:t>
            </w:r>
            <w:r w:rsidR="00054EE2">
              <w:rPr>
                <w:rFonts w:eastAsia="Times New Roman" w:cs="Times New Roman"/>
                <w:color w:val="000000"/>
                <w:kern w:val="0"/>
                <w:sz w:val="20"/>
                <w:szCs w:val="20"/>
                <w:lang w:eastAsia="et-EE"/>
                <w14:ligatures w14:val="none"/>
              </w:rPr>
              <w:t>“ (UEB)</w:t>
            </w:r>
            <w:r w:rsidRPr="0057290C">
              <w:rPr>
                <w:rFonts w:eastAsia="Times New Roman" w:cs="Times New Roman"/>
                <w:color w:val="000000"/>
                <w:kern w:val="0"/>
                <w:sz w:val="20"/>
                <w:szCs w:val="20"/>
                <w:lang w:eastAsia="et-EE"/>
                <w14:ligatures w14:val="none"/>
              </w:rPr>
              <w:t xml:space="preserve"> järgimine on rakenduskavapõhine kohustus. Davosi enesehindamise töölehe saab taotleja kindlasti ka kaasa, kuid kohustuslik on ikkagi kolmest UEB põhiväärtusest lähtuda. Täiendame seletuskirja lk 19.</w:t>
            </w:r>
          </w:p>
        </w:tc>
      </w:tr>
      <w:tr w:rsidR="0057290C" w:rsidRPr="0057290C" w14:paraId="250FE62A" w14:textId="77777777" w:rsidTr="00D161B3">
        <w:trPr>
          <w:trHeight w:val="1691"/>
        </w:trPr>
        <w:tc>
          <w:tcPr>
            <w:tcW w:w="312" w:type="dxa"/>
            <w:tcBorders>
              <w:top w:val="nil"/>
              <w:left w:val="single" w:sz="4" w:space="0" w:color="auto"/>
              <w:bottom w:val="single" w:sz="4" w:space="0" w:color="auto"/>
              <w:right w:val="single" w:sz="4" w:space="0" w:color="auto"/>
            </w:tcBorders>
            <w:shd w:val="clear" w:color="auto" w:fill="auto"/>
            <w:noWrap/>
            <w:hideMark/>
          </w:tcPr>
          <w:p w14:paraId="3D1AACE8"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2.</w:t>
            </w:r>
          </w:p>
        </w:tc>
        <w:tc>
          <w:tcPr>
            <w:tcW w:w="2035" w:type="dxa"/>
            <w:tcBorders>
              <w:top w:val="nil"/>
              <w:left w:val="nil"/>
              <w:bottom w:val="single" w:sz="4" w:space="0" w:color="auto"/>
              <w:right w:val="single" w:sz="4" w:space="0" w:color="auto"/>
            </w:tcBorders>
            <w:shd w:val="clear" w:color="auto" w:fill="auto"/>
            <w:hideMark/>
          </w:tcPr>
          <w:p w14:paraId="436819BF"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0BB08995"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Seletuskiri lk 7, 13</w:t>
            </w:r>
          </w:p>
        </w:tc>
        <w:tc>
          <w:tcPr>
            <w:tcW w:w="3916" w:type="dxa"/>
            <w:tcBorders>
              <w:top w:val="nil"/>
              <w:left w:val="nil"/>
              <w:bottom w:val="single" w:sz="4" w:space="0" w:color="auto"/>
              <w:right w:val="single" w:sz="4" w:space="0" w:color="auto"/>
            </w:tcBorders>
            <w:shd w:val="clear" w:color="auto" w:fill="auto"/>
            <w:hideMark/>
          </w:tcPr>
          <w:p w14:paraId="0E9AE0C4" w14:textId="3C550483"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Positiivne on läbiv tähelepanu universaalse disaini ja ligipääsetavuse teemadele ning lahenduste kasutatavusele kogu elukaare ulatuses. Eelnõu seletuskirjas lk 7 on aga toodud, et sellega ei osutata võrdõiguslikkuse teemadele ja võrdsete võimaluste edendamisele, põhjendades, et rajatav taristu põhineb varem tehtud kasutaja liikumisteekondade uuringutel ja sotsiaalse mõju analüüsidel ning nende alusel koostatud planeeringutel. Seletuskirjas lk 31 nimetatakse taas, et toetatavatel tegevustel ei ole puutumust võrdõiguslikkuse ja võrdse kohtlemise edendamisega. Juhime siinkohal tähelepanu, et rattasõit ja seda võimaldava taristu arendamine on seoses soolise varalõhega olemuslikult võrdõiguslikkust soodustav, seda nii ajalooliselt kui ka täna. (Sooline varalõhe avaldub ka auto omamises, samuti peetakse auto juhtimisoskust ja korrashoidu valdavalt meeste ülesandeks, nagu kinnitab Sotsiaalministeeriumi </w:t>
            </w:r>
            <w:r w:rsidR="0075610E">
              <w:rPr>
                <w:rFonts w:eastAsia="Times New Roman" w:cs="Times New Roman"/>
                <w:color w:val="000000"/>
                <w:kern w:val="0"/>
                <w:sz w:val="20"/>
                <w:szCs w:val="20"/>
                <w:lang w:eastAsia="et-EE"/>
                <w14:ligatures w14:val="none"/>
              </w:rPr>
              <w:t>“</w:t>
            </w:r>
            <w:r w:rsidRPr="0057290C">
              <w:rPr>
                <w:rFonts w:eastAsia="Times New Roman" w:cs="Times New Roman"/>
                <w:color w:val="000000"/>
                <w:kern w:val="0"/>
                <w:sz w:val="20"/>
                <w:szCs w:val="20"/>
                <w:lang w:eastAsia="et-EE"/>
                <w14:ligatures w14:val="none"/>
              </w:rPr>
              <w:t>Soolise võrdõiguslikkuse monitooring</w:t>
            </w:r>
            <w:r w:rsidR="0075610E">
              <w:rPr>
                <w:rFonts w:eastAsia="Times New Roman" w:cs="Times New Roman"/>
                <w:color w:val="000000"/>
                <w:kern w:val="0"/>
                <w:sz w:val="20"/>
                <w:szCs w:val="20"/>
                <w:lang w:eastAsia="et-EE"/>
                <w14:ligatures w14:val="none"/>
              </w:rPr>
              <w:t>„</w:t>
            </w:r>
            <w:r w:rsidR="0075610E" w:rsidRPr="0057290C">
              <w:rPr>
                <w:rFonts w:eastAsia="Times New Roman" w:cs="Times New Roman"/>
                <w:color w:val="000000"/>
                <w:kern w:val="0"/>
                <w:sz w:val="20"/>
                <w:szCs w:val="20"/>
                <w:lang w:eastAsia="et-EE"/>
                <w14:ligatures w14:val="none"/>
              </w:rPr>
              <w:t xml:space="preserve">). </w:t>
            </w:r>
            <w:r w:rsidRPr="0057290C">
              <w:rPr>
                <w:rFonts w:eastAsia="Times New Roman" w:cs="Times New Roman"/>
                <w:color w:val="000000"/>
                <w:kern w:val="0"/>
                <w:sz w:val="20"/>
                <w:szCs w:val="20"/>
                <w:lang w:eastAsia="et-EE"/>
                <w14:ligatures w14:val="none"/>
              </w:rPr>
              <w:t xml:space="preserve">Jalgrattaga liigeldes arvestatakse autoga liiklemisest enam üksteise liikumisvabaduse, liikumiskiiruse ja turvalisusega. Linnaruumi kvaliteedile ja võrdõiguslikkusele osutajana on rattasõidu soodustamine oluline ka erinevate kogukonnaseltside ja kodanikualgatuste tegevuses, ning suurendab </w:t>
            </w:r>
            <w:r w:rsidRPr="0057290C">
              <w:rPr>
                <w:rFonts w:eastAsia="Times New Roman" w:cs="Times New Roman"/>
                <w:color w:val="000000"/>
                <w:kern w:val="0"/>
                <w:sz w:val="20"/>
                <w:szCs w:val="20"/>
                <w:lang w:eastAsia="et-EE"/>
                <w14:ligatures w14:val="none"/>
              </w:rPr>
              <w:lastRenderedPageBreak/>
              <w:t>mitmekesisust, ühtekuuluvustunnet ja kontakte eri ühiskonnagruppide vahel. Seejuures on oluline jalgrattateede hea seotus ühistranspordivõrgustikuga.</w:t>
            </w:r>
          </w:p>
        </w:tc>
        <w:tc>
          <w:tcPr>
            <w:tcW w:w="2351" w:type="dxa"/>
            <w:tcBorders>
              <w:top w:val="nil"/>
              <w:left w:val="nil"/>
              <w:bottom w:val="single" w:sz="4" w:space="0" w:color="auto"/>
              <w:right w:val="single" w:sz="4" w:space="0" w:color="auto"/>
            </w:tcBorders>
            <w:shd w:val="clear" w:color="auto" w:fill="auto"/>
            <w:hideMark/>
          </w:tcPr>
          <w:p w14:paraId="66AD6531"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lastRenderedPageBreak/>
              <w:t>Arvestatud. Täname tähelepanekute eest ja täiendame seletuskirja.</w:t>
            </w:r>
          </w:p>
        </w:tc>
      </w:tr>
      <w:tr w:rsidR="0057290C" w:rsidRPr="0057290C" w14:paraId="3A88B185" w14:textId="77777777" w:rsidTr="00D161B3">
        <w:trPr>
          <w:trHeight w:val="5830"/>
        </w:trPr>
        <w:tc>
          <w:tcPr>
            <w:tcW w:w="312" w:type="dxa"/>
            <w:tcBorders>
              <w:top w:val="nil"/>
              <w:left w:val="single" w:sz="4" w:space="0" w:color="auto"/>
              <w:bottom w:val="single" w:sz="4" w:space="0" w:color="auto"/>
              <w:right w:val="single" w:sz="4" w:space="0" w:color="auto"/>
            </w:tcBorders>
            <w:shd w:val="clear" w:color="auto" w:fill="auto"/>
            <w:noWrap/>
            <w:hideMark/>
          </w:tcPr>
          <w:p w14:paraId="6DFD992B"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3.</w:t>
            </w:r>
          </w:p>
        </w:tc>
        <w:tc>
          <w:tcPr>
            <w:tcW w:w="2035" w:type="dxa"/>
            <w:tcBorders>
              <w:top w:val="nil"/>
              <w:left w:val="nil"/>
              <w:bottom w:val="single" w:sz="4" w:space="0" w:color="auto"/>
              <w:right w:val="single" w:sz="4" w:space="0" w:color="auto"/>
            </w:tcBorders>
            <w:shd w:val="clear" w:color="auto" w:fill="auto"/>
            <w:hideMark/>
          </w:tcPr>
          <w:p w14:paraId="34EA0480"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10BB8256"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4 lg 2</w:t>
            </w:r>
          </w:p>
        </w:tc>
        <w:tc>
          <w:tcPr>
            <w:tcW w:w="3916" w:type="dxa"/>
            <w:tcBorders>
              <w:top w:val="nil"/>
              <w:left w:val="nil"/>
              <w:bottom w:val="single" w:sz="4" w:space="0" w:color="auto"/>
              <w:right w:val="single" w:sz="4" w:space="0" w:color="auto"/>
            </w:tcBorders>
            <w:shd w:val="clear" w:color="auto" w:fill="auto"/>
            <w:hideMark/>
          </w:tcPr>
          <w:p w14:paraId="0483DCEF"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Eelnõu § 4 lõike 2 kohaselt toetatakse uue jalgratta- ja jalgtee või jalgrattatee rajamise puhul liiklusseaduse mõistes jalgratta- ja jalgtee, mis on </w:t>
            </w:r>
            <w:r w:rsidRPr="00243902">
              <w:rPr>
                <w:rFonts w:eastAsia="Times New Roman" w:cs="Times New Roman"/>
                <w:kern w:val="0"/>
                <w:sz w:val="20"/>
                <w:szCs w:val="20"/>
                <w:lang w:eastAsia="et-EE"/>
                <w14:ligatures w14:val="none"/>
              </w:rPr>
              <w:t xml:space="preserve">mõeldud segaliikluseks, või jalgrattatee ehitust. </w:t>
            </w:r>
            <w:r w:rsidRPr="00243902">
              <w:rPr>
                <w:rFonts w:eastAsia="Times New Roman" w:cs="Times New Roman"/>
                <w:b/>
                <w:bCs/>
                <w:kern w:val="0"/>
                <w:sz w:val="20"/>
                <w:szCs w:val="20"/>
                <w:lang w:eastAsia="et-EE"/>
                <w14:ligatures w14:val="none"/>
              </w:rPr>
              <w:t>Teeme ettepaneku, et antud meetme raames saaks toetust ainult jalakäijatest eraldatud jalgrattateede ehitus. Peame oluliseks välistada segaliikluseks, kus jalakäijatel ja -ratturitel on kasutada ühine ruum, mõeldud teede rajamist.</w:t>
            </w:r>
            <w:r w:rsidRPr="00243902">
              <w:rPr>
                <w:rFonts w:eastAsia="Times New Roman" w:cs="Times New Roman"/>
                <w:kern w:val="0"/>
                <w:sz w:val="20"/>
                <w:szCs w:val="20"/>
                <w:lang w:eastAsia="et-EE"/>
                <w14:ligatures w14:val="none"/>
              </w:rPr>
              <w:t xml:space="preserve"> Arvestades elektrirataste, elektritõukerataste ja kastirataste aina suurenevat kasutust ei ole mõeldav, et arendame linnapiirkondades taristut, kus suuname ratturid ja jalakäijad, kelle liikumiskiirused erinevad mitmetes kordades, samale teele. </w:t>
            </w:r>
            <w:r w:rsidRPr="00243902">
              <w:rPr>
                <w:rFonts w:eastAsia="Times New Roman" w:cs="Times New Roman"/>
                <w:b/>
                <w:bCs/>
                <w:kern w:val="0"/>
                <w:sz w:val="20"/>
                <w:szCs w:val="20"/>
                <w:lang w:eastAsia="et-EE"/>
                <w14:ligatures w14:val="none"/>
              </w:rPr>
              <w:t>Selleks, et säästlikud liikumisviisid leiaksid suuremat kasutust on vaja tagada liiklejatele turvalised olud ning ratturite ja jalgsi liikujate samale teele suunamine ei taga turvalisi olusid kuna nende liikumiskiirused on niivõrd erinevad. Lisaks tuleb arvestada, et ratturitele on sellisel juhul kohustus liigelda jalakäijatega samal kiirusel ning ratturite liikumiskiiruse vähendamine kahjustab võimalusi, et inimesed seda alternatiivse liikumisviisina kasutaksid.</w:t>
            </w:r>
            <w:r w:rsidRPr="00243902">
              <w:rPr>
                <w:rFonts w:eastAsia="Times New Roman" w:cs="Times New Roman"/>
                <w:kern w:val="0"/>
                <w:sz w:val="20"/>
                <w:szCs w:val="20"/>
                <w:lang w:eastAsia="et-EE"/>
                <w14:ligatures w14:val="none"/>
              </w:rPr>
              <w:t xml:space="preserve"> Seetõttu ei taga selline lahendus eelnõu § </w:t>
            </w:r>
            <w:r w:rsidRPr="0057290C">
              <w:rPr>
                <w:rFonts w:eastAsia="Times New Roman" w:cs="Times New Roman"/>
                <w:color w:val="000000"/>
                <w:kern w:val="0"/>
                <w:sz w:val="20"/>
                <w:szCs w:val="20"/>
                <w:lang w:eastAsia="et-EE"/>
                <w14:ligatures w14:val="none"/>
              </w:rPr>
              <w:t>2 lõikes 1 nimetatud toetuse andmise eesmärki. Äärmisel juhul võiks segaliikluseks mõeldud teid lubada vaid piiratud mahus.</w:t>
            </w:r>
          </w:p>
        </w:tc>
        <w:tc>
          <w:tcPr>
            <w:tcW w:w="2351" w:type="dxa"/>
            <w:tcBorders>
              <w:top w:val="nil"/>
              <w:left w:val="nil"/>
              <w:bottom w:val="single" w:sz="4" w:space="0" w:color="auto"/>
              <w:right w:val="single" w:sz="4" w:space="0" w:color="auto"/>
            </w:tcBorders>
            <w:shd w:val="clear" w:color="auto" w:fill="auto"/>
            <w:hideMark/>
          </w:tcPr>
          <w:p w14:paraId="431D1E61" w14:textId="77777777" w:rsidR="00CE2211" w:rsidRPr="004D1E56" w:rsidRDefault="00CE2211" w:rsidP="00865AF0">
            <w:pPr>
              <w:spacing w:after="0" w:line="240" w:lineRule="auto"/>
              <w:jc w:val="left"/>
              <w:rPr>
                <w:rFonts w:eastAsia="Times New Roman" w:cs="Times New Roman"/>
                <w:kern w:val="0"/>
                <w:sz w:val="20"/>
                <w:szCs w:val="20"/>
                <w:lang w:eastAsia="et-EE"/>
                <w14:ligatures w14:val="none"/>
              </w:rPr>
            </w:pPr>
            <w:r w:rsidRPr="004D1E56">
              <w:rPr>
                <w:rFonts w:eastAsia="Times New Roman" w:cs="Times New Roman"/>
                <w:kern w:val="0"/>
                <w:sz w:val="20"/>
                <w:szCs w:val="20"/>
                <w:lang w:eastAsia="et-EE"/>
                <w14:ligatures w14:val="none"/>
              </w:rPr>
              <w:t>Mittearvestatud.</w:t>
            </w:r>
          </w:p>
          <w:p w14:paraId="274F2086" w14:textId="77777777" w:rsidR="002F09F3" w:rsidRPr="004D1E56" w:rsidRDefault="002F09F3" w:rsidP="00865AF0">
            <w:pPr>
              <w:spacing w:after="0" w:line="240" w:lineRule="auto"/>
              <w:jc w:val="left"/>
              <w:rPr>
                <w:rFonts w:eastAsia="Times New Roman" w:cs="Times New Roman"/>
                <w:kern w:val="0"/>
                <w:sz w:val="20"/>
                <w:szCs w:val="20"/>
                <w:lang w:eastAsia="et-EE"/>
                <w14:ligatures w14:val="none"/>
              </w:rPr>
            </w:pPr>
          </w:p>
          <w:p w14:paraId="2CD89FE2" w14:textId="3C71DBDD" w:rsidR="00CE2211" w:rsidRPr="004D1E56" w:rsidRDefault="002F09F3" w:rsidP="00865AF0">
            <w:pPr>
              <w:spacing w:after="0" w:line="240" w:lineRule="auto"/>
              <w:jc w:val="left"/>
              <w:rPr>
                <w:rFonts w:eastAsia="Times New Roman" w:cs="Times New Roman"/>
                <w:kern w:val="0"/>
                <w:sz w:val="20"/>
                <w:szCs w:val="20"/>
                <w:lang w:eastAsia="et-EE"/>
                <w14:ligatures w14:val="none"/>
              </w:rPr>
            </w:pPr>
            <w:r w:rsidRPr="004D1E56">
              <w:rPr>
                <w:rFonts w:eastAsia="Times New Roman" w:cs="Times New Roman"/>
                <w:kern w:val="0"/>
                <w:sz w:val="20"/>
                <w:szCs w:val="20"/>
                <w:lang w:eastAsia="et-EE"/>
                <w14:ligatures w14:val="none"/>
              </w:rPr>
              <w:t xml:space="preserve">Keskuslinnades </w:t>
            </w:r>
            <w:hyperlink r:id="rId34" w:history="1">
              <w:r w:rsidRPr="00D9328F">
                <w:rPr>
                  <w:rStyle w:val="Hyperlink"/>
                  <w:rFonts w:eastAsia="Times New Roman"/>
                  <w:snapToGrid/>
                  <w:kern w:val="0"/>
                  <w:sz w:val="20"/>
                  <w:szCs w:val="20"/>
                  <w:lang w:eastAsia="et-EE"/>
                  <w14:ligatures w14:val="none"/>
                </w:rPr>
                <w:t>segaliikluseks</w:t>
              </w:r>
            </w:hyperlink>
            <w:r>
              <w:rPr>
                <w:rFonts w:eastAsia="Times New Roman" w:cs="Times New Roman"/>
                <w:color w:val="000000"/>
                <w:kern w:val="0"/>
                <w:sz w:val="20"/>
                <w:szCs w:val="20"/>
                <w:lang w:eastAsia="et-EE"/>
                <w14:ligatures w14:val="none"/>
              </w:rPr>
              <w:t xml:space="preserve"> </w:t>
            </w:r>
            <w:r w:rsidRPr="004D1E56">
              <w:rPr>
                <w:rFonts w:eastAsia="Times New Roman" w:cs="Times New Roman"/>
                <w:kern w:val="0"/>
                <w:sz w:val="20"/>
                <w:szCs w:val="20"/>
                <w:lang w:eastAsia="et-EE"/>
                <w14:ligatures w14:val="none"/>
              </w:rPr>
              <w:t xml:space="preserve">ettenähtud taristule </w:t>
            </w:r>
            <w:r w:rsidR="002071BB" w:rsidRPr="004D1E56">
              <w:rPr>
                <w:rFonts w:eastAsia="Times New Roman" w:cs="Times New Roman"/>
                <w:kern w:val="0"/>
                <w:sz w:val="20"/>
                <w:szCs w:val="20"/>
                <w:lang w:eastAsia="et-EE"/>
                <w14:ligatures w14:val="none"/>
              </w:rPr>
              <w:t xml:space="preserve">rahastust ei </w:t>
            </w:r>
            <w:r w:rsidR="00D9328F" w:rsidRPr="004D1E56">
              <w:rPr>
                <w:rFonts w:eastAsia="Times New Roman" w:cs="Times New Roman"/>
                <w:kern w:val="0"/>
                <w:sz w:val="20"/>
                <w:szCs w:val="20"/>
                <w:lang w:eastAsia="et-EE"/>
                <w14:ligatures w14:val="none"/>
              </w:rPr>
              <w:t>anta</w:t>
            </w:r>
            <w:r w:rsidR="002071BB" w:rsidRPr="004D1E56">
              <w:rPr>
                <w:rFonts w:eastAsia="Times New Roman" w:cs="Times New Roman"/>
                <w:kern w:val="0"/>
                <w:sz w:val="20"/>
                <w:szCs w:val="20"/>
                <w:lang w:eastAsia="et-EE"/>
                <w14:ligatures w14:val="none"/>
              </w:rPr>
              <w:t>. Samas</w:t>
            </w:r>
            <w:r w:rsidRPr="004D1E56">
              <w:rPr>
                <w:rFonts w:eastAsia="Times New Roman" w:cs="Times New Roman"/>
                <w:kern w:val="0"/>
                <w:sz w:val="20"/>
                <w:szCs w:val="20"/>
                <w:lang w:eastAsia="et-EE"/>
                <w14:ligatures w14:val="none"/>
              </w:rPr>
              <w:t xml:space="preserve">, </w:t>
            </w:r>
            <w:r w:rsidR="002071BB" w:rsidRPr="004D1E56">
              <w:rPr>
                <w:rFonts w:eastAsia="Times New Roman" w:cs="Times New Roman"/>
                <w:kern w:val="0"/>
                <w:sz w:val="20"/>
                <w:szCs w:val="20"/>
                <w:lang w:eastAsia="et-EE"/>
                <w14:ligatures w14:val="none"/>
              </w:rPr>
              <w:t>linnapiirkondades</w:t>
            </w:r>
            <w:r w:rsidR="005A1725" w:rsidRPr="004D1E56">
              <w:rPr>
                <w:rFonts w:eastAsia="Times New Roman" w:cs="Times New Roman"/>
                <w:kern w:val="0"/>
                <w:sz w:val="20"/>
                <w:szCs w:val="20"/>
                <w:lang w:eastAsia="et-EE"/>
                <w14:ligatures w14:val="none"/>
              </w:rPr>
              <w:t>, kus on ka</w:t>
            </w:r>
            <w:r w:rsidRPr="004D1E56">
              <w:rPr>
                <w:rFonts w:eastAsia="Times New Roman" w:cs="Times New Roman"/>
                <w:kern w:val="0"/>
                <w:sz w:val="20"/>
                <w:szCs w:val="20"/>
                <w:lang w:eastAsia="et-EE"/>
                <w14:ligatures w14:val="none"/>
              </w:rPr>
              <w:t xml:space="preserve"> väiksema liiklusega </w:t>
            </w:r>
            <w:r w:rsidR="005A1725" w:rsidRPr="004D1E56">
              <w:rPr>
                <w:rFonts w:eastAsia="Times New Roman" w:cs="Times New Roman"/>
                <w:kern w:val="0"/>
                <w:sz w:val="20"/>
                <w:szCs w:val="20"/>
                <w:lang w:eastAsia="et-EE"/>
                <w14:ligatures w14:val="none"/>
              </w:rPr>
              <w:t>lõike</w:t>
            </w:r>
            <w:r w:rsidR="00563E21" w:rsidRPr="004D1E56">
              <w:rPr>
                <w:rFonts w:eastAsia="Times New Roman" w:cs="Times New Roman"/>
                <w:kern w:val="0"/>
                <w:sz w:val="20"/>
                <w:szCs w:val="20"/>
                <w:lang w:eastAsia="et-EE"/>
                <w14:ligatures w14:val="none"/>
              </w:rPr>
              <w:t xml:space="preserve"> (anname toetust lõikudele, kus taristu ööpäevane kasutus on </w:t>
            </w:r>
            <w:r w:rsidR="005A7CE6" w:rsidRPr="004D1E56">
              <w:rPr>
                <w:rFonts w:eastAsia="Times New Roman" w:cs="Times New Roman"/>
                <w:kern w:val="0"/>
                <w:sz w:val="20"/>
                <w:szCs w:val="20"/>
                <w:lang w:eastAsia="et-EE"/>
                <w14:ligatures w14:val="none"/>
              </w:rPr>
              <w:t>&gt;</w:t>
            </w:r>
            <w:r w:rsidR="00563E21" w:rsidRPr="004D1E56">
              <w:rPr>
                <w:rFonts w:eastAsia="Times New Roman" w:cs="Times New Roman"/>
                <w:kern w:val="0"/>
                <w:sz w:val="20"/>
                <w:szCs w:val="20"/>
                <w:lang w:eastAsia="et-EE"/>
                <w14:ligatures w14:val="none"/>
              </w:rPr>
              <w:t>200 korda)</w:t>
            </w:r>
            <w:r w:rsidR="005A1725" w:rsidRPr="004D1E56">
              <w:rPr>
                <w:rFonts w:eastAsia="Times New Roman" w:cs="Times New Roman"/>
                <w:kern w:val="0"/>
                <w:sz w:val="20"/>
                <w:szCs w:val="20"/>
                <w:lang w:eastAsia="et-EE"/>
                <w14:ligatures w14:val="none"/>
              </w:rPr>
              <w:t xml:space="preserve">, ei </w:t>
            </w:r>
            <w:r w:rsidR="001D232B" w:rsidRPr="004D1E56">
              <w:rPr>
                <w:rFonts w:eastAsia="Times New Roman" w:cs="Times New Roman"/>
                <w:kern w:val="0"/>
                <w:sz w:val="20"/>
                <w:szCs w:val="20"/>
                <w:lang w:eastAsia="et-EE"/>
                <w14:ligatures w14:val="none"/>
              </w:rPr>
              <w:t>ole otstarbekas seda piirata</w:t>
            </w:r>
            <w:r w:rsidRPr="004D1E56">
              <w:rPr>
                <w:rFonts w:eastAsia="Times New Roman" w:cs="Times New Roman"/>
                <w:kern w:val="0"/>
                <w:sz w:val="20"/>
                <w:szCs w:val="20"/>
                <w:lang w:eastAsia="et-EE"/>
                <w14:ligatures w14:val="none"/>
              </w:rPr>
              <w:t>.</w:t>
            </w:r>
            <w:r w:rsidR="001D232B" w:rsidRPr="004D1E56">
              <w:rPr>
                <w:rFonts w:eastAsia="Times New Roman" w:cs="Times New Roman"/>
                <w:kern w:val="0"/>
                <w:sz w:val="20"/>
                <w:szCs w:val="20"/>
                <w:lang w:eastAsia="et-EE"/>
                <w14:ligatures w14:val="none"/>
              </w:rPr>
              <w:t xml:space="preserve"> Liiklusohutuse mõistes on</w:t>
            </w:r>
            <w:r w:rsidR="0024340D" w:rsidRPr="004D1E56">
              <w:rPr>
                <w:rFonts w:eastAsia="Times New Roman" w:cs="Times New Roman"/>
                <w:kern w:val="0"/>
                <w:sz w:val="20"/>
                <w:szCs w:val="20"/>
                <w:lang w:eastAsia="et-EE"/>
                <w14:ligatures w14:val="none"/>
              </w:rPr>
              <w:t xml:space="preserve"> alati parem, kui jalakäijad ja jalgratturid on teineteisest eraldatud</w:t>
            </w:r>
            <w:r w:rsidR="008F0E89" w:rsidRPr="004D1E56">
              <w:rPr>
                <w:rFonts w:eastAsia="Times New Roman" w:cs="Times New Roman"/>
                <w:kern w:val="0"/>
                <w:sz w:val="20"/>
                <w:szCs w:val="20"/>
                <w:lang w:eastAsia="et-EE"/>
                <w14:ligatures w14:val="none"/>
              </w:rPr>
              <w:t xml:space="preserve"> ning </w:t>
            </w:r>
            <w:r w:rsidR="00EF0952" w:rsidRPr="004D1E56">
              <w:rPr>
                <w:rFonts w:eastAsia="Times New Roman" w:cs="Times New Roman"/>
                <w:kern w:val="0"/>
                <w:sz w:val="20"/>
                <w:szCs w:val="20"/>
                <w:lang w:eastAsia="et-EE"/>
                <w14:ligatures w14:val="none"/>
              </w:rPr>
              <w:t xml:space="preserve">eeldame, et </w:t>
            </w:r>
            <w:r w:rsidR="008F0E89" w:rsidRPr="004D1E56">
              <w:rPr>
                <w:rFonts w:eastAsia="Times New Roman" w:cs="Times New Roman"/>
                <w:kern w:val="0"/>
                <w:sz w:val="20"/>
                <w:szCs w:val="20"/>
                <w:lang w:eastAsia="et-EE"/>
                <w14:ligatures w14:val="none"/>
              </w:rPr>
              <w:t>vastavalt ohutushinnangutele omavalitsused seda ka kaaluvad</w:t>
            </w:r>
            <w:r w:rsidR="0024340D" w:rsidRPr="004D1E56">
              <w:rPr>
                <w:rFonts w:eastAsia="Times New Roman" w:cs="Times New Roman"/>
                <w:kern w:val="0"/>
                <w:sz w:val="20"/>
                <w:szCs w:val="20"/>
                <w:lang w:eastAsia="et-EE"/>
                <w14:ligatures w14:val="none"/>
              </w:rPr>
              <w:t>.</w:t>
            </w:r>
          </w:p>
          <w:p w14:paraId="51BF7F6F" w14:textId="1B88E25F"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p>
        </w:tc>
      </w:tr>
      <w:tr w:rsidR="0057290C" w:rsidRPr="0057290C" w14:paraId="582A9930" w14:textId="77777777" w:rsidTr="00D161B3">
        <w:trPr>
          <w:trHeight w:val="520"/>
        </w:trPr>
        <w:tc>
          <w:tcPr>
            <w:tcW w:w="312" w:type="dxa"/>
            <w:tcBorders>
              <w:top w:val="nil"/>
              <w:left w:val="single" w:sz="4" w:space="0" w:color="auto"/>
              <w:bottom w:val="single" w:sz="4" w:space="0" w:color="auto"/>
              <w:right w:val="single" w:sz="4" w:space="0" w:color="auto"/>
            </w:tcBorders>
            <w:shd w:val="clear" w:color="auto" w:fill="auto"/>
            <w:noWrap/>
            <w:hideMark/>
          </w:tcPr>
          <w:p w14:paraId="290F203F"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4.</w:t>
            </w:r>
          </w:p>
        </w:tc>
        <w:tc>
          <w:tcPr>
            <w:tcW w:w="2035" w:type="dxa"/>
            <w:tcBorders>
              <w:top w:val="nil"/>
              <w:left w:val="nil"/>
              <w:bottom w:val="single" w:sz="4" w:space="0" w:color="auto"/>
              <w:right w:val="single" w:sz="4" w:space="0" w:color="auto"/>
            </w:tcBorders>
            <w:shd w:val="clear" w:color="auto" w:fill="auto"/>
            <w:hideMark/>
          </w:tcPr>
          <w:p w14:paraId="4454DE10"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06D7E91A"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7 lg 1</w:t>
            </w:r>
          </w:p>
        </w:tc>
        <w:tc>
          <w:tcPr>
            <w:tcW w:w="3916" w:type="dxa"/>
            <w:tcBorders>
              <w:top w:val="nil"/>
              <w:left w:val="nil"/>
              <w:bottom w:val="single" w:sz="4" w:space="0" w:color="auto"/>
              <w:right w:val="single" w:sz="4" w:space="0" w:color="auto"/>
            </w:tcBorders>
            <w:shd w:val="clear" w:color="auto" w:fill="auto"/>
            <w:hideMark/>
          </w:tcPr>
          <w:p w14:paraId="24164365"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7 lõike 1 sõnastuses on ebavajalik sõna „kuni“, sest jutt käib maksimaalsest osakaalust.</w:t>
            </w:r>
          </w:p>
        </w:tc>
        <w:tc>
          <w:tcPr>
            <w:tcW w:w="2351" w:type="dxa"/>
            <w:tcBorders>
              <w:top w:val="nil"/>
              <w:left w:val="nil"/>
              <w:bottom w:val="single" w:sz="4" w:space="0" w:color="auto"/>
              <w:right w:val="single" w:sz="4" w:space="0" w:color="auto"/>
            </w:tcBorders>
            <w:shd w:val="clear" w:color="auto" w:fill="auto"/>
            <w:hideMark/>
          </w:tcPr>
          <w:p w14:paraId="05242EF8"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Arvestatud. </w:t>
            </w:r>
          </w:p>
        </w:tc>
      </w:tr>
      <w:tr w:rsidR="0057290C" w:rsidRPr="0057290C" w14:paraId="71D05D16" w14:textId="77777777" w:rsidTr="00D161B3">
        <w:trPr>
          <w:trHeight w:val="551"/>
        </w:trPr>
        <w:tc>
          <w:tcPr>
            <w:tcW w:w="312" w:type="dxa"/>
            <w:tcBorders>
              <w:top w:val="nil"/>
              <w:left w:val="single" w:sz="4" w:space="0" w:color="auto"/>
              <w:bottom w:val="single" w:sz="4" w:space="0" w:color="auto"/>
              <w:right w:val="single" w:sz="4" w:space="0" w:color="auto"/>
            </w:tcBorders>
            <w:shd w:val="clear" w:color="auto" w:fill="auto"/>
            <w:noWrap/>
            <w:hideMark/>
          </w:tcPr>
          <w:p w14:paraId="7543B002"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5.</w:t>
            </w:r>
          </w:p>
        </w:tc>
        <w:tc>
          <w:tcPr>
            <w:tcW w:w="2035" w:type="dxa"/>
            <w:tcBorders>
              <w:top w:val="nil"/>
              <w:left w:val="nil"/>
              <w:bottom w:val="single" w:sz="4" w:space="0" w:color="auto"/>
              <w:right w:val="single" w:sz="4" w:space="0" w:color="auto"/>
            </w:tcBorders>
            <w:shd w:val="clear" w:color="auto" w:fill="auto"/>
            <w:hideMark/>
          </w:tcPr>
          <w:p w14:paraId="40C43A4F"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42FDACA9"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9 lg 2</w:t>
            </w:r>
          </w:p>
        </w:tc>
        <w:tc>
          <w:tcPr>
            <w:tcW w:w="3916" w:type="dxa"/>
            <w:tcBorders>
              <w:top w:val="nil"/>
              <w:left w:val="nil"/>
              <w:bottom w:val="single" w:sz="4" w:space="0" w:color="auto"/>
              <w:right w:val="single" w:sz="4" w:space="0" w:color="auto"/>
            </w:tcBorders>
            <w:shd w:val="clear" w:color="auto" w:fill="auto"/>
            <w:hideMark/>
          </w:tcPr>
          <w:p w14:paraId="18D59F92"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9 lõikes 2 toodud nõude puhul ei ole selge, kas nõue paikneb eelnõus õiges kohas ning kellele on nõue täitmiseks. Tegemist on paragrahviga, mis reguleerib nõudeid taotlusele. Kui taotleja peab tagama, et projektiga seotud pooleliolev menetlus, kolmanda isiku nõue või muu asjaolu ei takistaks taotluse menetlemist, tuleks seletuskirja täiendada, nimetada muud asjaolud ning kirjeldada, kuidas taotleja nõude täitmist tagada saab.</w:t>
            </w:r>
          </w:p>
        </w:tc>
        <w:tc>
          <w:tcPr>
            <w:tcW w:w="2351" w:type="dxa"/>
            <w:tcBorders>
              <w:top w:val="nil"/>
              <w:left w:val="nil"/>
              <w:bottom w:val="single" w:sz="4" w:space="0" w:color="auto"/>
              <w:right w:val="single" w:sz="4" w:space="0" w:color="auto"/>
            </w:tcBorders>
            <w:shd w:val="clear" w:color="auto" w:fill="auto"/>
            <w:hideMark/>
          </w:tcPr>
          <w:p w14:paraId="56576527" w14:textId="6913D0CD"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Arvestatud. </w:t>
            </w:r>
            <w:r w:rsidR="00A23BE2">
              <w:rPr>
                <w:rFonts w:eastAsia="Times New Roman" w:cs="Times New Roman"/>
                <w:color w:val="000000"/>
                <w:kern w:val="0"/>
                <w:sz w:val="20"/>
                <w:szCs w:val="20"/>
                <w:lang w:eastAsia="et-EE"/>
                <w14:ligatures w14:val="none"/>
              </w:rPr>
              <w:t>Seletuskirja täiendatud.</w:t>
            </w:r>
          </w:p>
        </w:tc>
      </w:tr>
      <w:tr w:rsidR="0057290C" w:rsidRPr="0057290C" w14:paraId="096EB265" w14:textId="77777777" w:rsidTr="00D161B3">
        <w:trPr>
          <w:trHeight w:val="1040"/>
        </w:trPr>
        <w:tc>
          <w:tcPr>
            <w:tcW w:w="312" w:type="dxa"/>
            <w:tcBorders>
              <w:top w:val="nil"/>
              <w:left w:val="single" w:sz="4" w:space="0" w:color="auto"/>
              <w:bottom w:val="single" w:sz="4" w:space="0" w:color="auto"/>
              <w:right w:val="single" w:sz="4" w:space="0" w:color="auto"/>
            </w:tcBorders>
            <w:shd w:val="clear" w:color="auto" w:fill="auto"/>
            <w:noWrap/>
            <w:hideMark/>
          </w:tcPr>
          <w:p w14:paraId="618FFF9D"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6.</w:t>
            </w:r>
          </w:p>
        </w:tc>
        <w:tc>
          <w:tcPr>
            <w:tcW w:w="2035" w:type="dxa"/>
            <w:tcBorders>
              <w:top w:val="nil"/>
              <w:left w:val="nil"/>
              <w:bottom w:val="single" w:sz="4" w:space="0" w:color="auto"/>
              <w:right w:val="single" w:sz="4" w:space="0" w:color="auto"/>
            </w:tcBorders>
            <w:shd w:val="clear" w:color="auto" w:fill="auto"/>
            <w:hideMark/>
          </w:tcPr>
          <w:p w14:paraId="6C4E1628"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hideMark/>
          </w:tcPr>
          <w:p w14:paraId="0AB4DA7F"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10 lg 5, § 13 g 11, § 14 lg 2, § 16 lg 8 ja § 20 lg 4</w:t>
            </w:r>
          </w:p>
        </w:tc>
        <w:tc>
          <w:tcPr>
            <w:tcW w:w="3916" w:type="dxa"/>
            <w:tcBorders>
              <w:top w:val="nil"/>
              <w:left w:val="nil"/>
              <w:bottom w:val="single" w:sz="4" w:space="0" w:color="auto"/>
              <w:right w:val="single" w:sz="4" w:space="0" w:color="auto"/>
            </w:tcBorders>
            <w:shd w:val="clear" w:color="auto" w:fill="auto"/>
            <w:hideMark/>
          </w:tcPr>
          <w:p w14:paraId="572EE538"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10 lõikes 5, § 13 lõikes 11, § 14 lõikes 2, § 16 lõikes 8 ja § 20 lõikes 4 kasutatakse terminit „e-toetus“. Samas annab eelnõu § 1 lõige 9 edaspidiseks kasutamiseks termini „e-toetuse keskkond“. Palume läbivalt viga parandada.</w:t>
            </w:r>
          </w:p>
        </w:tc>
        <w:tc>
          <w:tcPr>
            <w:tcW w:w="2351" w:type="dxa"/>
            <w:tcBorders>
              <w:top w:val="nil"/>
              <w:left w:val="nil"/>
              <w:bottom w:val="single" w:sz="4" w:space="0" w:color="auto"/>
              <w:right w:val="single" w:sz="4" w:space="0" w:color="auto"/>
            </w:tcBorders>
            <w:shd w:val="clear" w:color="auto" w:fill="auto"/>
            <w:hideMark/>
          </w:tcPr>
          <w:p w14:paraId="3D1C8031"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w:t>
            </w:r>
          </w:p>
        </w:tc>
      </w:tr>
      <w:tr w:rsidR="0057290C" w:rsidRPr="0057290C" w14:paraId="57B9EB4E" w14:textId="77777777" w:rsidTr="00D161B3">
        <w:trPr>
          <w:trHeight w:val="1040"/>
        </w:trPr>
        <w:tc>
          <w:tcPr>
            <w:tcW w:w="312" w:type="dxa"/>
            <w:tcBorders>
              <w:top w:val="nil"/>
              <w:left w:val="single" w:sz="4" w:space="0" w:color="auto"/>
              <w:bottom w:val="single" w:sz="4" w:space="0" w:color="auto"/>
              <w:right w:val="single" w:sz="4" w:space="0" w:color="auto"/>
            </w:tcBorders>
            <w:shd w:val="clear" w:color="auto" w:fill="auto"/>
            <w:noWrap/>
            <w:hideMark/>
          </w:tcPr>
          <w:p w14:paraId="76BE70F4"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lastRenderedPageBreak/>
              <w:t>7.</w:t>
            </w:r>
          </w:p>
        </w:tc>
        <w:tc>
          <w:tcPr>
            <w:tcW w:w="2035" w:type="dxa"/>
            <w:tcBorders>
              <w:top w:val="nil"/>
              <w:left w:val="nil"/>
              <w:bottom w:val="single" w:sz="4" w:space="0" w:color="auto"/>
              <w:right w:val="single" w:sz="4" w:space="0" w:color="auto"/>
            </w:tcBorders>
            <w:shd w:val="clear" w:color="auto" w:fill="auto"/>
            <w:hideMark/>
          </w:tcPr>
          <w:p w14:paraId="03003D8D"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3B45F5E8"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13 lg 10</w:t>
            </w:r>
          </w:p>
        </w:tc>
        <w:tc>
          <w:tcPr>
            <w:tcW w:w="3916" w:type="dxa"/>
            <w:tcBorders>
              <w:top w:val="nil"/>
              <w:left w:val="nil"/>
              <w:bottom w:val="single" w:sz="4" w:space="0" w:color="auto"/>
              <w:right w:val="single" w:sz="4" w:space="0" w:color="auto"/>
            </w:tcBorders>
            <w:shd w:val="clear" w:color="auto" w:fill="auto"/>
            <w:hideMark/>
          </w:tcPr>
          <w:p w14:paraId="05F79B28"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13 lõikes 10 viidatakse lõikele 7, kuid tuleks viidata lõikele 8.</w:t>
            </w:r>
          </w:p>
        </w:tc>
        <w:tc>
          <w:tcPr>
            <w:tcW w:w="2351" w:type="dxa"/>
            <w:tcBorders>
              <w:top w:val="nil"/>
              <w:left w:val="nil"/>
              <w:bottom w:val="single" w:sz="4" w:space="0" w:color="auto"/>
              <w:right w:val="single" w:sz="4" w:space="0" w:color="auto"/>
            </w:tcBorders>
            <w:shd w:val="clear" w:color="auto" w:fill="auto"/>
            <w:hideMark/>
          </w:tcPr>
          <w:p w14:paraId="30F66925" w14:textId="77777777" w:rsidR="00666D68" w:rsidRPr="00243902" w:rsidRDefault="0057290C" w:rsidP="00865AF0">
            <w:pPr>
              <w:spacing w:after="0" w:line="240" w:lineRule="auto"/>
              <w:jc w:val="left"/>
              <w:rPr>
                <w:rFonts w:eastAsia="Times New Roman" w:cs="Times New Roman"/>
                <w:kern w:val="0"/>
                <w:sz w:val="20"/>
                <w:szCs w:val="20"/>
                <w:lang w:eastAsia="et-EE"/>
                <w14:ligatures w14:val="none"/>
              </w:rPr>
            </w:pPr>
            <w:r w:rsidRPr="00243902">
              <w:rPr>
                <w:rFonts w:eastAsia="Times New Roman" w:cs="Times New Roman"/>
                <w:kern w:val="0"/>
                <w:sz w:val="20"/>
                <w:szCs w:val="20"/>
                <w:lang w:eastAsia="et-EE"/>
                <w14:ligatures w14:val="none"/>
              </w:rPr>
              <w:t xml:space="preserve">Mitte arvestatud. </w:t>
            </w:r>
          </w:p>
          <w:p w14:paraId="0707F7CB" w14:textId="7D07D800"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243902">
              <w:rPr>
                <w:rFonts w:eastAsia="Times New Roman" w:cs="Times New Roman"/>
                <w:kern w:val="0"/>
                <w:sz w:val="20"/>
                <w:szCs w:val="20"/>
                <w:lang w:eastAsia="et-EE"/>
                <w14:ligatures w14:val="none"/>
              </w:rPr>
              <w:t>Eeldame, et viitasite § 13 lõikele 9, mis viitas omakorda lõikele 8. EISi esitatud eelnõus kõik korrektne.</w:t>
            </w:r>
          </w:p>
        </w:tc>
      </w:tr>
      <w:tr w:rsidR="0057290C" w:rsidRPr="0057290C" w14:paraId="285FCB08" w14:textId="77777777" w:rsidTr="00D161B3">
        <w:trPr>
          <w:trHeight w:val="520"/>
        </w:trPr>
        <w:tc>
          <w:tcPr>
            <w:tcW w:w="312" w:type="dxa"/>
            <w:tcBorders>
              <w:top w:val="nil"/>
              <w:left w:val="single" w:sz="4" w:space="0" w:color="auto"/>
              <w:bottom w:val="single" w:sz="4" w:space="0" w:color="auto"/>
              <w:right w:val="single" w:sz="4" w:space="0" w:color="auto"/>
            </w:tcBorders>
            <w:shd w:val="clear" w:color="auto" w:fill="auto"/>
            <w:noWrap/>
            <w:hideMark/>
          </w:tcPr>
          <w:p w14:paraId="1284F0E5"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8.</w:t>
            </w:r>
          </w:p>
        </w:tc>
        <w:tc>
          <w:tcPr>
            <w:tcW w:w="2035" w:type="dxa"/>
            <w:tcBorders>
              <w:top w:val="nil"/>
              <w:left w:val="nil"/>
              <w:bottom w:val="single" w:sz="4" w:space="0" w:color="auto"/>
              <w:right w:val="single" w:sz="4" w:space="0" w:color="auto"/>
            </w:tcBorders>
            <w:shd w:val="clear" w:color="auto" w:fill="auto"/>
            <w:hideMark/>
          </w:tcPr>
          <w:p w14:paraId="111A47B4"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383D74F2"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14 lg 1</w:t>
            </w:r>
          </w:p>
        </w:tc>
        <w:tc>
          <w:tcPr>
            <w:tcW w:w="3916" w:type="dxa"/>
            <w:tcBorders>
              <w:top w:val="nil"/>
              <w:left w:val="nil"/>
              <w:bottom w:val="single" w:sz="4" w:space="0" w:color="auto"/>
              <w:right w:val="single" w:sz="4" w:space="0" w:color="auto"/>
            </w:tcBorders>
            <w:shd w:val="clear" w:color="auto" w:fill="auto"/>
            <w:hideMark/>
          </w:tcPr>
          <w:p w14:paraId="28BC365E"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14 lõikes 1 viidatakse eelnõu § 12 lõikele 10. Õige on viide § 12 lõikele 9, mis räägib negatiivsest hinnangust.</w:t>
            </w:r>
          </w:p>
        </w:tc>
        <w:tc>
          <w:tcPr>
            <w:tcW w:w="2351" w:type="dxa"/>
            <w:tcBorders>
              <w:top w:val="nil"/>
              <w:left w:val="nil"/>
              <w:bottom w:val="single" w:sz="4" w:space="0" w:color="auto"/>
              <w:right w:val="single" w:sz="4" w:space="0" w:color="auto"/>
            </w:tcBorders>
            <w:shd w:val="clear" w:color="auto" w:fill="auto"/>
            <w:hideMark/>
          </w:tcPr>
          <w:p w14:paraId="577E6E71"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w:t>
            </w:r>
          </w:p>
        </w:tc>
      </w:tr>
      <w:tr w:rsidR="0057290C" w:rsidRPr="0057290C" w14:paraId="2B27D5D0" w14:textId="77777777" w:rsidTr="00D161B3">
        <w:trPr>
          <w:trHeight w:val="1144"/>
        </w:trPr>
        <w:tc>
          <w:tcPr>
            <w:tcW w:w="312" w:type="dxa"/>
            <w:tcBorders>
              <w:top w:val="nil"/>
              <w:left w:val="single" w:sz="4" w:space="0" w:color="auto"/>
              <w:bottom w:val="single" w:sz="4" w:space="0" w:color="auto"/>
              <w:right w:val="single" w:sz="4" w:space="0" w:color="auto"/>
            </w:tcBorders>
            <w:shd w:val="clear" w:color="auto" w:fill="auto"/>
            <w:noWrap/>
            <w:hideMark/>
          </w:tcPr>
          <w:p w14:paraId="7DFCAD8C"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9.</w:t>
            </w:r>
          </w:p>
        </w:tc>
        <w:tc>
          <w:tcPr>
            <w:tcW w:w="2035" w:type="dxa"/>
            <w:tcBorders>
              <w:top w:val="nil"/>
              <w:left w:val="nil"/>
              <w:bottom w:val="single" w:sz="4" w:space="0" w:color="auto"/>
              <w:right w:val="single" w:sz="4" w:space="0" w:color="auto"/>
            </w:tcBorders>
            <w:shd w:val="clear" w:color="auto" w:fill="auto"/>
            <w:hideMark/>
          </w:tcPr>
          <w:p w14:paraId="619AC42D"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0964D6FB"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15 lg 1</w:t>
            </w:r>
          </w:p>
        </w:tc>
        <w:tc>
          <w:tcPr>
            <w:tcW w:w="3916" w:type="dxa"/>
            <w:tcBorders>
              <w:top w:val="nil"/>
              <w:left w:val="nil"/>
              <w:bottom w:val="single" w:sz="4" w:space="0" w:color="auto"/>
              <w:right w:val="single" w:sz="4" w:space="0" w:color="auto"/>
            </w:tcBorders>
            <w:shd w:val="clear" w:color="auto" w:fill="auto"/>
            <w:hideMark/>
          </w:tcPr>
          <w:p w14:paraId="7C980C7C"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15 lõikes 1 on viide eelnõu § 14 lõigetele 2 ja 3. Viide on vale, sest eelnõu § 14 reguleerib taotluste rahuldamata jätmist ning seal ei ole lõiget 3.</w:t>
            </w:r>
          </w:p>
        </w:tc>
        <w:tc>
          <w:tcPr>
            <w:tcW w:w="2351" w:type="dxa"/>
            <w:tcBorders>
              <w:top w:val="nil"/>
              <w:left w:val="nil"/>
              <w:bottom w:val="single" w:sz="4" w:space="0" w:color="auto"/>
              <w:right w:val="single" w:sz="4" w:space="0" w:color="auto"/>
            </w:tcBorders>
            <w:shd w:val="clear" w:color="auto" w:fill="auto"/>
            <w:hideMark/>
          </w:tcPr>
          <w:p w14:paraId="7023DED0"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243902">
              <w:rPr>
                <w:rFonts w:eastAsia="Times New Roman" w:cs="Times New Roman"/>
                <w:kern w:val="0"/>
                <w:sz w:val="20"/>
                <w:szCs w:val="20"/>
                <w:lang w:eastAsia="et-EE"/>
                <w14:ligatures w14:val="none"/>
              </w:rPr>
              <w:t>Arvestatud osaliselt. Leidsime vea § 15 lg 4 (mitte lõikes 1), õige viide on § 13 lõigetele 2 ja 3.</w:t>
            </w:r>
          </w:p>
        </w:tc>
      </w:tr>
      <w:tr w:rsidR="0057290C" w:rsidRPr="0057290C" w14:paraId="26C64F60" w14:textId="77777777" w:rsidTr="00D161B3">
        <w:trPr>
          <w:trHeight w:val="1560"/>
        </w:trPr>
        <w:tc>
          <w:tcPr>
            <w:tcW w:w="312" w:type="dxa"/>
            <w:tcBorders>
              <w:top w:val="nil"/>
              <w:left w:val="single" w:sz="4" w:space="0" w:color="auto"/>
              <w:bottom w:val="single" w:sz="4" w:space="0" w:color="auto"/>
              <w:right w:val="single" w:sz="4" w:space="0" w:color="auto"/>
            </w:tcBorders>
            <w:shd w:val="clear" w:color="auto" w:fill="auto"/>
            <w:noWrap/>
            <w:hideMark/>
          </w:tcPr>
          <w:p w14:paraId="324256F8"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10.</w:t>
            </w:r>
          </w:p>
        </w:tc>
        <w:tc>
          <w:tcPr>
            <w:tcW w:w="2035" w:type="dxa"/>
            <w:tcBorders>
              <w:top w:val="nil"/>
              <w:left w:val="nil"/>
              <w:bottom w:val="single" w:sz="4" w:space="0" w:color="auto"/>
              <w:right w:val="single" w:sz="4" w:space="0" w:color="auto"/>
            </w:tcBorders>
            <w:shd w:val="clear" w:color="auto" w:fill="auto"/>
            <w:hideMark/>
          </w:tcPr>
          <w:p w14:paraId="360F29BB"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Rahandusministeerium, 12.12.2023 kiri nr 1.1-11/7140-2</w:t>
            </w:r>
          </w:p>
        </w:tc>
        <w:tc>
          <w:tcPr>
            <w:tcW w:w="1046" w:type="dxa"/>
            <w:tcBorders>
              <w:top w:val="nil"/>
              <w:left w:val="nil"/>
              <w:bottom w:val="single" w:sz="4" w:space="0" w:color="auto"/>
              <w:right w:val="single" w:sz="4" w:space="0" w:color="auto"/>
            </w:tcBorders>
            <w:shd w:val="clear" w:color="auto" w:fill="auto"/>
            <w:noWrap/>
            <w:hideMark/>
          </w:tcPr>
          <w:p w14:paraId="7EC0C944"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Seletuskiri, § 8 lg 1</w:t>
            </w:r>
          </w:p>
        </w:tc>
        <w:tc>
          <w:tcPr>
            <w:tcW w:w="3916" w:type="dxa"/>
            <w:tcBorders>
              <w:top w:val="nil"/>
              <w:left w:val="nil"/>
              <w:bottom w:val="single" w:sz="4" w:space="0" w:color="auto"/>
              <w:right w:val="single" w:sz="4" w:space="0" w:color="auto"/>
            </w:tcBorders>
            <w:shd w:val="clear" w:color="auto" w:fill="auto"/>
            <w:hideMark/>
          </w:tcPr>
          <w:p w14:paraId="44F629D8"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Eelnõu § 8 </w:t>
            </w:r>
            <w:proofErr w:type="spellStart"/>
            <w:r w:rsidRPr="0057290C">
              <w:rPr>
                <w:rFonts w:eastAsia="Times New Roman" w:cs="Times New Roman"/>
                <w:color w:val="000000"/>
                <w:kern w:val="0"/>
                <w:sz w:val="20"/>
                <w:szCs w:val="20"/>
                <w:lang w:eastAsia="et-EE"/>
                <w14:ligatures w14:val="none"/>
              </w:rPr>
              <w:t>lg-s</w:t>
            </w:r>
            <w:proofErr w:type="spellEnd"/>
            <w:r w:rsidRPr="0057290C">
              <w:rPr>
                <w:rFonts w:eastAsia="Times New Roman" w:cs="Times New Roman"/>
                <w:color w:val="000000"/>
                <w:kern w:val="0"/>
                <w:sz w:val="20"/>
                <w:szCs w:val="20"/>
                <w:lang w:eastAsia="et-EE"/>
                <w14:ligatures w14:val="none"/>
              </w:rPr>
              <w:t xml:space="preserve"> 1 on ette nähtud, et meetmes saab taotlejaks olla üksnes kohaliku omavalitsuse üksus. Riigihangete seaduse (edaspidi RHS) § 5 lg 2 p 2 kohaselt on KOV avaliku sektori hankija, kes korraldab riigihankeid RHS alusel. Palume lisada sama § ja punkti kohta seletuskirjas, et kohalik omavalitsus on hankija RHS mõttes.</w:t>
            </w:r>
          </w:p>
        </w:tc>
        <w:tc>
          <w:tcPr>
            <w:tcW w:w="2351" w:type="dxa"/>
            <w:tcBorders>
              <w:top w:val="nil"/>
              <w:left w:val="nil"/>
              <w:bottom w:val="single" w:sz="4" w:space="0" w:color="auto"/>
              <w:right w:val="single" w:sz="4" w:space="0" w:color="auto"/>
            </w:tcBorders>
            <w:shd w:val="clear" w:color="auto" w:fill="auto"/>
            <w:hideMark/>
          </w:tcPr>
          <w:p w14:paraId="32B00BED"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w:t>
            </w:r>
          </w:p>
        </w:tc>
      </w:tr>
      <w:tr w:rsidR="0057290C" w:rsidRPr="0057290C" w14:paraId="23B93FCE" w14:textId="77777777" w:rsidTr="00D161B3">
        <w:trPr>
          <w:trHeight w:val="6760"/>
        </w:trPr>
        <w:tc>
          <w:tcPr>
            <w:tcW w:w="312" w:type="dxa"/>
            <w:tcBorders>
              <w:top w:val="nil"/>
              <w:left w:val="single" w:sz="4" w:space="0" w:color="auto"/>
              <w:bottom w:val="single" w:sz="4" w:space="0" w:color="auto"/>
              <w:right w:val="single" w:sz="4" w:space="0" w:color="auto"/>
            </w:tcBorders>
            <w:shd w:val="clear" w:color="auto" w:fill="auto"/>
            <w:noWrap/>
            <w:hideMark/>
          </w:tcPr>
          <w:p w14:paraId="20DFEC45"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11.</w:t>
            </w:r>
          </w:p>
        </w:tc>
        <w:tc>
          <w:tcPr>
            <w:tcW w:w="2035" w:type="dxa"/>
            <w:tcBorders>
              <w:top w:val="nil"/>
              <w:left w:val="nil"/>
              <w:bottom w:val="single" w:sz="4" w:space="0" w:color="auto"/>
              <w:right w:val="single" w:sz="4" w:space="0" w:color="auto"/>
            </w:tcBorders>
            <w:shd w:val="clear" w:color="auto" w:fill="auto"/>
            <w:hideMark/>
          </w:tcPr>
          <w:p w14:paraId="4977D71A"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1583D797"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9 lg 1 p-d 24 ja 25</w:t>
            </w:r>
          </w:p>
        </w:tc>
        <w:tc>
          <w:tcPr>
            <w:tcW w:w="3916" w:type="dxa"/>
            <w:tcBorders>
              <w:top w:val="nil"/>
              <w:left w:val="nil"/>
              <w:bottom w:val="single" w:sz="4" w:space="0" w:color="auto"/>
              <w:right w:val="single" w:sz="4" w:space="0" w:color="auto"/>
            </w:tcBorders>
            <w:shd w:val="clear" w:color="auto" w:fill="auto"/>
            <w:hideMark/>
          </w:tcPr>
          <w:p w14:paraId="7DF278D8"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9 lg 1 p-s 24 - 25 sätestatu kohta, palume täpsustada, kuidas need punktid suhestuvad riigihangete piirmääradesse. Nimelt praeguses sõnastusest tuleneb, et väiksema kogumaksumusega projekti puhul tuleb kindlasti võtta vähemalt kolm hinnapakkumust, samas suurema kogumaksumuse projekti puhul see nõutud ei ole. Lisaks tekkis küsimus väiksema kogumaksumuse projektide puhul, et kui korraldatakse lihthange või riigihange, siis mis saab, kui tuleb vähem kui kolm pakkumust? Palume täpsustada vastavad punktid.</w:t>
            </w:r>
          </w:p>
        </w:tc>
        <w:tc>
          <w:tcPr>
            <w:tcW w:w="2351" w:type="dxa"/>
            <w:tcBorders>
              <w:top w:val="nil"/>
              <w:left w:val="nil"/>
              <w:bottom w:val="single" w:sz="4" w:space="0" w:color="auto"/>
              <w:right w:val="single" w:sz="4" w:space="0" w:color="auto"/>
            </w:tcBorders>
            <w:shd w:val="clear" w:color="auto" w:fill="auto"/>
            <w:hideMark/>
          </w:tcPr>
          <w:p w14:paraId="5A12F120" w14:textId="3E073A0B"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Arvestatud. Eelnõu § 9 lg 1 p-d 24 ja 25 </w:t>
            </w:r>
            <w:r w:rsidR="00054EE2">
              <w:rPr>
                <w:rFonts w:eastAsia="Times New Roman" w:cs="Times New Roman"/>
                <w:color w:val="000000"/>
                <w:kern w:val="0"/>
                <w:sz w:val="20"/>
                <w:szCs w:val="20"/>
                <w:lang w:eastAsia="et-EE"/>
                <w14:ligatures w14:val="none"/>
              </w:rPr>
              <w:t>välja jäetud</w:t>
            </w:r>
            <w:r w:rsidRPr="0057290C">
              <w:rPr>
                <w:rFonts w:eastAsia="Times New Roman" w:cs="Times New Roman"/>
                <w:color w:val="000000"/>
                <w:kern w:val="0"/>
                <w:sz w:val="20"/>
                <w:szCs w:val="20"/>
                <w:lang w:eastAsia="et-EE"/>
                <w14:ligatures w14:val="none"/>
              </w:rPr>
              <w:t xml:space="preserve"> ning täiendatud p 13:</w:t>
            </w:r>
            <w:r w:rsidRPr="0057290C">
              <w:rPr>
                <w:rFonts w:eastAsia="Times New Roman" w:cs="Times New Roman"/>
                <w:color w:val="000000"/>
                <w:kern w:val="0"/>
                <w:sz w:val="20"/>
                <w:szCs w:val="20"/>
                <w:lang w:eastAsia="et-EE"/>
                <w14:ligatures w14:val="none"/>
              </w:rPr>
              <w:br/>
            </w:r>
            <w:r w:rsidR="00C064CC">
              <w:rPr>
                <w:rFonts w:eastAsia="Times New Roman" w:cs="Times New Roman"/>
                <w:color w:val="000000"/>
                <w:kern w:val="0"/>
                <w:sz w:val="20"/>
                <w:szCs w:val="20"/>
                <w:lang w:eastAsia="et-EE"/>
                <w14:ligatures w14:val="none"/>
              </w:rPr>
              <w:t>„</w:t>
            </w:r>
            <w:r w:rsidRPr="00243902">
              <w:rPr>
                <w:rFonts w:eastAsia="Times New Roman" w:cs="Times New Roman"/>
                <w:i/>
                <w:iCs/>
                <w:color w:val="000000"/>
                <w:kern w:val="0"/>
                <w:sz w:val="20"/>
                <w:szCs w:val="20"/>
                <w:lang w:eastAsia="et-EE"/>
                <w14:ligatures w14:val="none"/>
              </w:rPr>
              <w:t>13) projekti kulude loetelu ning kalkulatsioon või hinnapakkumus, mis selgitab ja tõendab projekti eelarve kujunemist säästlikult, otstarbekalt ja kulutõhusalt;</w:t>
            </w:r>
            <w:r w:rsidR="00C064CC">
              <w:rPr>
                <w:rFonts w:eastAsia="Times New Roman" w:cs="Times New Roman"/>
                <w:color w:val="000000"/>
                <w:kern w:val="0"/>
                <w:sz w:val="20"/>
                <w:szCs w:val="20"/>
                <w:lang w:eastAsia="et-EE"/>
                <w14:ligatures w14:val="none"/>
              </w:rPr>
              <w:t>“</w:t>
            </w:r>
            <w:r w:rsidR="00054EE2">
              <w:rPr>
                <w:rFonts w:eastAsia="Times New Roman" w:cs="Times New Roman"/>
                <w:color w:val="000000"/>
                <w:kern w:val="0"/>
                <w:sz w:val="20"/>
                <w:szCs w:val="20"/>
                <w:lang w:eastAsia="et-EE"/>
                <w14:ligatures w14:val="none"/>
              </w:rPr>
              <w:t>.</w:t>
            </w:r>
            <w:r w:rsidRPr="0057290C">
              <w:rPr>
                <w:rFonts w:eastAsia="Times New Roman" w:cs="Times New Roman"/>
                <w:color w:val="000000"/>
                <w:kern w:val="0"/>
                <w:sz w:val="20"/>
                <w:szCs w:val="20"/>
                <w:lang w:eastAsia="et-EE"/>
                <w14:ligatures w14:val="none"/>
              </w:rPr>
              <w:br/>
              <w:t>Selgitame, et KOV on hankija RHS</w:t>
            </w:r>
            <w:r w:rsidR="00054EE2">
              <w:rPr>
                <w:rFonts w:eastAsia="Times New Roman" w:cs="Times New Roman"/>
                <w:color w:val="000000"/>
                <w:kern w:val="0"/>
                <w:sz w:val="20"/>
                <w:szCs w:val="20"/>
                <w:lang w:eastAsia="et-EE"/>
                <w14:ligatures w14:val="none"/>
              </w:rPr>
              <w:t>i</w:t>
            </w:r>
            <w:r w:rsidRPr="0057290C">
              <w:rPr>
                <w:rFonts w:eastAsia="Times New Roman" w:cs="Times New Roman"/>
                <w:color w:val="000000"/>
                <w:kern w:val="0"/>
                <w:sz w:val="20"/>
                <w:szCs w:val="20"/>
                <w:lang w:eastAsia="et-EE"/>
                <w14:ligatures w14:val="none"/>
              </w:rPr>
              <w:t xml:space="preserve"> mõistes ning lähtub hankimisel RHSist. Siiski on siin tegemist nõuetest taotlusele (olukorras, kus riigihanget veel pole läbi viidud) ning siin peab taotleja tõendama, kuidas projekti eelarve on tekkinud. </w:t>
            </w:r>
            <w:r w:rsidRPr="0057290C">
              <w:rPr>
                <w:rFonts w:eastAsia="Times New Roman" w:cs="Times New Roman"/>
                <w:color w:val="000000"/>
                <w:kern w:val="0"/>
                <w:sz w:val="20"/>
                <w:szCs w:val="20"/>
                <w:lang w:eastAsia="et-EE"/>
                <w14:ligatures w14:val="none"/>
              </w:rPr>
              <w:br/>
              <w:t>200 000 eurost väiksema kogumaksumusega projekti puhul tuleb toetuse maksmisel lähtuda lihtsustatud kulude</w:t>
            </w:r>
            <w:r w:rsidR="005A7F70">
              <w:rPr>
                <w:rFonts w:eastAsia="Times New Roman" w:cs="Times New Roman"/>
                <w:color w:val="000000"/>
                <w:kern w:val="0"/>
                <w:sz w:val="20"/>
                <w:szCs w:val="20"/>
                <w:lang w:eastAsia="et-EE"/>
                <w14:ligatures w14:val="none"/>
              </w:rPr>
              <w:t xml:space="preserve"> </w:t>
            </w:r>
            <w:r w:rsidRPr="0057290C">
              <w:rPr>
                <w:rFonts w:eastAsia="Times New Roman" w:cs="Times New Roman"/>
                <w:color w:val="000000"/>
                <w:kern w:val="0"/>
                <w:sz w:val="20"/>
                <w:szCs w:val="20"/>
                <w:lang w:eastAsia="et-EE"/>
                <w14:ligatures w14:val="none"/>
              </w:rPr>
              <w:t>hüvitamise tingimustest (NB</w:t>
            </w:r>
            <w:r w:rsidR="00054EE2">
              <w:rPr>
                <w:rFonts w:eastAsia="Times New Roman" w:cs="Times New Roman"/>
                <w:color w:val="000000"/>
                <w:kern w:val="0"/>
                <w:sz w:val="20"/>
                <w:szCs w:val="20"/>
                <w:lang w:eastAsia="et-EE"/>
                <w14:ligatures w14:val="none"/>
              </w:rPr>
              <w:t>!</w:t>
            </w:r>
            <w:r w:rsidRPr="0057290C">
              <w:rPr>
                <w:rFonts w:eastAsia="Times New Roman" w:cs="Times New Roman"/>
                <w:color w:val="000000"/>
                <w:kern w:val="0"/>
                <w:sz w:val="20"/>
                <w:szCs w:val="20"/>
                <w:lang w:eastAsia="et-EE"/>
                <w14:ligatures w14:val="none"/>
              </w:rPr>
              <w:t xml:space="preserve"> see peab juba toetuse rahuldamise otsusesse kirja saama). Samas RHSi peab olema järgitud igal juhul.</w:t>
            </w:r>
          </w:p>
        </w:tc>
      </w:tr>
      <w:tr w:rsidR="0057290C" w:rsidRPr="0057290C" w14:paraId="422A415C" w14:textId="77777777" w:rsidTr="00D161B3">
        <w:trPr>
          <w:trHeight w:val="2340"/>
        </w:trPr>
        <w:tc>
          <w:tcPr>
            <w:tcW w:w="312" w:type="dxa"/>
            <w:tcBorders>
              <w:top w:val="nil"/>
              <w:left w:val="single" w:sz="4" w:space="0" w:color="auto"/>
              <w:bottom w:val="single" w:sz="4" w:space="0" w:color="auto"/>
              <w:right w:val="single" w:sz="4" w:space="0" w:color="auto"/>
            </w:tcBorders>
            <w:shd w:val="clear" w:color="auto" w:fill="auto"/>
            <w:noWrap/>
            <w:hideMark/>
          </w:tcPr>
          <w:p w14:paraId="14D179E3"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12.</w:t>
            </w:r>
          </w:p>
        </w:tc>
        <w:tc>
          <w:tcPr>
            <w:tcW w:w="2035" w:type="dxa"/>
            <w:tcBorders>
              <w:top w:val="nil"/>
              <w:left w:val="nil"/>
              <w:bottom w:val="single" w:sz="4" w:space="0" w:color="auto"/>
              <w:right w:val="single" w:sz="4" w:space="0" w:color="auto"/>
            </w:tcBorders>
            <w:shd w:val="clear" w:color="auto" w:fill="auto"/>
            <w:hideMark/>
          </w:tcPr>
          <w:p w14:paraId="433DA7D8"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2F5CF405"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Seletuskiri</w:t>
            </w:r>
          </w:p>
        </w:tc>
        <w:tc>
          <w:tcPr>
            <w:tcW w:w="3916" w:type="dxa"/>
            <w:tcBorders>
              <w:top w:val="nil"/>
              <w:left w:val="nil"/>
              <w:bottom w:val="single" w:sz="4" w:space="0" w:color="auto"/>
              <w:right w:val="single" w:sz="4" w:space="0" w:color="auto"/>
            </w:tcBorders>
            <w:shd w:val="clear" w:color="auto" w:fill="auto"/>
            <w:hideMark/>
          </w:tcPr>
          <w:p w14:paraId="1C0A2289"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Eelnõu seletuskirjas on välja toodud järgnev: „Lisaks on riigihalduse minister kinnitanud määruse „Kohaliku omavalitsuse investeeringud jalgratta- või jalgteedesse“ 7 ning koostamisel on regionaalministri määruse „Toetuse andmise tingimused ja kord meetmes „Kohaliku omavalitsuse investeeringud jalgratta- või jalgteedesse““ eelnõu.“ Juhime tähelepanu, et määrus „Toetuse andmise tingimused ning kord meetmes „Kohaliku omavalitsuse </w:t>
            </w:r>
            <w:r w:rsidRPr="0057290C">
              <w:rPr>
                <w:rFonts w:eastAsia="Times New Roman" w:cs="Times New Roman"/>
                <w:color w:val="000000"/>
                <w:kern w:val="0"/>
                <w:sz w:val="20"/>
                <w:szCs w:val="20"/>
                <w:lang w:eastAsia="et-EE"/>
                <w14:ligatures w14:val="none"/>
              </w:rPr>
              <w:lastRenderedPageBreak/>
              <w:t>investeeringud jalgratta- või jalgteedesse““ kinnitati 03. novembril 2023. a.</w:t>
            </w:r>
          </w:p>
        </w:tc>
        <w:tc>
          <w:tcPr>
            <w:tcW w:w="2351" w:type="dxa"/>
            <w:tcBorders>
              <w:top w:val="nil"/>
              <w:left w:val="nil"/>
              <w:bottom w:val="single" w:sz="4" w:space="0" w:color="auto"/>
              <w:right w:val="single" w:sz="4" w:space="0" w:color="auto"/>
            </w:tcBorders>
            <w:shd w:val="clear" w:color="auto" w:fill="auto"/>
            <w:hideMark/>
          </w:tcPr>
          <w:p w14:paraId="4BDB9685"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lastRenderedPageBreak/>
              <w:t>Arvestatud.</w:t>
            </w:r>
          </w:p>
        </w:tc>
      </w:tr>
      <w:tr w:rsidR="0057290C" w:rsidRPr="0057290C" w14:paraId="088C5845" w14:textId="77777777" w:rsidTr="00D161B3">
        <w:trPr>
          <w:trHeight w:val="1560"/>
        </w:trPr>
        <w:tc>
          <w:tcPr>
            <w:tcW w:w="312" w:type="dxa"/>
            <w:tcBorders>
              <w:top w:val="nil"/>
              <w:left w:val="single" w:sz="4" w:space="0" w:color="auto"/>
              <w:bottom w:val="single" w:sz="4" w:space="0" w:color="auto"/>
              <w:right w:val="single" w:sz="4" w:space="0" w:color="auto"/>
            </w:tcBorders>
            <w:shd w:val="clear" w:color="auto" w:fill="auto"/>
            <w:noWrap/>
            <w:hideMark/>
          </w:tcPr>
          <w:p w14:paraId="6A1A467A"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13.</w:t>
            </w:r>
          </w:p>
        </w:tc>
        <w:tc>
          <w:tcPr>
            <w:tcW w:w="2035" w:type="dxa"/>
            <w:tcBorders>
              <w:top w:val="nil"/>
              <w:left w:val="nil"/>
              <w:bottom w:val="single" w:sz="4" w:space="0" w:color="auto"/>
              <w:right w:val="single" w:sz="4" w:space="0" w:color="auto"/>
            </w:tcBorders>
            <w:shd w:val="clear" w:color="auto" w:fill="auto"/>
            <w:hideMark/>
          </w:tcPr>
          <w:p w14:paraId="0D0EB148"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07B3CD68"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Seletuskiri</w:t>
            </w:r>
          </w:p>
        </w:tc>
        <w:tc>
          <w:tcPr>
            <w:tcW w:w="3916" w:type="dxa"/>
            <w:tcBorders>
              <w:top w:val="nil"/>
              <w:left w:val="nil"/>
              <w:bottom w:val="single" w:sz="4" w:space="0" w:color="auto"/>
              <w:right w:val="single" w:sz="4" w:space="0" w:color="auto"/>
            </w:tcBorders>
            <w:shd w:val="clear" w:color="auto" w:fill="auto"/>
            <w:hideMark/>
          </w:tcPr>
          <w:p w14:paraId="17DBD5BE"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Seletuskirja on jäänud ekslikult lause „Kõnesoleva määruse raames antakse kõigile taotlejatele ühtmoodi eelis projektide valikul sellega, et kõrgema omaosalusega KOV saab boonuspunkte ning seeläbi parema koha projektide pingereas ning võimaliku rahastuse kui tema projekt jääb toetuse eelarve sisse“. Palume lause kustutada, kuna boonuspunkte ei anta.</w:t>
            </w:r>
          </w:p>
        </w:tc>
        <w:tc>
          <w:tcPr>
            <w:tcW w:w="2351" w:type="dxa"/>
            <w:tcBorders>
              <w:top w:val="nil"/>
              <w:left w:val="nil"/>
              <w:bottom w:val="single" w:sz="4" w:space="0" w:color="auto"/>
              <w:right w:val="single" w:sz="4" w:space="0" w:color="auto"/>
            </w:tcBorders>
            <w:shd w:val="clear" w:color="auto" w:fill="auto"/>
            <w:hideMark/>
          </w:tcPr>
          <w:p w14:paraId="67A38E06"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 Täname tähelepaneku eest ja korrigeerime seletuskirja.</w:t>
            </w:r>
          </w:p>
        </w:tc>
      </w:tr>
      <w:tr w:rsidR="0057290C" w:rsidRPr="0057290C" w14:paraId="2073035F" w14:textId="77777777" w:rsidTr="00D161B3">
        <w:trPr>
          <w:trHeight w:val="3900"/>
        </w:trPr>
        <w:tc>
          <w:tcPr>
            <w:tcW w:w="312" w:type="dxa"/>
            <w:tcBorders>
              <w:top w:val="nil"/>
              <w:left w:val="single" w:sz="4" w:space="0" w:color="auto"/>
              <w:bottom w:val="single" w:sz="4" w:space="0" w:color="auto"/>
              <w:right w:val="single" w:sz="4" w:space="0" w:color="auto"/>
            </w:tcBorders>
            <w:shd w:val="clear" w:color="auto" w:fill="auto"/>
            <w:noWrap/>
            <w:hideMark/>
          </w:tcPr>
          <w:p w14:paraId="0B230B9D"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14.</w:t>
            </w:r>
          </w:p>
        </w:tc>
        <w:tc>
          <w:tcPr>
            <w:tcW w:w="2035" w:type="dxa"/>
            <w:tcBorders>
              <w:top w:val="nil"/>
              <w:left w:val="nil"/>
              <w:bottom w:val="single" w:sz="4" w:space="0" w:color="auto"/>
              <w:right w:val="single" w:sz="4" w:space="0" w:color="auto"/>
            </w:tcBorders>
            <w:shd w:val="clear" w:color="auto" w:fill="auto"/>
            <w:hideMark/>
          </w:tcPr>
          <w:p w14:paraId="5A813085"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Riigi Tugiteenuste Keskus, 12.12.2023 kiri nr 11.1-8/23/3784-2</w:t>
            </w:r>
          </w:p>
        </w:tc>
        <w:tc>
          <w:tcPr>
            <w:tcW w:w="1046" w:type="dxa"/>
            <w:tcBorders>
              <w:top w:val="nil"/>
              <w:left w:val="nil"/>
              <w:bottom w:val="single" w:sz="4" w:space="0" w:color="auto"/>
              <w:right w:val="single" w:sz="4" w:space="0" w:color="auto"/>
            </w:tcBorders>
            <w:shd w:val="clear" w:color="auto" w:fill="auto"/>
            <w:noWrap/>
            <w:hideMark/>
          </w:tcPr>
          <w:p w14:paraId="292F37C8"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5 lg 2</w:t>
            </w:r>
          </w:p>
        </w:tc>
        <w:tc>
          <w:tcPr>
            <w:tcW w:w="3916" w:type="dxa"/>
            <w:tcBorders>
              <w:top w:val="nil"/>
              <w:left w:val="nil"/>
              <w:bottom w:val="single" w:sz="4" w:space="0" w:color="auto"/>
              <w:right w:val="single" w:sz="4" w:space="0" w:color="auto"/>
            </w:tcBorders>
            <w:shd w:val="clear" w:color="auto" w:fill="auto"/>
            <w:hideMark/>
          </w:tcPr>
          <w:p w14:paraId="137BC8DA"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5 lg 2: ettepanek lisada abikõlblike kulude hulka: "rajatava objekti kliimakindluse tagamiseks vajalikud investeeringud".</w:t>
            </w:r>
          </w:p>
        </w:tc>
        <w:tc>
          <w:tcPr>
            <w:tcW w:w="2351" w:type="dxa"/>
            <w:tcBorders>
              <w:top w:val="nil"/>
              <w:left w:val="nil"/>
              <w:bottom w:val="single" w:sz="4" w:space="0" w:color="auto"/>
              <w:right w:val="single" w:sz="4" w:space="0" w:color="auto"/>
            </w:tcBorders>
            <w:shd w:val="clear" w:color="auto" w:fill="auto"/>
            <w:hideMark/>
          </w:tcPr>
          <w:p w14:paraId="2EF7E19E" w14:textId="364A9668" w:rsidR="009D47EC" w:rsidRPr="00243902" w:rsidRDefault="0057290C" w:rsidP="00865AF0">
            <w:pPr>
              <w:spacing w:after="0" w:line="240" w:lineRule="auto"/>
              <w:jc w:val="left"/>
              <w:rPr>
                <w:rFonts w:eastAsia="Times New Roman" w:cs="Times New Roman"/>
                <w:kern w:val="0"/>
                <w:sz w:val="20"/>
                <w:szCs w:val="20"/>
                <w:lang w:eastAsia="et-EE"/>
                <w14:ligatures w14:val="none"/>
              </w:rPr>
            </w:pPr>
            <w:r w:rsidRPr="00243902">
              <w:rPr>
                <w:rFonts w:eastAsia="Times New Roman" w:cs="Times New Roman"/>
                <w:kern w:val="0"/>
                <w:sz w:val="20"/>
                <w:szCs w:val="20"/>
                <w:lang w:eastAsia="et-EE"/>
                <w14:ligatures w14:val="none"/>
              </w:rPr>
              <w:t>Mitte arvestatud.</w:t>
            </w:r>
          </w:p>
          <w:p w14:paraId="0ED51AD5" w14:textId="5A955C04" w:rsidR="0057290C" w:rsidRPr="0057290C" w:rsidRDefault="0057290C" w:rsidP="00865AF0">
            <w:pPr>
              <w:spacing w:after="0" w:line="240" w:lineRule="auto"/>
              <w:jc w:val="left"/>
              <w:rPr>
                <w:rFonts w:eastAsia="Times New Roman" w:cs="Times New Roman"/>
                <w:color w:val="FF0000"/>
                <w:kern w:val="0"/>
                <w:sz w:val="20"/>
                <w:szCs w:val="20"/>
                <w:lang w:eastAsia="et-EE"/>
                <w14:ligatures w14:val="none"/>
              </w:rPr>
            </w:pPr>
            <w:r w:rsidRPr="00243902">
              <w:rPr>
                <w:rFonts w:eastAsia="Times New Roman" w:cs="Times New Roman"/>
                <w:kern w:val="0"/>
                <w:sz w:val="20"/>
                <w:szCs w:val="20"/>
                <w:lang w:eastAsia="et-EE"/>
                <w14:ligatures w14:val="none"/>
              </w:rPr>
              <w:t>Määruse eesmärk on rajada jalg- ja jalgrattateid või jalgrattateid ning need peavad olema projekteeritud ning ehitatud kooskõlas kliimakindluse tagamise nõuetega, sh esitatakse vajalikud kliimakindluse analüüsid taotlemisel. Eraldi ei anta toetust olemasoleva taristu kliimakindluse tagamiseks ning uus taristu, mida luuakse, peab olema kliimakindel, seega see on mõistlik ja vajalik kulu ning seda ei pea eraldi nimetama.</w:t>
            </w:r>
          </w:p>
        </w:tc>
      </w:tr>
      <w:tr w:rsidR="0057290C" w:rsidRPr="0057290C" w14:paraId="133DD209" w14:textId="77777777" w:rsidTr="00D161B3">
        <w:trPr>
          <w:trHeight w:val="1040"/>
        </w:trPr>
        <w:tc>
          <w:tcPr>
            <w:tcW w:w="312" w:type="dxa"/>
            <w:tcBorders>
              <w:top w:val="nil"/>
              <w:left w:val="single" w:sz="4" w:space="0" w:color="auto"/>
              <w:bottom w:val="single" w:sz="4" w:space="0" w:color="auto"/>
              <w:right w:val="single" w:sz="4" w:space="0" w:color="auto"/>
            </w:tcBorders>
            <w:shd w:val="clear" w:color="auto" w:fill="auto"/>
            <w:noWrap/>
            <w:hideMark/>
          </w:tcPr>
          <w:p w14:paraId="77550A82"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15.</w:t>
            </w:r>
          </w:p>
        </w:tc>
        <w:tc>
          <w:tcPr>
            <w:tcW w:w="2035" w:type="dxa"/>
            <w:tcBorders>
              <w:top w:val="nil"/>
              <w:left w:val="nil"/>
              <w:bottom w:val="single" w:sz="4" w:space="0" w:color="auto"/>
              <w:right w:val="single" w:sz="4" w:space="0" w:color="auto"/>
            </w:tcBorders>
            <w:shd w:val="clear" w:color="auto" w:fill="auto"/>
            <w:hideMark/>
          </w:tcPr>
          <w:p w14:paraId="14810382"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34704375"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8 lg 3 ja 4</w:t>
            </w:r>
          </w:p>
        </w:tc>
        <w:tc>
          <w:tcPr>
            <w:tcW w:w="3916" w:type="dxa"/>
            <w:tcBorders>
              <w:top w:val="nil"/>
              <w:left w:val="nil"/>
              <w:bottom w:val="single" w:sz="4" w:space="0" w:color="auto"/>
              <w:right w:val="single" w:sz="4" w:space="0" w:color="auto"/>
            </w:tcBorders>
            <w:shd w:val="clear" w:color="auto" w:fill="auto"/>
            <w:hideMark/>
          </w:tcPr>
          <w:p w14:paraId="51D89FF1"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8 lg 3 on asjakohane viidata koheselt ühendmääruse § 8 lõikele 4. (Rakendusüksuse kohustus küsida vastavat Regionaal- ja Põllumajandusministeeriumi arvamust on sätestatud §-s 20.).</w:t>
            </w:r>
          </w:p>
        </w:tc>
        <w:tc>
          <w:tcPr>
            <w:tcW w:w="2351" w:type="dxa"/>
            <w:tcBorders>
              <w:top w:val="nil"/>
              <w:left w:val="nil"/>
              <w:bottom w:val="single" w:sz="4" w:space="0" w:color="auto"/>
              <w:right w:val="single" w:sz="4" w:space="0" w:color="auto"/>
            </w:tcBorders>
            <w:shd w:val="clear" w:color="auto" w:fill="auto"/>
            <w:hideMark/>
          </w:tcPr>
          <w:p w14:paraId="40D08284" w14:textId="593C8C69" w:rsidR="00F42B85" w:rsidRPr="00243902" w:rsidRDefault="00F42B85" w:rsidP="00865AF0">
            <w:pPr>
              <w:spacing w:after="0" w:line="240" w:lineRule="auto"/>
              <w:jc w:val="left"/>
              <w:rPr>
                <w:rFonts w:eastAsia="Times New Roman" w:cs="Times New Roman"/>
                <w:kern w:val="0"/>
                <w:sz w:val="20"/>
                <w:szCs w:val="20"/>
                <w:lang w:eastAsia="et-EE"/>
                <w14:ligatures w14:val="none"/>
              </w:rPr>
            </w:pPr>
            <w:r w:rsidRPr="00243902">
              <w:rPr>
                <w:rFonts w:eastAsia="Times New Roman" w:cs="Times New Roman"/>
                <w:kern w:val="0"/>
                <w:sz w:val="20"/>
                <w:szCs w:val="20"/>
                <w:lang w:eastAsia="et-EE"/>
                <w14:ligatures w14:val="none"/>
              </w:rPr>
              <w:t>Arvesta</w:t>
            </w:r>
            <w:r w:rsidR="0014515C" w:rsidRPr="00243902">
              <w:rPr>
                <w:rFonts w:eastAsia="Times New Roman" w:cs="Times New Roman"/>
                <w:kern w:val="0"/>
                <w:sz w:val="20"/>
                <w:szCs w:val="20"/>
                <w:lang w:eastAsia="et-EE"/>
                <w14:ligatures w14:val="none"/>
              </w:rPr>
              <w:t>tud</w:t>
            </w:r>
            <w:r w:rsidRPr="00243902">
              <w:rPr>
                <w:rFonts w:eastAsia="Times New Roman" w:cs="Times New Roman"/>
                <w:kern w:val="0"/>
                <w:sz w:val="20"/>
                <w:szCs w:val="20"/>
                <w:lang w:eastAsia="et-EE"/>
                <w14:ligatures w14:val="none"/>
              </w:rPr>
              <w:t>.</w:t>
            </w:r>
          </w:p>
          <w:p w14:paraId="7E7CC27B" w14:textId="2C226126" w:rsidR="0057290C" w:rsidRPr="0057290C" w:rsidRDefault="0014515C" w:rsidP="00865AF0">
            <w:pPr>
              <w:spacing w:after="0" w:line="240" w:lineRule="auto"/>
              <w:jc w:val="left"/>
              <w:rPr>
                <w:rFonts w:eastAsia="Times New Roman" w:cs="Times New Roman"/>
                <w:color w:val="FF0000"/>
                <w:kern w:val="0"/>
                <w:sz w:val="20"/>
                <w:szCs w:val="20"/>
                <w:lang w:eastAsia="et-EE"/>
                <w14:ligatures w14:val="none"/>
              </w:rPr>
            </w:pPr>
            <w:r w:rsidRPr="00243902">
              <w:rPr>
                <w:rFonts w:eastAsia="Times New Roman" w:cs="Times New Roman"/>
                <w:kern w:val="0"/>
                <w:sz w:val="20"/>
                <w:szCs w:val="20"/>
                <w:lang w:eastAsia="et-EE"/>
                <w14:ligatures w14:val="none"/>
              </w:rPr>
              <w:t>Uus sõnastus: „</w:t>
            </w:r>
            <w:r w:rsidR="00F42B85" w:rsidRPr="00243902">
              <w:rPr>
                <w:rFonts w:eastAsia="Times New Roman" w:cs="Times New Roman"/>
                <w:i/>
                <w:iCs/>
                <w:kern w:val="0"/>
                <w:sz w:val="20"/>
                <w:szCs w:val="20"/>
                <w:lang w:eastAsia="et-EE"/>
                <w14:ligatures w14:val="none"/>
              </w:rPr>
              <w:t>Lisaks ühendmääruse § 3 lõikes 2 sätestatud tingimustele peavad taotlejal ja partneril olema omafinantseeringu ja abikõlbmatute kulude tasumise suutlikkus ühendmääruse § 3 lõike 4</w:t>
            </w:r>
            <w:r w:rsidR="00054EE2">
              <w:rPr>
                <w:rFonts w:eastAsia="Times New Roman" w:cs="Times New Roman"/>
                <w:i/>
                <w:iCs/>
                <w:kern w:val="0"/>
                <w:sz w:val="20"/>
                <w:szCs w:val="20"/>
                <w:lang w:eastAsia="et-EE"/>
                <w14:ligatures w14:val="none"/>
              </w:rPr>
              <w:t xml:space="preserve"> kohaselt</w:t>
            </w:r>
            <w:r w:rsidR="00F42B85" w:rsidRPr="00243902">
              <w:rPr>
                <w:rFonts w:eastAsia="Times New Roman" w:cs="Times New Roman"/>
                <w:i/>
                <w:iCs/>
                <w:kern w:val="0"/>
                <w:sz w:val="20"/>
                <w:szCs w:val="20"/>
                <w:lang w:eastAsia="et-EE"/>
                <w14:ligatures w14:val="none"/>
              </w:rPr>
              <w:t>.</w:t>
            </w:r>
            <w:r w:rsidRPr="00243902">
              <w:rPr>
                <w:rFonts w:eastAsia="Times New Roman" w:cs="Times New Roman"/>
                <w:kern w:val="0"/>
                <w:sz w:val="20"/>
                <w:szCs w:val="20"/>
                <w:lang w:eastAsia="et-EE"/>
                <w14:ligatures w14:val="none"/>
              </w:rPr>
              <w:t>“</w:t>
            </w:r>
          </w:p>
        </w:tc>
      </w:tr>
      <w:tr w:rsidR="0057290C" w:rsidRPr="0057290C" w14:paraId="17603703" w14:textId="77777777" w:rsidTr="00D161B3">
        <w:trPr>
          <w:trHeight w:val="1300"/>
        </w:trPr>
        <w:tc>
          <w:tcPr>
            <w:tcW w:w="312" w:type="dxa"/>
            <w:tcBorders>
              <w:top w:val="nil"/>
              <w:left w:val="single" w:sz="4" w:space="0" w:color="auto"/>
              <w:bottom w:val="single" w:sz="4" w:space="0" w:color="auto"/>
              <w:right w:val="single" w:sz="4" w:space="0" w:color="auto"/>
            </w:tcBorders>
            <w:shd w:val="clear" w:color="auto" w:fill="auto"/>
            <w:noWrap/>
            <w:hideMark/>
          </w:tcPr>
          <w:p w14:paraId="45AF65BB"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16.</w:t>
            </w:r>
          </w:p>
        </w:tc>
        <w:tc>
          <w:tcPr>
            <w:tcW w:w="2035" w:type="dxa"/>
            <w:tcBorders>
              <w:top w:val="nil"/>
              <w:left w:val="nil"/>
              <w:bottom w:val="single" w:sz="4" w:space="0" w:color="auto"/>
              <w:right w:val="single" w:sz="4" w:space="0" w:color="auto"/>
            </w:tcBorders>
            <w:shd w:val="clear" w:color="auto" w:fill="auto"/>
            <w:hideMark/>
          </w:tcPr>
          <w:p w14:paraId="74DE9531"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1A0E65F9"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9 lg 1 p 16</w:t>
            </w:r>
          </w:p>
        </w:tc>
        <w:tc>
          <w:tcPr>
            <w:tcW w:w="3916" w:type="dxa"/>
            <w:tcBorders>
              <w:top w:val="nil"/>
              <w:left w:val="nil"/>
              <w:bottom w:val="single" w:sz="4" w:space="0" w:color="auto"/>
              <w:right w:val="single" w:sz="4" w:space="0" w:color="auto"/>
            </w:tcBorders>
            <w:shd w:val="clear" w:color="auto" w:fill="auto"/>
            <w:hideMark/>
          </w:tcPr>
          <w:p w14:paraId="356ACDF6"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Seoses CO2 jalajälje hindamise muutmisega paindlikumaks, palume välja jätta § 9 lg 1 p 16 täpsustused ning sõnastada järgmiselt: kliimakindluse tagamise analüüs, välja arvatud juhul, kui see analüüs tehakse koos keskkonnamõjude hindamisega.</w:t>
            </w:r>
          </w:p>
        </w:tc>
        <w:tc>
          <w:tcPr>
            <w:tcW w:w="2351" w:type="dxa"/>
            <w:tcBorders>
              <w:top w:val="nil"/>
              <w:left w:val="nil"/>
              <w:bottom w:val="single" w:sz="4" w:space="0" w:color="auto"/>
              <w:right w:val="single" w:sz="4" w:space="0" w:color="auto"/>
            </w:tcBorders>
            <w:shd w:val="clear" w:color="auto" w:fill="auto"/>
            <w:hideMark/>
          </w:tcPr>
          <w:p w14:paraId="5D6C1B4D"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w:t>
            </w:r>
          </w:p>
        </w:tc>
      </w:tr>
      <w:tr w:rsidR="0057290C" w:rsidRPr="0057290C" w14:paraId="301B0735" w14:textId="77777777" w:rsidTr="00D161B3">
        <w:trPr>
          <w:trHeight w:val="2340"/>
        </w:trPr>
        <w:tc>
          <w:tcPr>
            <w:tcW w:w="312" w:type="dxa"/>
            <w:tcBorders>
              <w:top w:val="nil"/>
              <w:left w:val="single" w:sz="4" w:space="0" w:color="auto"/>
              <w:bottom w:val="single" w:sz="4" w:space="0" w:color="auto"/>
              <w:right w:val="single" w:sz="4" w:space="0" w:color="auto"/>
            </w:tcBorders>
            <w:shd w:val="clear" w:color="auto" w:fill="auto"/>
            <w:noWrap/>
            <w:hideMark/>
          </w:tcPr>
          <w:p w14:paraId="612B1FFE"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lastRenderedPageBreak/>
              <w:t>17.</w:t>
            </w:r>
          </w:p>
        </w:tc>
        <w:tc>
          <w:tcPr>
            <w:tcW w:w="2035" w:type="dxa"/>
            <w:tcBorders>
              <w:top w:val="nil"/>
              <w:left w:val="nil"/>
              <w:bottom w:val="single" w:sz="4" w:space="0" w:color="auto"/>
              <w:right w:val="single" w:sz="4" w:space="0" w:color="auto"/>
            </w:tcBorders>
            <w:shd w:val="clear" w:color="auto" w:fill="auto"/>
            <w:hideMark/>
          </w:tcPr>
          <w:p w14:paraId="4E772C10"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4CE24504"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9 lg 1 p 16</w:t>
            </w:r>
          </w:p>
        </w:tc>
        <w:tc>
          <w:tcPr>
            <w:tcW w:w="3916" w:type="dxa"/>
            <w:tcBorders>
              <w:top w:val="nil"/>
              <w:left w:val="nil"/>
              <w:bottom w:val="single" w:sz="4" w:space="0" w:color="auto"/>
              <w:right w:val="single" w:sz="4" w:space="0" w:color="auto"/>
            </w:tcBorders>
            <w:shd w:val="clear" w:color="auto" w:fill="auto"/>
            <w:hideMark/>
          </w:tcPr>
          <w:p w14:paraId="1F7E972D"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Kuna § 9 lg 1 p 16 viitab ka keskkonnamõjude hindamisele, siis on vajalik, et taotleja esitab kas KMH aruande või siis kliimakindluse analüüsi, seega on ettepanek lisada § 9 lg 1 täiendav kohustus esitada ka seadusest tulenevatel juhtudel KMH aruanne. Vastasel juhul ei oleks vajalik lisada punktis 16 täpsustust alternatiivile, et kliimakindluse analüüs võidakse viia läbi KMH osana.</w:t>
            </w:r>
          </w:p>
        </w:tc>
        <w:tc>
          <w:tcPr>
            <w:tcW w:w="2351" w:type="dxa"/>
            <w:tcBorders>
              <w:top w:val="nil"/>
              <w:left w:val="nil"/>
              <w:bottom w:val="single" w:sz="4" w:space="0" w:color="auto"/>
              <w:right w:val="single" w:sz="4" w:space="0" w:color="auto"/>
            </w:tcBorders>
            <w:shd w:val="clear" w:color="auto" w:fill="auto"/>
            <w:hideMark/>
          </w:tcPr>
          <w:p w14:paraId="3EB46033" w14:textId="59EDCDEB" w:rsidR="005B6FAA" w:rsidRDefault="0057290C" w:rsidP="00865AF0">
            <w:pPr>
              <w:spacing w:after="0" w:line="240" w:lineRule="auto"/>
              <w:jc w:val="left"/>
              <w:rPr>
                <w:rFonts w:eastAsia="Times New Roman" w:cs="Times New Roman"/>
                <w:kern w:val="0"/>
                <w:sz w:val="20"/>
                <w:szCs w:val="20"/>
                <w:lang w:eastAsia="et-EE"/>
                <w14:ligatures w14:val="none"/>
              </w:rPr>
            </w:pPr>
            <w:r w:rsidRPr="00243902">
              <w:rPr>
                <w:rFonts w:eastAsia="Times New Roman" w:cs="Times New Roman"/>
                <w:kern w:val="0"/>
                <w:sz w:val="20"/>
                <w:szCs w:val="20"/>
                <w:lang w:eastAsia="et-EE"/>
                <w14:ligatures w14:val="none"/>
              </w:rPr>
              <w:t xml:space="preserve">Arvestatud. </w:t>
            </w:r>
          </w:p>
          <w:p w14:paraId="567A6254" w14:textId="17615F40" w:rsidR="0057290C" w:rsidRPr="00243902" w:rsidRDefault="0057290C" w:rsidP="00865AF0">
            <w:pPr>
              <w:spacing w:after="0" w:line="240" w:lineRule="auto"/>
              <w:jc w:val="left"/>
              <w:rPr>
                <w:rFonts w:eastAsia="Times New Roman" w:cs="Times New Roman"/>
                <w:kern w:val="0"/>
                <w:sz w:val="20"/>
                <w:szCs w:val="20"/>
                <w:lang w:eastAsia="et-EE"/>
                <w14:ligatures w14:val="none"/>
              </w:rPr>
            </w:pPr>
            <w:r w:rsidRPr="00243902">
              <w:rPr>
                <w:rFonts w:eastAsia="Times New Roman" w:cs="Times New Roman"/>
                <w:kern w:val="0"/>
                <w:sz w:val="20"/>
                <w:szCs w:val="20"/>
                <w:lang w:eastAsia="et-EE"/>
                <w14:ligatures w14:val="none"/>
              </w:rPr>
              <w:t xml:space="preserve">Lisatud </w:t>
            </w:r>
            <w:r w:rsidR="009735FE" w:rsidRPr="00243902">
              <w:rPr>
                <w:rFonts w:eastAsia="Times New Roman" w:cs="Times New Roman"/>
                <w:kern w:val="0"/>
                <w:sz w:val="20"/>
                <w:szCs w:val="20"/>
                <w:lang w:eastAsia="et-EE"/>
                <w14:ligatures w14:val="none"/>
              </w:rPr>
              <w:t>„</w:t>
            </w:r>
            <w:r w:rsidR="005B6FAA" w:rsidRPr="00243902">
              <w:rPr>
                <w:rFonts w:eastAsia="Times New Roman" w:cs="Times New Roman"/>
                <w:i/>
                <w:iCs/>
                <w:kern w:val="0"/>
                <w:sz w:val="20"/>
                <w:szCs w:val="20"/>
                <w:lang w:eastAsia="et-EE"/>
                <w14:ligatures w14:val="none"/>
              </w:rPr>
              <w:t xml:space="preserve">16) </w:t>
            </w:r>
            <w:r w:rsidRPr="00243902">
              <w:rPr>
                <w:rFonts w:eastAsia="Times New Roman" w:cs="Times New Roman"/>
                <w:i/>
                <w:iCs/>
                <w:kern w:val="0"/>
                <w:sz w:val="20"/>
                <w:szCs w:val="20"/>
                <w:lang w:eastAsia="et-EE"/>
                <w14:ligatures w14:val="none"/>
              </w:rPr>
              <w:t xml:space="preserve">keskkonnamõju hindamise tulemus, kui </w:t>
            </w:r>
            <w:r w:rsidR="00054EE2">
              <w:rPr>
                <w:rFonts w:eastAsia="Times New Roman" w:cs="Times New Roman"/>
                <w:i/>
                <w:iCs/>
                <w:kern w:val="0"/>
                <w:sz w:val="20"/>
                <w:szCs w:val="20"/>
                <w:lang w:eastAsia="et-EE"/>
                <w14:ligatures w14:val="none"/>
              </w:rPr>
              <w:t>hinnangu</w:t>
            </w:r>
            <w:r w:rsidRPr="00243902">
              <w:rPr>
                <w:rFonts w:eastAsia="Times New Roman" w:cs="Times New Roman"/>
                <w:i/>
                <w:iCs/>
                <w:kern w:val="0"/>
                <w:sz w:val="20"/>
                <w:szCs w:val="20"/>
                <w:lang w:eastAsia="et-EE"/>
                <w14:ligatures w14:val="none"/>
              </w:rPr>
              <w:t xml:space="preserve"> koostamine on vajalik keskkonnamõju hindamise ja keskkonnajuhtimissüsteemi seaduse</w:t>
            </w:r>
            <w:r w:rsidR="00054EE2">
              <w:rPr>
                <w:rFonts w:eastAsia="Times New Roman" w:cs="Times New Roman"/>
                <w:i/>
                <w:iCs/>
                <w:kern w:val="0"/>
                <w:sz w:val="20"/>
                <w:szCs w:val="20"/>
                <w:lang w:eastAsia="et-EE"/>
                <w14:ligatures w14:val="none"/>
              </w:rPr>
              <w:t xml:space="preserve"> kohaselt</w:t>
            </w:r>
            <w:r w:rsidR="009D47EC" w:rsidRPr="00243902">
              <w:rPr>
                <w:rFonts w:eastAsia="Times New Roman" w:cs="Times New Roman"/>
                <w:i/>
                <w:iCs/>
                <w:kern w:val="0"/>
                <w:sz w:val="20"/>
                <w:szCs w:val="20"/>
                <w:lang w:eastAsia="et-EE"/>
                <w14:ligatures w14:val="none"/>
              </w:rPr>
              <w:t>.</w:t>
            </w:r>
            <w:r w:rsidR="009735FE" w:rsidRPr="00243902">
              <w:rPr>
                <w:rFonts w:eastAsia="Times New Roman" w:cs="Times New Roman"/>
                <w:kern w:val="0"/>
                <w:sz w:val="20"/>
                <w:szCs w:val="20"/>
                <w:lang w:eastAsia="et-EE"/>
                <w14:ligatures w14:val="none"/>
              </w:rPr>
              <w:t>“</w:t>
            </w:r>
            <w:r w:rsidR="00B07DEF" w:rsidRPr="00243902">
              <w:rPr>
                <w:rFonts w:eastAsia="Times New Roman" w:cs="Times New Roman"/>
                <w:kern w:val="0"/>
                <w:sz w:val="20"/>
                <w:szCs w:val="20"/>
                <w:lang w:eastAsia="et-EE"/>
                <w14:ligatures w14:val="none"/>
              </w:rPr>
              <w:t xml:space="preserve">. </w:t>
            </w:r>
          </w:p>
        </w:tc>
      </w:tr>
      <w:tr w:rsidR="0057290C" w:rsidRPr="0057290C" w14:paraId="674D486D" w14:textId="77777777" w:rsidTr="00D161B3">
        <w:trPr>
          <w:trHeight w:val="780"/>
        </w:trPr>
        <w:tc>
          <w:tcPr>
            <w:tcW w:w="312" w:type="dxa"/>
            <w:tcBorders>
              <w:top w:val="nil"/>
              <w:left w:val="single" w:sz="4" w:space="0" w:color="auto"/>
              <w:bottom w:val="single" w:sz="4" w:space="0" w:color="auto"/>
              <w:right w:val="single" w:sz="4" w:space="0" w:color="auto"/>
            </w:tcBorders>
            <w:shd w:val="clear" w:color="auto" w:fill="auto"/>
            <w:noWrap/>
            <w:hideMark/>
          </w:tcPr>
          <w:p w14:paraId="17F05C2A"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18.</w:t>
            </w:r>
          </w:p>
        </w:tc>
        <w:tc>
          <w:tcPr>
            <w:tcW w:w="2035" w:type="dxa"/>
            <w:tcBorders>
              <w:top w:val="nil"/>
              <w:left w:val="nil"/>
              <w:bottom w:val="single" w:sz="4" w:space="0" w:color="auto"/>
              <w:right w:val="single" w:sz="4" w:space="0" w:color="auto"/>
            </w:tcBorders>
            <w:shd w:val="clear" w:color="auto" w:fill="auto"/>
            <w:hideMark/>
          </w:tcPr>
          <w:p w14:paraId="7B0C7DE9"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29475EDD"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Üldine</w:t>
            </w:r>
          </w:p>
        </w:tc>
        <w:tc>
          <w:tcPr>
            <w:tcW w:w="3916" w:type="dxa"/>
            <w:tcBorders>
              <w:top w:val="nil"/>
              <w:left w:val="nil"/>
              <w:bottom w:val="single" w:sz="4" w:space="0" w:color="auto"/>
              <w:right w:val="single" w:sz="4" w:space="0" w:color="auto"/>
            </w:tcBorders>
            <w:shd w:val="clear" w:color="auto" w:fill="auto"/>
            <w:hideMark/>
          </w:tcPr>
          <w:p w14:paraId="320F0AA5"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Infoks, et jalgrattateede rajamisel üldiselt ei ole vaja KMH-d läbi viia, erandina võib olla olukord, mis võib puudutada Natura 2000 hindamist.</w:t>
            </w:r>
          </w:p>
        </w:tc>
        <w:tc>
          <w:tcPr>
            <w:tcW w:w="2351" w:type="dxa"/>
            <w:tcBorders>
              <w:top w:val="nil"/>
              <w:left w:val="nil"/>
              <w:bottom w:val="single" w:sz="4" w:space="0" w:color="auto"/>
              <w:right w:val="single" w:sz="4" w:space="0" w:color="auto"/>
            </w:tcBorders>
            <w:shd w:val="clear" w:color="auto" w:fill="auto"/>
            <w:hideMark/>
          </w:tcPr>
          <w:p w14:paraId="061824ED"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Aitäh, võtame teadmiseks.</w:t>
            </w:r>
          </w:p>
        </w:tc>
      </w:tr>
      <w:tr w:rsidR="0057290C" w:rsidRPr="0057290C" w14:paraId="45BE531D" w14:textId="77777777" w:rsidTr="00D161B3">
        <w:trPr>
          <w:trHeight w:val="520"/>
        </w:trPr>
        <w:tc>
          <w:tcPr>
            <w:tcW w:w="312" w:type="dxa"/>
            <w:tcBorders>
              <w:top w:val="nil"/>
              <w:left w:val="single" w:sz="4" w:space="0" w:color="auto"/>
              <w:bottom w:val="single" w:sz="4" w:space="0" w:color="auto"/>
              <w:right w:val="single" w:sz="4" w:space="0" w:color="auto"/>
            </w:tcBorders>
            <w:shd w:val="clear" w:color="auto" w:fill="auto"/>
            <w:noWrap/>
            <w:hideMark/>
          </w:tcPr>
          <w:p w14:paraId="1AE05D82"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19.</w:t>
            </w:r>
          </w:p>
        </w:tc>
        <w:tc>
          <w:tcPr>
            <w:tcW w:w="2035" w:type="dxa"/>
            <w:tcBorders>
              <w:top w:val="nil"/>
              <w:left w:val="nil"/>
              <w:bottom w:val="single" w:sz="4" w:space="0" w:color="auto"/>
              <w:right w:val="single" w:sz="4" w:space="0" w:color="auto"/>
            </w:tcBorders>
            <w:shd w:val="clear" w:color="auto" w:fill="auto"/>
            <w:hideMark/>
          </w:tcPr>
          <w:p w14:paraId="2C700AE3"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615E64F4"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9 lg 1 p 16</w:t>
            </w:r>
          </w:p>
        </w:tc>
        <w:tc>
          <w:tcPr>
            <w:tcW w:w="3916" w:type="dxa"/>
            <w:tcBorders>
              <w:top w:val="nil"/>
              <w:left w:val="nil"/>
              <w:bottom w:val="single" w:sz="4" w:space="0" w:color="auto"/>
              <w:right w:val="single" w:sz="4" w:space="0" w:color="auto"/>
            </w:tcBorders>
            <w:shd w:val="clear" w:color="auto" w:fill="auto"/>
            <w:hideMark/>
          </w:tcPr>
          <w:p w14:paraId="7D53D135" w14:textId="358AAA49"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Eelnõu § 9 lg 1 p 16 on trükiviga. Seal peaks olema </w:t>
            </w:r>
            <w:r w:rsidR="003400AD">
              <w:rPr>
                <w:rFonts w:eastAsia="Times New Roman" w:cs="Times New Roman"/>
                <w:color w:val="000000"/>
                <w:kern w:val="0"/>
                <w:sz w:val="20"/>
                <w:szCs w:val="20"/>
                <w:lang w:eastAsia="et-EE"/>
                <w14:ligatures w14:val="none"/>
              </w:rPr>
              <w:t>„</w:t>
            </w:r>
            <w:r w:rsidRPr="0057290C">
              <w:rPr>
                <w:rFonts w:eastAsia="Times New Roman" w:cs="Times New Roman"/>
                <w:color w:val="000000"/>
                <w:kern w:val="0"/>
                <w:sz w:val="20"/>
                <w:szCs w:val="20"/>
                <w:lang w:eastAsia="et-EE"/>
                <w14:ligatures w14:val="none"/>
              </w:rPr>
              <w:t>hindamisega</w:t>
            </w:r>
            <w:r w:rsidR="003400AD">
              <w:rPr>
                <w:rFonts w:eastAsia="Times New Roman" w:cs="Times New Roman"/>
                <w:color w:val="000000"/>
                <w:kern w:val="0"/>
                <w:sz w:val="20"/>
                <w:szCs w:val="20"/>
                <w:lang w:eastAsia="et-EE"/>
                <w14:ligatures w14:val="none"/>
              </w:rPr>
              <w:t>“</w:t>
            </w:r>
            <w:r w:rsidR="009735FE" w:rsidRPr="0057290C">
              <w:rPr>
                <w:rFonts w:eastAsia="Times New Roman" w:cs="Times New Roman"/>
                <w:color w:val="000000"/>
                <w:kern w:val="0"/>
                <w:sz w:val="20"/>
                <w:szCs w:val="20"/>
                <w:lang w:eastAsia="et-EE"/>
                <w14:ligatures w14:val="none"/>
              </w:rPr>
              <w:t xml:space="preserve">. </w:t>
            </w:r>
            <w:r w:rsidRPr="0057290C">
              <w:rPr>
                <w:rFonts w:eastAsia="Times New Roman" w:cs="Times New Roman"/>
                <w:color w:val="000000"/>
                <w:kern w:val="0"/>
                <w:sz w:val="20"/>
                <w:szCs w:val="20"/>
                <w:lang w:eastAsia="et-EE"/>
                <w14:ligatures w14:val="none"/>
              </w:rPr>
              <w:t>Palun kontrollida ja parandada.</w:t>
            </w:r>
          </w:p>
        </w:tc>
        <w:tc>
          <w:tcPr>
            <w:tcW w:w="2351" w:type="dxa"/>
            <w:tcBorders>
              <w:top w:val="nil"/>
              <w:left w:val="nil"/>
              <w:bottom w:val="single" w:sz="4" w:space="0" w:color="auto"/>
              <w:right w:val="single" w:sz="4" w:space="0" w:color="auto"/>
            </w:tcBorders>
            <w:shd w:val="clear" w:color="auto" w:fill="auto"/>
            <w:hideMark/>
          </w:tcPr>
          <w:p w14:paraId="138DE607"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 Täname märkamast!</w:t>
            </w:r>
          </w:p>
        </w:tc>
      </w:tr>
      <w:tr w:rsidR="0057290C" w:rsidRPr="0057290C" w14:paraId="50E8C13C" w14:textId="77777777" w:rsidTr="00D161B3">
        <w:trPr>
          <w:trHeight w:val="520"/>
        </w:trPr>
        <w:tc>
          <w:tcPr>
            <w:tcW w:w="312" w:type="dxa"/>
            <w:tcBorders>
              <w:top w:val="nil"/>
              <w:left w:val="single" w:sz="4" w:space="0" w:color="auto"/>
              <w:bottom w:val="single" w:sz="4" w:space="0" w:color="auto"/>
              <w:right w:val="single" w:sz="4" w:space="0" w:color="auto"/>
            </w:tcBorders>
            <w:shd w:val="clear" w:color="auto" w:fill="auto"/>
            <w:noWrap/>
            <w:hideMark/>
          </w:tcPr>
          <w:p w14:paraId="31875EB2"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20.</w:t>
            </w:r>
          </w:p>
        </w:tc>
        <w:tc>
          <w:tcPr>
            <w:tcW w:w="2035" w:type="dxa"/>
            <w:tcBorders>
              <w:top w:val="nil"/>
              <w:left w:val="nil"/>
              <w:bottom w:val="single" w:sz="4" w:space="0" w:color="auto"/>
              <w:right w:val="single" w:sz="4" w:space="0" w:color="auto"/>
            </w:tcBorders>
            <w:shd w:val="clear" w:color="auto" w:fill="auto"/>
            <w:hideMark/>
          </w:tcPr>
          <w:p w14:paraId="3148A05E"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4A3CF77C"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10 lg 10</w:t>
            </w:r>
          </w:p>
        </w:tc>
        <w:tc>
          <w:tcPr>
            <w:tcW w:w="3916" w:type="dxa"/>
            <w:tcBorders>
              <w:top w:val="nil"/>
              <w:left w:val="nil"/>
              <w:bottom w:val="single" w:sz="4" w:space="0" w:color="auto"/>
              <w:right w:val="single" w:sz="4" w:space="0" w:color="auto"/>
            </w:tcBorders>
            <w:shd w:val="clear" w:color="auto" w:fill="auto"/>
            <w:hideMark/>
          </w:tcPr>
          <w:p w14:paraId="1FEF38E0"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10 lg 10 palun kontrollida viidet ja parandada. Viide peaks olema lõikele 8.</w:t>
            </w:r>
          </w:p>
        </w:tc>
        <w:tc>
          <w:tcPr>
            <w:tcW w:w="2351" w:type="dxa"/>
            <w:tcBorders>
              <w:top w:val="nil"/>
              <w:left w:val="nil"/>
              <w:bottom w:val="single" w:sz="4" w:space="0" w:color="auto"/>
              <w:right w:val="single" w:sz="4" w:space="0" w:color="auto"/>
            </w:tcBorders>
            <w:shd w:val="clear" w:color="auto" w:fill="auto"/>
            <w:hideMark/>
          </w:tcPr>
          <w:p w14:paraId="3765A146"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w:t>
            </w:r>
          </w:p>
        </w:tc>
      </w:tr>
      <w:tr w:rsidR="0057290C" w:rsidRPr="0057290C" w14:paraId="644A2BC0" w14:textId="77777777" w:rsidTr="00D161B3">
        <w:trPr>
          <w:trHeight w:val="1040"/>
        </w:trPr>
        <w:tc>
          <w:tcPr>
            <w:tcW w:w="312" w:type="dxa"/>
            <w:tcBorders>
              <w:top w:val="nil"/>
              <w:left w:val="single" w:sz="4" w:space="0" w:color="auto"/>
              <w:bottom w:val="single" w:sz="4" w:space="0" w:color="auto"/>
              <w:right w:val="single" w:sz="4" w:space="0" w:color="auto"/>
            </w:tcBorders>
            <w:shd w:val="clear" w:color="auto" w:fill="auto"/>
            <w:noWrap/>
            <w:hideMark/>
          </w:tcPr>
          <w:p w14:paraId="0C4A0D97"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21.</w:t>
            </w:r>
          </w:p>
        </w:tc>
        <w:tc>
          <w:tcPr>
            <w:tcW w:w="2035" w:type="dxa"/>
            <w:tcBorders>
              <w:top w:val="nil"/>
              <w:left w:val="nil"/>
              <w:bottom w:val="single" w:sz="4" w:space="0" w:color="auto"/>
              <w:right w:val="single" w:sz="4" w:space="0" w:color="auto"/>
            </w:tcBorders>
            <w:shd w:val="clear" w:color="auto" w:fill="auto"/>
            <w:hideMark/>
          </w:tcPr>
          <w:p w14:paraId="0FF817D3"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hideMark/>
          </w:tcPr>
          <w:p w14:paraId="3BB6B572"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Seletuskiri, § 12 lg 4 p 1</w:t>
            </w:r>
          </w:p>
        </w:tc>
        <w:tc>
          <w:tcPr>
            <w:tcW w:w="3916" w:type="dxa"/>
            <w:tcBorders>
              <w:top w:val="nil"/>
              <w:left w:val="nil"/>
              <w:bottom w:val="single" w:sz="4" w:space="0" w:color="auto"/>
              <w:right w:val="single" w:sz="4" w:space="0" w:color="auto"/>
            </w:tcBorders>
            <w:shd w:val="clear" w:color="auto" w:fill="auto"/>
            <w:hideMark/>
          </w:tcPr>
          <w:p w14:paraId="6B5BAE4D"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Palun § 12 lg 4 punkti 1 osas seletuskirjas täpsemalt lahti seletada, milliste valdkondlike arengukavadega toetust saav projekt kooskõlas peab olema ja millist rakenduskava erieesmärki mõjutama.</w:t>
            </w:r>
          </w:p>
        </w:tc>
        <w:tc>
          <w:tcPr>
            <w:tcW w:w="2351" w:type="dxa"/>
            <w:tcBorders>
              <w:top w:val="nil"/>
              <w:left w:val="nil"/>
              <w:bottom w:val="single" w:sz="4" w:space="0" w:color="auto"/>
              <w:right w:val="single" w:sz="4" w:space="0" w:color="auto"/>
            </w:tcBorders>
            <w:shd w:val="clear" w:color="auto" w:fill="auto"/>
            <w:hideMark/>
          </w:tcPr>
          <w:p w14:paraId="373AC2A6"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 Vajalikud viited dokumentidele lisatud allmärkustesse.</w:t>
            </w:r>
          </w:p>
        </w:tc>
      </w:tr>
      <w:tr w:rsidR="0057290C" w:rsidRPr="0057290C" w14:paraId="7B951E8E" w14:textId="77777777" w:rsidTr="00D161B3">
        <w:trPr>
          <w:trHeight w:val="1820"/>
        </w:trPr>
        <w:tc>
          <w:tcPr>
            <w:tcW w:w="312" w:type="dxa"/>
            <w:tcBorders>
              <w:top w:val="nil"/>
              <w:left w:val="single" w:sz="4" w:space="0" w:color="auto"/>
              <w:bottom w:val="single" w:sz="4" w:space="0" w:color="auto"/>
              <w:right w:val="single" w:sz="4" w:space="0" w:color="auto"/>
            </w:tcBorders>
            <w:shd w:val="clear" w:color="auto" w:fill="auto"/>
            <w:noWrap/>
            <w:hideMark/>
          </w:tcPr>
          <w:p w14:paraId="0C7D4F9A"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22.</w:t>
            </w:r>
          </w:p>
        </w:tc>
        <w:tc>
          <w:tcPr>
            <w:tcW w:w="2035" w:type="dxa"/>
            <w:tcBorders>
              <w:top w:val="nil"/>
              <w:left w:val="nil"/>
              <w:bottom w:val="single" w:sz="4" w:space="0" w:color="auto"/>
              <w:right w:val="single" w:sz="4" w:space="0" w:color="auto"/>
            </w:tcBorders>
            <w:shd w:val="clear" w:color="auto" w:fill="auto"/>
            <w:hideMark/>
          </w:tcPr>
          <w:p w14:paraId="3E637B2C"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0979119E"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12 lg 9 </w:t>
            </w:r>
          </w:p>
        </w:tc>
        <w:tc>
          <w:tcPr>
            <w:tcW w:w="3916" w:type="dxa"/>
            <w:tcBorders>
              <w:top w:val="nil"/>
              <w:left w:val="nil"/>
              <w:bottom w:val="single" w:sz="4" w:space="0" w:color="auto"/>
              <w:right w:val="single" w:sz="4" w:space="0" w:color="auto"/>
            </w:tcBorders>
            <w:shd w:val="clear" w:color="auto" w:fill="auto"/>
            <w:hideMark/>
          </w:tcPr>
          <w:p w14:paraId="04A58A95"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12 lõige 9 - palun sõnastust täiendada ja lisada nõue, et positiivse hinnangu saamiseks ei tohi taotlus ühegi valikukriteeriumi lõikes saada hinnet 0. Vastasel juhul võib tekkida olukord, kus toetust saab ka selline projekt, mis mõne lõikes 4 loetletud kriteeriumiga üldse kooskõlas ei ole, kuid sellele vaatamata rohkem kui 1.25 punkti kogub ja seeläbi lõpuks ka toetust saab.</w:t>
            </w:r>
          </w:p>
        </w:tc>
        <w:tc>
          <w:tcPr>
            <w:tcW w:w="2351" w:type="dxa"/>
            <w:tcBorders>
              <w:top w:val="nil"/>
              <w:left w:val="nil"/>
              <w:bottom w:val="single" w:sz="4" w:space="0" w:color="auto"/>
              <w:right w:val="single" w:sz="4" w:space="0" w:color="auto"/>
            </w:tcBorders>
            <w:shd w:val="clear" w:color="auto" w:fill="auto"/>
            <w:hideMark/>
          </w:tcPr>
          <w:p w14:paraId="5DC221BC"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w:t>
            </w:r>
          </w:p>
        </w:tc>
      </w:tr>
      <w:tr w:rsidR="0057290C" w:rsidRPr="0057290C" w14:paraId="4CC67F32" w14:textId="77777777" w:rsidTr="00D161B3">
        <w:trPr>
          <w:trHeight w:val="520"/>
        </w:trPr>
        <w:tc>
          <w:tcPr>
            <w:tcW w:w="312" w:type="dxa"/>
            <w:tcBorders>
              <w:top w:val="nil"/>
              <w:left w:val="single" w:sz="4" w:space="0" w:color="auto"/>
              <w:bottom w:val="single" w:sz="4" w:space="0" w:color="auto"/>
              <w:right w:val="single" w:sz="4" w:space="0" w:color="auto"/>
            </w:tcBorders>
            <w:shd w:val="clear" w:color="auto" w:fill="auto"/>
            <w:noWrap/>
            <w:hideMark/>
          </w:tcPr>
          <w:p w14:paraId="22C2380E"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23.</w:t>
            </w:r>
          </w:p>
        </w:tc>
        <w:tc>
          <w:tcPr>
            <w:tcW w:w="2035" w:type="dxa"/>
            <w:tcBorders>
              <w:top w:val="nil"/>
              <w:left w:val="nil"/>
              <w:bottom w:val="single" w:sz="4" w:space="0" w:color="auto"/>
              <w:right w:val="single" w:sz="4" w:space="0" w:color="auto"/>
            </w:tcBorders>
            <w:shd w:val="clear" w:color="auto" w:fill="auto"/>
            <w:hideMark/>
          </w:tcPr>
          <w:p w14:paraId="0FED3E57"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1B7D4D80"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13 lg 9</w:t>
            </w:r>
          </w:p>
        </w:tc>
        <w:tc>
          <w:tcPr>
            <w:tcW w:w="3916" w:type="dxa"/>
            <w:tcBorders>
              <w:top w:val="nil"/>
              <w:left w:val="nil"/>
              <w:bottom w:val="single" w:sz="4" w:space="0" w:color="auto"/>
              <w:right w:val="single" w:sz="4" w:space="0" w:color="auto"/>
            </w:tcBorders>
            <w:shd w:val="clear" w:color="auto" w:fill="auto"/>
            <w:hideMark/>
          </w:tcPr>
          <w:p w14:paraId="3112DC53"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13 lg 9 üleliigne säte, kuna kindlasummalise makse korral tuleb tulemus saavutada 100%. Palun kustutada.</w:t>
            </w:r>
          </w:p>
        </w:tc>
        <w:tc>
          <w:tcPr>
            <w:tcW w:w="2351" w:type="dxa"/>
            <w:tcBorders>
              <w:top w:val="nil"/>
              <w:left w:val="nil"/>
              <w:bottom w:val="single" w:sz="4" w:space="0" w:color="auto"/>
              <w:right w:val="single" w:sz="4" w:space="0" w:color="auto"/>
            </w:tcBorders>
            <w:shd w:val="clear" w:color="auto" w:fill="auto"/>
            <w:hideMark/>
          </w:tcPr>
          <w:p w14:paraId="3B9B382A"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w:t>
            </w:r>
          </w:p>
        </w:tc>
      </w:tr>
      <w:tr w:rsidR="0057290C" w:rsidRPr="0057290C" w14:paraId="5467E44A" w14:textId="77777777" w:rsidTr="00D161B3">
        <w:trPr>
          <w:trHeight w:val="520"/>
        </w:trPr>
        <w:tc>
          <w:tcPr>
            <w:tcW w:w="312" w:type="dxa"/>
            <w:tcBorders>
              <w:top w:val="nil"/>
              <w:left w:val="single" w:sz="4" w:space="0" w:color="auto"/>
              <w:bottom w:val="single" w:sz="4" w:space="0" w:color="auto"/>
              <w:right w:val="single" w:sz="4" w:space="0" w:color="auto"/>
            </w:tcBorders>
            <w:shd w:val="clear" w:color="auto" w:fill="auto"/>
            <w:noWrap/>
            <w:hideMark/>
          </w:tcPr>
          <w:p w14:paraId="760A7621"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24.</w:t>
            </w:r>
          </w:p>
        </w:tc>
        <w:tc>
          <w:tcPr>
            <w:tcW w:w="2035" w:type="dxa"/>
            <w:tcBorders>
              <w:top w:val="nil"/>
              <w:left w:val="nil"/>
              <w:bottom w:val="single" w:sz="4" w:space="0" w:color="auto"/>
              <w:right w:val="single" w:sz="4" w:space="0" w:color="auto"/>
            </w:tcBorders>
            <w:shd w:val="clear" w:color="auto" w:fill="auto"/>
            <w:hideMark/>
          </w:tcPr>
          <w:p w14:paraId="0A62CF72"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0BBCFAD8"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14 lg 1</w:t>
            </w:r>
          </w:p>
        </w:tc>
        <w:tc>
          <w:tcPr>
            <w:tcW w:w="3916" w:type="dxa"/>
            <w:tcBorders>
              <w:top w:val="nil"/>
              <w:left w:val="nil"/>
              <w:bottom w:val="single" w:sz="4" w:space="0" w:color="auto"/>
              <w:right w:val="single" w:sz="4" w:space="0" w:color="auto"/>
            </w:tcBorders>
            <w:shd w:val="clear" w:color="auto" w:fill="auto"/>
            <w:hideMark/>
          </w:tcPr>
          <w:p w14:paraId="6BEFED4F"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14 lg 1 palun kontrollida viidet ja parandada. Viide peaks olema § 12 lõikele 9.</w:t>
            </w:r>
          </w:p>
        </w:tc>
        <w:tc>
          <w:tcPr>
            <w:tcW w:w="2351" w:type="dxa"/>
            <w:tcBorders>
              <w:top w:val="nil"/>
              <w:left w:val="nil"/>
              <w:bottom w:val="single" w:sz="4" w:space="0" w:color="auto"/>
              <w:right w:val="single" w:sz="4" w:space="0" w:color="auto"/>
            </w:tcBorders>
            <w:shd w:val="clear" w:color="auto" w:fill="auto"/>
            <w:hideMark/>
          </w:tcPr>
          <w:p w14:paraId="6E6FDC6B"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w:t>
            </w:r>
          </w:p>
        </w:tc>
      </w:tr>
      <w:tr w:rsidR="0057290C" w:rsidRPr="0057290C" w14:paraId="6E368768" w14:textId="77777777" w:rsidTr="00D161B3">
        <w:trPr>
          <w:trHeight w:val="520"/>
        </w:trPr>
        <w:tc>
          <w:tcPr>
            <w:tcW w:w="312" w:type="dxa"/>
            <w:tcBorders>
              <w:top w:val="nil"/>
              <w:left w:val="single" w:sz="4" w:space="0" w:color="auto"/>
              <w:bottom w:val="single" w:sz="4" w:space="0" w:color="auto"/>
              <w:right w:val="single" w:sz="4" w:space="0" w:color="auto"/>
            </w:tcBorders>
            <w:shd w:val="clear" w:color="auto" w:fill="auto"/>
            <w:noWrap/>
            <w:hideMark/>
          </w:tcPr>
          <w:p w14:paraId="30ADC89F"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25.</w:t>
            </w:r>
          </w:p>
        </w:tc>
        <w:tc>
          <w:tcPr>
            <w:tcW w:w="2035" w:type="dxa"/>
            <w:tcBorders>
              <w:top w:val="nil"/>
              <w:left w:val="nil"/>
              <w:bottom w:val="single" w:sz="4" w:space="0" w:color="auto"/>
              <w:right w:val="single" w:sz="4" w:space="0" w:color="auto"/>
            </w:tcBorders>
            <w:shd w:val="clear" w:color="auto" w:fill="auto"/>
            <w:hideMark/>
          </w:tcPr>
          <w:p w14:paraId="15F63828"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21D51972"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15 lg 4</w:t>
            </w:r>
          </w:p>
        </w:tc>
        <w:tc>
          <w:tcPr>
            <w:tcW w:w="3916" w:type="dxa"/>
            <w:tcBorders>
              <w:top w:val="nil"/>
              <w:left w:val="nil"/>
              <w:bottom w:val="single" w:sz="4" w:space="0" w:color="auto"/>
              <w:right w:val="single" w:sz="4" w:space="0" w:color="auto"/>
            </w:tcBorders>
            <w:shd w:val="clear" w:color="auto" w:fill="auto"/>
            <w:hideMark/>
          </w:tcPr>
          <w:p w14:paraId="073DE5C3"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15 lg 4 palun kontrollida viidet ja parandada. Viide peaks olema § 13 lõigetele 2 ja 3.</w:t>
            </w:r>
          </w:p>
        </w:tc>
        <w:tc>
          <w:tcPr>
            <w:tcW w:w="2351" w:type="dxa"/>
            <w:tcBorders>
              <w:top w:val="nil"/>
              <w:left w:val="nil"/>
              <w:bottom w:val="single" w:sz="4" w:space="0" w:color="auto"/>
              <w:right w:val="single" w:sz="4" w:space="0" w:color="auto"/>
            </w:tcBorders>
            <w:shd w:val="clear" w:color="auto" w:fill="auto"/>
            <w:hideMark/>
          </w:tcPr>
          <w:p w14:paraId="6CA417EB"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w:t>
            </w:r>
          </w:p>
        </w:tc>
      </w:tr>
      <w:tr w:rsidR="0057290C" w:rsidRPr="0057290C" w14:paraId="04F74EC6" w14:textId="77777777" w:rsidTr="00D161B3">
        <w:trPr>
          <w:trHeight w:val="780"/>
        </w:trPr>
        <w:tc>
          <w:tcPr>
            <w:tcW w:w="312" w:type="dxa"/>
            <w:tcBorders>
              <w:top w:val="nil"/>
              <w:left w:val="single" w:sz="4" w:space="0" w:color="auto"/>
              <w:bottom w:val="single" w:sz="4" w:space="0" w:color="auto"/>
              <w:right w:val="single" w:sz="4" w:space="0" w:color="auto"/>
            </w:tcBorders>
            <w:shd w:val="clear" w:color="auto" w:fill="auto"/>
            <w:noWrap/>
            <w:hideMark/>
          </w:tcPr>
          <w:p w14:paraId="3CF5967E"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26.</w:t>
            </w:r>
          </w:p>
        </w:tc>
        <w:tc>
          <w:tcPr>
            <w:tcW w:w="2035" w:type="dxa"/>
            <w:tcBorders>
              <w:top w:val="nil"/>
              <w:left w:val="nil"/>
              <w:bottom w:val="single" w:sz="4" w:space="0" w:color="auto"/>
              <w:right w:val="single" w:sz="4" w:space="0" w:color="auto"/>
            </w:tcBorders>
            <w:shd w:val="clear" w:color="auto" w:fill="auto"/>
            <w:hideMark/>
          </w:tcPr>
          <w:p w14:paraId="349B4766"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440EF5E9"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17 lg 2 p 3</w:t>
            </w:r>
          </w:p>
        </w:tc>
        <w:tc>
          <w:tcPr>
            <w:tcW w:w="3916" w:type="dxa"/>
            <w:tcBorders>
              <w:top w:val="nil"/>
              <w:left w:val="nil"/>
              <w:bottom w:val="single" w:sz="4" w:space="0" w:color="auto"/>
              <w:right w:val="single" w:sz="4" w:space="0" w:color="auto"/>
            </w:tcBorders>
            <w:shd w:val="clear" w:color="auto" w:fill="auto"/>
            <w:hideMark/>
          </w:tcPr>
          <w:p w14:paraId="0CFCCE07"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17 lg 2 p 3 palun kaaluda selle kohustuse väljajätmist eelnõust, kuna taotlejad ja toetuse saajad on kohalikud omavalitsused.</w:t>
            </w:r>
          </w:p>
        </w:tc>
        <w:tc>
          <w:tcPr>
            <w:tcW w:w="2351" w:type="dxa"/>
            <w:tcBorders>
              <w:top w:val="nil"/>
              <w:left w:val="nil"/>
              <w:bottom w:val="single" w:sz="4" w:space="0" w:color="auto"/>
              <w:right w:val="single" w:sz="4" w:space="0" w:color="auto"/>
            </w:tcBorders>
            <w:shd w:val="clear" w:color="auto" w:fill="auto"/>
            <w:hideMark/>
          </w:tcPr>
          <w:p w14:paraId="5978A8F9"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w:t>
            </w:r>
          </w:p>
        </w:tc>
      </w:tr>
      <w:tr w:rsidR="0057290C" w:rsidRPr="0057290C" w14:paraId="6520CC3B" w14:textId="77777777" w:rsidTr="00D161B3">
        <w:trPr>
          <w:trHeight w:val="1560"/>
        </w:trPr>
        <w:tc>
          <w:tcPr>
            <w:tcW w:w="312" w:type="dxa"/>
            <w:tcBorders>
              <w:top w:val="nil"/>
              <w:left w:val="single" w:sz="4" w:space="0" w:color="auto"/>
              <w:bottom w:val="single" w:sz="4" w:space="0" w:color="auto"/>
              <w:right w:val="single" w:sz="4" w:space="0" w:color="auto"/>
            </w:tcBorders>
            <w:shd w:val="clear" w:color="auto" w:fill="auto"/>
            <w:noWrap/>
            <w:hideMark/>
          </w:tcPr>
          <w:p w14:paraId="1E95AE24"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27.</w:t>
            </w:r>
          </w:p>
        </w:tc>
        <w:tc>
          <w:tcPr>
            <w:tcW w:w="2035" w:type="dxa"/>
            <w:tcBorders>
              <w:top w:val="nil"/>
              <w:left w:val="nil"/>
              <w:bottom w:val="single" w:sz="4" w:space="0" w:color="auto"/>
              <w:right w:val="single" w:sz="4" w:space="0" w:color="auto"/>
            </w:tcBorders>
            <w:shd w:val="clear" w:color="auto" w:fill="auto"/>
            <w:hideMark/>
          </w:tcPr>
          <w:p w14:paraId="6F4654FF"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7837A422"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18 lg 7 </w:t>
            </w:r>
          </w:p>
        </w:tc>
        <w:tc>
          <w:tcPr>
            <w:tcW w:w="3916" w:type="dxa"/>
            <w:tcBorders>
              <w:top w:val="nil"/>
              <w:left w:val="nil"/>
              <w:bottom w:val="single" w:sz="4" w:space="0" w:color="auto"/>
              <w:right w:val="single" w:sz="4" w:space="0" w:color="auto"/>
            </w:tcBorders>
            <w:shd w:val="clear" w:color="auto" w:fill="auto"/>
            <w:hideMark/>
          </w:tcPr>
          <w:p w14:paraId="09A0A2F7"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Eelnõu § 18 lg 7 palun lisada, et seda saab rakendada § 20 lg 1 kohase toetuse maksmisega ehk teisisõnu 200 000 eurot ületava kogumaksumusega projektidele. Kui toetust antakse kindlasummalise makse alusel, siis peab olema 100% lubatust täidetud ja tulemuste saavutamise hindamisel rakendusüksusel kaalutlusruum puudub.</w:t>
            </w:r>
          </w:p>
        </w:tc>
        <w:tc>
          <w:tcPr>
            <w:tcW w:w="2351" w:type="dxa"/>
            <w:tcBorders>
              <w:top w:val="nil"/>
              <w:left w:val="nil"/>
              <w:bottom w:val="single" w:sz="4" w:space="0" w:color="auto"/>
              <w:right w:val="single" w:sz="4" w:space="0" w:color="auto"/>
            </w:tcBorders>
            <w:shd w:val="clear" w:color="auto" w:fill="auto"/>
            <w:hideMark/>
          </w:tcPr>
          <w:p w14:paraId="7298A5E2"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Arvestatud osaliselt. Täiendasime § 18 lg 1 punkti 7.</w:t>
            </w:r>
          </w:p>
        </w:tc>
      </w:tr>
      <w:tr w:rsidR="0057290C" w:rsidRPr="0057290C" w14:paraId="58BCD03B" w14:textId="77777777" w:rsidTr="00D161B3">
        <w:trPr>
          <w:trHeight w:val="2080"/>
        </w:trPr>
        <w:tc>
          <w:tcPr>
            <w:tcW w:w="312" w:type="dxa"/>
            <w:tcBorders>
              <w:top w:val="nil"/>
              <w:left w:val="single" w:sz="4" w:space="0" w:color="auto"/>
              <w:bottom w:val="single" w:sz="4" w:space="0" w:color="auto"/>
              <w:right w:val="single" w:sz="4" w:space="0" w:color="auto"/>
            </w:tcBorders>
            <w:shd w:val="clear" w:color="auto" w:fill="auto"/>
            <w:noWrap/>
            <w:hideMark/>
          </w:tcPr>
          <w:p w14:paraId="3647DA76"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lastRenderedPageBreak/>
              <w:t>28.</w:t>
            </w:r>
          </w:p>
        </w:tc>
        <w:tc>
          <w:tcPr>
            <w:tcW w:w="2035" w:type="dxa"/>
            <w:tcBorders>
              <w:top w:val="nil"/>
              <w:left w:val="nil"/>
              <w:bottom w:val="single" w:sz="4" w:space="0" w:color="auto"/>
              <w:right w:val="single" w:sz="4" w:space="0" w:color="auto"/>
            </w:tcBorders>
            <w:shd w:val="clear" w:color="auto" w:fill="auto"/>
            <w:hideMark/>
          </w:tcPr>
          <w:p w14:paraId="7D94B156"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4C643397"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Seletuskiri, § 13 lg 3</w:t>
            </w:r>
          </w:p>
        </w:tc>
        <w:tc>
          <w:tcPr>
            <w:tcW w:w="3916" w:type="dxa"/>
            <w:tcBorders>
              <w:top w:val="nil"/>
              <w:left w:val="nil"/>
              <w:bottom w:val="single" w:sz="4" w:space="0" w:color="auto"/>
              <w:right w:val="single" w:sz="4" w:space="0" w:color="auto"/>
            </w:tcBorders>
            <w:shd w:val="clear" w:color="auto" w:fill="auto"/>
            <w:hideMark/>
          </w:tcPr>
          <w:p w14:paraId="3B1C11BB"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Seletuskirja § 13 lg 3 palun anda rakendusüksusele juhise, kui mitme nn joonealuse projekti taotlejaga peab läbirääkimisi pidama. Siinkohal ei saa rakendusüksus teha enne ülejäänutele taotlustele rahuldamata jätmise otsust ja taotluste menetlusaeg selle aja võrra pikeneb. Kui rakendusüksus ei jõua kõiki otsuseid teha menetlemiseks etteantud tähtaja jooksul, peab ta tulenevalt Haldusmenetlusseaduse § 41 andma kõikidele taotlejatele teada eeldusliku menetluse lõpptähtaja.</w:t>
            </w:r>
          </w:p>
        </w:tc>
        <w:tc>
          <w:tcPr>
            <w:tcW w:w="2351" w:type="dxa"/>
            <w:tcBorders>
              <w:top w:val="nil"/>
              <w:left w:val="nil"/>
              <w:bottom w:val="single" w:sz="4" w:space="0" w:color="auto"/>
              <w:right w:val="single" w:sz="4" w:space="0" w:color="auto"/>
            </w:tcBorders>
            <w:shd w:val="clear" w:color="auto" w:fill="auto"/>
            <w:hideMark/>
          </w:tcPr>
          <w:p w14:paraId="3EE0FFA9" w14:textId="6073F223" w:rsidR="0057290C" w:rsidRPr="0057290C" w:rsidRDefault="00B466C1" w:rsidP="00865AF0">
            <w:pPr>
              <w:spacing w:after="0" w:line="240" w:lineRule="auto"/>
              <w:jc w:val="left"/>
              <w:rPr>
                <w:rFonts w:eastAsia="Times New Roman" w:cs="Times New Roman"/>
                <w:color w:val="FF0000"/>
                <w:kern w:val="0"/>
                <w:sz w:val="20"/>
                <w:szCs w:val="20"/>
                <w:lang w:eastAsia="et-EE"/>
                <w14:ligatures w14:val="none"/>
              </w:rPr>
            </w:pPr>
            <w:r w:rsidRPr="00AA5849">
              <w:rPr>
                <w:rFonts w:eastAsia="Times New Roman" w:cs="Times New Roman"/>
                <w:kern w:val="0"/>
                <w:sz w:val="20"/>
                <w:szCs w:val="20"/>
                <w:lang w:eastAsia="et-EE"/>
                <w14:ligatures w14:val="none"/>
              </w:rPr>
              <w:t>Arvestatud.</w:t>
            </w:r>
            <w:r>
              <w:rPr>
                <w:rFonts w:eastAsia="Times New Roman" w:cs="Times New Roman"/>
                <w:kern w:val="0"/>
                <w:sz w:val="20"/>
                <w:szCs w:val="20"/>
                <w:lang w:eastAsia="et-EE"/>
                <w14:ligatures w14:val="none"/>
              </w:rPr>
              <w:t xml:space="preserve"> Määruse sõnastust on täiendatud.</w:t>
            </w:r>
          </w:p>
        </w:tc>
      </w:tr>
      <w:tr w:rsidR="0057290C" w:rsidRPr="0057290C" w14:paraId="3EA01E1B" w14:textId="77777777" w:rsidTr="00D161B3">
        <w:trPr>
          <w:trHeight w:val="1300"/>
        </w:trPr>
        <w:tc>
          <w:tcPr>
            <w:tcW w:w="312" w:type="dxa"/>
            <w:tcBorders>
              <w:top w:val="nil"/>
              <w:left w:val="single" w:sz="4" w:space="0" w:color="auto"/>
              <w:bottom w:val="single" w:sz="4" w:space="0" w:color="auto"/>
              <w:right w:val="single" w:sz="4" w:space="0" w:color="auto"/>
            </w:tcBorders>
            <w:shd w:val="clear" w:color="auto" w:fill="auto"/>
            <w:noWrap/>
            <w:hideMark/>
          </w:tcPr>
          <w:p w14:paraId="5E8D5F78"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29.</w:t>
            </w:r>
          </w:p>
        </w:tc>
        <w:tc>
          <w:tcPr>
            <w:tcW w:w="2035" w:type="dxa"/>
            <w:tcBorders>
              <w:top w:val="nil"/>
              <w:left w:val="nil"/>
              <w:bottom w:val="single" w:sz="4" w:space="0" w:color="auto"/>
              <w:right w:val="single" w:sz="4" w:space="0" w:color="auto"/>
            </w:tcBorders>
            <w:shd w:val="clear" w:color="auto" w:fill="auto"/>
            <w:hideMark/>
          </w:tcPr>
          <w:p w14:paraId="709457FB"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06002CC7"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Seletuskiri, Lisa 3</w:t>
            </w:r>
          </w:p>
        </w:tc>
        <w:tc>
          <w:tcPr>
            <w:tcW w:w="3916" w:type="dxa"/>
            <w:tcBorders>
              <w:top w:val="nil"/>
              <w:left w:val="nil"/>
              <w:bottom w:val="single" w:sz="4" w:space="0" w:color="auto"/>
              <w:right w:val="single" w:sz="4" w:space="0" w:color="auto"/>
            </w:tcBorders>
            <w:shd w:val="clear" w:color="auto" w:fill="auto"/>
            <w:hideMark/>
          </w:tcPr>
          <w:p w14:paraId="4FC273AE"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Seletuskirjas lisa 3 palun üle vaadata metoodika kirjeldus, mis puudutab asutustest/töökohtadest (nt tootmishooned, tehased, büroohooned jms) arvesse võetavaid isikuid. Seal on ebakõla, kuna kirjelduses on koos 1 km ja 500 m kaugusele jääv jalg- või jalgrattatee.</w:t>
            </w:r>
          </w:p>
        </w:tc>
        <w:tc>
          <w:tcPr>
            <w:tcW w:w="2351" w:type="dxa"/>
            <w:tcBorders>
              <w:top w:val="nil"/>
              <w:left w:val="nil"/>
              <w:bottom w:val="single" w:sz="4" w:space="0" w:color="auto"/>
              <w:right w:val="single" w:sz="4" w:space="0" w:color="auto"/>
            </w:tcBorders>
            <w:shd w:val="clear" w:color="auto" w:fill="auto"/>
            <w:hideMark/>
          </w:tcPr>
          <w:p w14:paraId="71DCCC8C" w14:textId="479F56E0" w:rsidR="0057290C" w:rsidRPr="0057290C" w:rsidRDefault="001E4F0B" w:rsidP="00865AF0">
            <w:pPr>
              <w:spacing w:after="0" w:line="240" w:lineRule="auto"/>
              <w:jc w:val="left"/>
              <w:rPr>
                <w:rFonts w:eastAsia="Times New Roman" w:cs="Times New Roman"/>
                <w:color w:val="FF0000"/>
                <w:kern w:val="0"/>
                <w:sz w:val="20"/>
                <w:szCs w:val="20"/>
                <w:lang w:eastAsia="et-EE"/>
                <w14:ligatures w14:val="none"/>
              </w:rPr>
            </w:pPr>
            <w:r w:rsidRPr="00243902">
              <w:rPr>
                <w:rFonts w:eastAsia="Times New Roman" w:cs="Times New Roman"/>
                <w:kern w:val="0"/>
                <w:sz w:val="20"/>
                <w:szCs w:val="20"/>
                <w:lang w:eastAsia="et-EE"/>
                <w14:ligatures w14:val="none"/>
              </w:rPr>
              <w:t>Arvestatud. Metoodikat parandatud 1 km peale. Aitäh.</w:t>
            </w:r>
          </w:p>
        </w:tc>
      </w:tr>
      <w:tr w:rsidR="0057290C" w:rsidRPr="0057290C" w14:paraId="11871A3D" w14:textId="77777777" w:rsidTr="00D161B3">
        <w:trPr>
          <w:trHeight w:val="1560"/>
        </w:trPr>
        <w:tc>
          <w:tcPr>
            <w:tcW w:w="312" w:type="dxa"/>
            <w:tcBorders>
              <w:top w:val="nil"/>
              <w:left w:val="single" w:sz="4" w:space="0" w:color="auto"/>
              <w:bottom w:val="single" w:sz="4" w:space="0" w:color="auto"/>
              <w:right w:val="single" w:sz="4" w:space="0" w:color="auto"/>
            </w:tcBorders>
            <w:shd w:val="clear" w:color="auto" w:fill="auto"/>
            <w:noWrap/>
            <w:hideMark/>
          </w:tcPr>
          <w:p w14:paraId="1FAFC668" w14:textId="77777777" w:rsidR="0057290C" w:rsidRPr="0057290C" w:rsidRDefault="0057290C" w:rsidP="00865AF0">
            <w:pPr>
              <w:spacing w:after="0" w:line="240" w:lineRule="auto"/>
              <w:jc w:val="righ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30.</w:t>
            </w:r>
          </w:p>
        </w:tc>
        <w:tc>
          <w:tcPr>
            <w:tcW w:w="2035" w:type="dxa"/>
            <w:tcBorders>
              <w:top w:val="nil"/>
              <w:left w:val="nil"/>
              <w:bottom w:val="single" w:sz="4" w:space="0" w:color="auto"/>
              <w:right w:val="single" w:sz="4" w:space="0" w:color="auto"/>
            </w:tcBorders>
            <w:shd w:val="clear" w:color="auto" w:fill="auto"/>
            <w:hideMark/>
          </w:tcPr>
          <w:p w14:paraId="355B3A08" w14:textId="77777777" w:rsidR="0057290C" w:rsidRPr="0057290C" w:rsidRDefault="0057290C" w:rsidP="00865AF0">
            <w:pPr>
              <w:spacing w:after="0" w:line="240" w:lineRule="auto"/>
              <w:jc w:val="center"/>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 xml:space="preserve"> -"-</w:t>
            </w:r>
          </w:p>
        </w:tc>
        <w:tc>
          <w:tcPr>
            <w:tcW w:w="1046" w:type="dxa"/>
            <w:tcBorders>
              <w:top w:val="nil"/>
              <w:left w:val="nil"/>
              <w:bottom w:val="single" w:sz="4" w:space="0" w:color="auto"/>
              <w:right w:val="single" w:sz="4" w:space="0" w:color="auto"/>
            </w:tcBorders>
            <w:shd w:val="clear" w:color="auto" w:fill="auto"/>
            <w:noWrap/>
            <w:hideMark/>
          </w:tcPr>
          <w:p w14:paraId="07CE0BDE"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Üldine</w:t>
            </w:r>
          </w:p>
        </w:tc>
        <w:tc>
          <w:tcPr>
            <w:tcW w:w="3916" w:type="dxa"/>
            <w:tcBorders>
              <w:top w:val="nil"/>
              <w:left w:val="nil"/>
              <w:bottom w:val="single" w:sz="4" w:space="0" w:color="auto"/>
              <w:right w:val="single" w:sz="4" w:space="0" w:color="auto"/>
            </w:tcBorders>
            <w:shd w:val="clear" w:color="auto" w:fill="auto"/>
            <w:hideMark/>
          </w:tcPr>
          <w:p w14:paraId="06A9F7A7" w14:textId="77777777" w:rsidR="0057290C" w:rsidRPr="0057290C" w:rsidRDefault="0057290C" w:rsidP="00865AF0">
            <w:pPr>
              <w:spacing w:after="0" w:line="240" w:lineRule="auto"/>
              <w:jc w:val="left"/>
              <w:rPr>
                <w:rFonts w:eastAsia="Times New Roman" w:cs="Times New Roman"/>
                <w:color w:val="000000"/>
                <w:kern w:val="0"/>
                <w:sz w:val="20"/>
                <w:szCs w:val="20"/>
                <w:lang w:eastAsia="et-EE"/>
                <w14:ligatures w14:val="none"/>
              </w:rPr>
            </w:pPr>
            <w:r w:rsidRPr="0057290C">
              <w:rPr>
                <w:rFonts w:eastAsia="Times New Roman" w:cs="Times New Roman"/>
                <w:color w:val="000000"/>
                <w:kern w:val="0"/>
                <w:sz w:val="20"/>
                <w:szCs w:val="20"/>
                <w:lang w:eastAsia="et-EE"/>
                <w14:ligatures w14:val="none"/>
              </w:rPr>
              <w:t>Kuna tegemist on kliimamärgistust omava meetmega, mis 100% panustab kliimaeesmärkidesse, siis tuleks hinnata rattateede valikul panust CO2 heite vähendamisse. Seda saab teha 5.valikukriteeriumi alusel, seega on ettepanek suurendada osakaalu 5%-</w:t>
            </w:r>
            <w:proofErr w:type="spellStart"/>
            <w:r w:rsidRPr="0057290C">
              <w:rPr>
                <w:rFonts w:eastAsia="Times New Roman" w:cs="Times New Roman"/>
                <w:color w:val="000000"/>
                <w:kern w:val="0"/>
                <w:sz w:val="20"/>
                <w:szCs w:val="20"/>
                <w:lang w:eastAsia="et-EE"/>
                <w14:ligatures w14:val="none"/>
              </w:rPr>
              <w:t>lt</w:t>
            </w:r>
            <w:proofErr w:type="spellEnd"/>
            <w:r w:rsidRPr="0057290C">
              <w:rPr>
                <w:rFonts w:eastAsia="Times New Roman" w:cs="Times New Roman"/>
                <w:color w:val="000000"/>
                <w:kern w:val="0"/>
                <w:sz w:val="20"/>
                <w:szCs w:val="20"/>
                <w:lang w:eastAsia="et-EE"/>
                <w14:ligatures w14:val="none"/>
              </w:rPr>
              <w:t xml:space="preserve"> vähemalt samale tasemele, mis on projekti põhjendatus või suutlikkus projekti ellu viia.</w:t>
            </w:r>
          </w:p>
        </w:tc>
        <w:tc>
          <w:tcPr>
            <w:tcW w:w="2351" w:type="dxa"/>
            <w:tcBorders>
              <w:top w:val="nil"/>
              <w:left w:val="nil"/>
              <w:bottom w:val="single" w:sz="4" w:space="0" w:color="auto"/>
              <w:right w:val="single" w:sz="4" w:space="0" w:color="auto"/>
            </w:tcBorders>
            <w:shd w:val="clear" w:color="auto" w:fill="auto"/>
            <w:hideMark/>
          </w:tcPr>
          <w:p w14:paraId="021CD254" w14:textId="64CB6245" w:rsidR="0048591F" w:rsidRPr="00243902" w:rsidRDefault="006F45D8" w:rsidP="00865AF0">
            <w:pPr>
              <w:spacing w:after="0" w:line="240" w:lineRule="auto"/>
              <w:jc w:val="left"/>
              <w:rPr>
                <w:rFonts w:eastAsia="Times New Roman" w:cs="Times New Roman"/>
                <w:kern w:val="0"/>
                <w:sz w:val="20"/>
                <w:szCs w:val="20"/>
                <w:lang w:eastAsia="et-EE"/>
                <w14:ligatures w14:val="none"/>
              </w:rPr>
            </w:pPr>
            <w:r>
              <w:rPr>
                <w:rFonts w:eastAsia="Times New Roman" w:cs="Times New Roman"/>
                <w:kern w:val="0"/>
                <w:sz w:val="20"/>
                <w:szCs w:val="20"/>
                <w:lang w:eastAsia="et-EE"/>
                <w14:ligatures w14:val="none"/>
              </w:rPr>
              <w:t>Arvestatud</w:t>
            </w:r>
            <w:r w:rsidR="0048591F" w:rsidRPr="00243902">
              <w:rPr>
                <w:rFonts w:eastAsia="Times New Roman" w:cs="Times New Roman"/>
                <w:kern w:val="0"/>
                <w:sz w:val="20"/>
                <w:szCs w:val="20"/>
                <w:lang w:eastAsia="et-EE"/>
                <w14:ligatures w14:val="none"/>
              </w:rPr>
              <w:t>.</w:t>
            </w:r>
          </w:p>
          <w:p w14:paraId="26BD85E8" w14:textId="42C96D50" w:rsidR="0048591F" w:rsidRPr="00243902" w:rsidRDefault="006F45D8" w:rsidP="00865AF0">
            <w:pPr>
              <w:spacing w:after="0" w:line="240" w:lineRule="auto"/>
              <w:jc w:val="left"/>
              <w:rPr>
                <w:rFonts w:eastAsia="Times New Roman" w:cs="Times New Roman"/>
                <w:kern w:val="0"/>
                <w:sz w:val="20"/>
                <w:szCs w:val="20"/>
                <w:lang w:eastAsia="et-EE"/>
                <w14:ligatures w14:val="none"/>
              </w:rPr>
            </w:pPr>
            <w:r>
              <w:rPr>
                <w:rFonts w:eastAsia="Times New Roman" w:cs="Times New Roman"/>
                <w:kern w:val="0"/>
                <w:sz w:val="20"/>
                <w:szCs w:val="20"/>
                <w:lang w:eastAsia="et-EE"/>
                <w14:ligatures w14:val="none"/>
              </w:rPr>
              <w:t xml:space="preserve">Kooskõlastatult </w:t>
            </w:r>
            <w:proofErr w:type="spellStart"/>
            <w:r>
              <w:rPr>
                <w:rFonts w:eastAsia="Times New Roman" w:cs="Times New Roman"/>
                <w:kern w:val="0"/>
                <w:sz w:val="20"/>
                <w:szCs w:val="20"/>
                <w:lang w:eastAsia="et-EE"/>
                <w14:ligatures w14:val="none"/>
              </w:rPr>
              <w:t>RTKga</w:t>
            </w:r>
            <w:proofErr w:type="spellEnd"/>
            <w:r>
              <w:rPr>
                <w:rFonts w:eastAsia="Times New Roman" w:cs="Times New Roman"/>
                <w:kern w:val="0"/>
                <w:sz w:val="20"/>
                <w:szCs w:val="20"/>
                <w:lang w:eastAsia="et-EE"/>
                <w14:ligatures w14:val="none"/>
              </w:rPr>
              <w:t xml:space="preserve"> on </w:t>
            </w:r>
            <w:r w:rsidR="005B6FAA">
              <w:rPr>
                <w:rFonts w:eastAsia="Times New Roman" w:cs="Times New Roman"/>
                <w:kern w:val="0"/>
                <w:sz w:val="20"/>
                <w:szCs w:val="20"/>
                <w:lang w:eastAsia="et-EE"/>
                <w14:ligatures w14:val="none"/>
              </w:rPr>
              <w:t>kriteeriumide osakaalud järgmised:</w:t>
            </w:r>
          </w:p>
          <w:p w14:paraId="4FC6E143" w14:textId="6985CDAD" w:rsidR="0048591F" w:rsidRPr="00243902" w:rsidRDefault="0048591F" w:rsidP="00865AF0">
            <w:pPr>
              <w:spacing w:after="0" w:line="240" w:lineRule="auto"/>
              <w:jc w:val="left"/>
              <w:rPr>
                <w:rFonts w:eastAsia="Times New Roman" w:cs="Times New Roman"/>
                <w:kern w:val="0"/>
                <w:sz w:val="20"/>
                <w:szCs w:val="20"/>
                <w:lang w:eastAsia="et-EE"/>
                <w14:ligatures w14:val="none"/>
              </w:rPr>
            </w:pPr>
            <w:r w:rsidRPr="00243902">
              <w:rPr>
                <w:rFonts w:eastAsia="Times New Roman" w:cs="Times New Roman"/>
                <w:kern w:val="0"/>
                <w:sz w:val="20"/>
                <w:szCs w:val="20"/>
                <w:lang w:eastAsia="et-EE"/>
                <w14:ligatures w14:val="none"/>
              </w:rPr>
              <w:t xml:space="preserve">1) </w:t>
            </w:r>
            <w:r w:rsidR="00054EE2">
              <w:rPr>
                <w:rFonts w:eastAsia="Times New Roman" w:cs="Times New Roman"/>
                <w:kern w:val="0"/>
                <w:sz w:val="20"/>
                <w:szCs w:val="20"/>
                <w:lang w:eastAsia="et-EE"/>
                <w14:ligatures w14:val="none"/>
              </w:rPr>
              <w:t>p</w:t>
            </w:r>
            <w:r w:rsidRPr="00243902">
              <w:rPr>
                <w:rFonts w:eastAsia="Times New Roman" w:cs="Times New Roman"/>
                <w:kern w:val="0"/>
                <w:sz w:val="20"/>
                <w:szCs w:val="20"/>
                <w:lang w:eastAsia="et-EE"/>
                <w14:ligatures w14:val="none"/>
              </w:rPr>
              <w:t>rojekti kooskõla valdkondlike arengukavadega, mõju rakenduskava erieesmärgi ja meetme eesmärkide saavutamisele – 30 protsenti;</w:t>
            </w:r>
          </w:p>
          <w:p w14:paraId="1BBC98DD" w14:textId="77777777" w:rsidR="0048591F" w:rsidRPr="00243902" w:rsidRDefault="0048591F" w:rsidP="00865AF0">
            <w:pPr>
              <w:spacing w:after="0" w:line="240" w:lineRule="auto"/>
              <w:jc w:val="left"/>
              <w:rPr>
                <w:rFonts w:eastAsia="Times New Roman" w:cs="Times New Roman"/>
                <w:kern w:val="0"/>
                <w:sz w:val="20"/>
                <w:szCs w:val="20"/>
                <w:lang w:eastAsia="et-EE"/>
                <w14:ligatures w14:val="none"/>
              </w:rPr>
            </w:pPr>
            <w:r w:rsidRPr="00243902">
              <w:rPr>
                <w:rFonts w:eastAsia="Times New Roman" w:cs="Times New Roman"/>
                <w:kern w:val="0"/>
                <w:sz w:val="20"/>
                <w:szCs w:val="20"/>
                <w:lang w:eastAsia="et-EE"/>
                <w14:ligatures w14:val="none"/>
              </w:rPr>
              <w:t>2) projekti põhjendatus – 20 protsenti;</w:t>
            </w:r>
          </w:p>
          <w:p w14:paraId="2D4121BD" w14:textId="77777777" w:rsidR="0048591F" w:rsidRPr="00243902" w:rsidRDefault="0048591F" w:rsidP="00865AF0">
            <w:pPr>
              <w:spacing w:after="0" w:line="240" w:lineRule="auto"/>
              <w:jc w:val="left"/>
              <w:rPr>
                <w:rFonts w:eastAsia="Times New Roman" w:cs="Times New Roman"/>
                <w:kern w:val="0"/>
                <w:sz w:val="20"/>
                <w:szCs w:val="20"/>
                <w:lang w:eastAsia="et-EE"/>
                <w14:ligatures w14:val="none"/>
              </w:rPr>
            </w:pPr>
            <w:r w:rsidRPr="00243902">
              <w:rPr>
                <w:rFonts w:eastAsia="Times New Roman" w:cs="Times New Roman"/>
                <w:kern w:val="0"/>
                <w:sz w:val="20"/>
                <w:szCs w:val="20"/>
                <w:lang w:eastAsia="et-EE"/>
                <w14:ligatures w14:val="none"/>
              </w:rPr>
              <w:t>3) projekti kuluefektiivsus – 20 protsenti;</w:t>
            </w:r>
          </w:p>
          <w:p w14:paraId="36B82621" w14:textId="77777777" w:rsidR="0048591F" w:rsidRPr="00243902" w:rsidRDefault="0048591F" w:rsidP="00865AF0">
            <w:pPr>
              <w:spacing w:after="0" w:line="240" w:lineRule="auto"/>
              <w:jc w:val="left"/>
              <w:rPr>
                <w:rFonts w:eastAsia="Times New Roman" w:cs="Times New Roman"/>
                <w:kern w:val="0"/>
                <w:sz w:val="20"/>
                <w:szCs w:val="20"/>
                <w:lang w:eastAsia="et-EE"/>
                <w14:ligatures w14:val="none"/>
              </w:rPr>
            </w:pPr>
            <w:r w:rsidRPr="00243902">
              <w:rPr>
                <w:rFonts w:eastAsia="Times New Roman" w:cs="Times New Roman"/>
                <w:kern w:val="0"/>
                <w:sz w:val="20"/>
                <w:szCs w:val="20"/>
                <w:lang w:eastAsia="et-EE"/>
                <w14:ligatures w14:val="none"/>
              </w:rPr>
              <w:t>4) taotleja ja partneri suutlikkus projekti ellu viia – 10 protsenti;</w:t>
            </w:r>
          </w:p>
          <w:p w14:paraId="418E7764" w14:textId="0DD2A8F0" w:rsidR="0057290C" w:rsidRPr="00243902" w:rsidRDefault="0048591F" w:rsidP="00865AF0">
            <w:pPr>
              <w:spacing w:after="0" w:line="240" w:lineRule="auto"/>
              <w:jc w:val="left"/>
              <w:rPr>
                <w:rFonts w:eastAsia="Times New Roman" w:cs="Times New Roman"/>
                <w:kern w:val="0"/>
                <w:sz w:val="20"/>
                <w:szCs w:val="20"/>
                <w:lang w:eastAsia="et-EE"/>
                <w14:ligatures w14:val="none"/>
              </w:rPr>
            </w:pPr>
            <w:r w:rsidRPr="00243902">
              <w:rPr>
                <w:rFonts w:eastAsia="Times New Roman" w:cs="Times New Roman"/>
                <w:kern w:val="0"/>
                <w:sz w:val="20"/>
                <w:szCs w:val="20"/>
                <w:lang w:eastAsia="et-EE"/>
                <w14:ligatures w14:val="none"/>
              </w:rPr>
              <w:t>5) projekti kooskõla strateegia „Eesti 2035“ aluspõhimõtete ja sihtidega – 20 protsenti.</w:t>
            </w:r>
          </w:p>
        </w:tc>
      </w:tr>
    </w:tbl>
    <w:p w14:paraId="1CB040A2" w14:textId="77777777" w:rsidR="007A2677" w:rsidRDefault="007A2677" w:rsidP="00865AF0">
      <w:pPr>
        <w:pStyle w:val="NoSpacing"/>
        <w:jc w:val="both"/>
        <w:rPr>
          <w:rFonts w:ascii="Times New Roman" w:hAnsi="Times New Roman"/>
          <w:sz w:val="24"/>
          <w:szCs w:val="24"/>
        </w:rPr>
      </w:pPr>
    </w:p>
    <w:sectPr w:rsidR="007A2677" w:rsidSect="00F91F03">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BD1A1" w14:textId="77777777" w:rsidR="00185926" w:rsidRDefault="00185926" w:rsidP="003C4940">
      <w:pPr>
        <w:spacing w:after="0" w:line="240" w:lineRule="auto"/>
      </w:pPr>
      <w:r>
        <w:separator/>
      </w:r>
    </w:p>
  </w:endnote>
  <w:endnote w:type="continuationSeparator" w:id="0">
    <w:p w14:paraId="327BDAF3" w14:textId="77777777" w:rsidR="00185926" w:rsidRDefault="00185926" w:rsidP="003C4940">
      <w:pPr>
        <w:spacing w:after="0" w:line="240" w:lineRule="auto"/>
      </w:pPr>
      <w:r>
        <w:continuationSeparator/>
      </w:r>
    </w:p>
  </w:endnote>
  <w:endnote w:type="continuationNotice" w:id="1">
    <w:p w14:paraId="020353D2" w14:textId="77777777" w:rsidR="00185926" w:rsidRDefault="001859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E81B6" w14:textId="77777777" w:rsidR="00185926" w:rsidRDefault="00185926" w:rsidP="003C4940">
      <w:pPr>
        <w:spacing w:after="0" w:line="240" w:lineRule="auto"/>
      </w:pPr>
      <w:r>
        <w:separator/>
      </w:r>
    </w:p>
  </w:footnote>
  <w:footnote w:type="continuationSeparator" w:id="0">
    <w:p w14:paraId="2686ACE1" w14:textId="77777777" w:rsidR="00185926" w:rsidRDefault="00185926" w:rsidP="003C4940">
      <w:pPr>
        <w:spacing w:after="0" w:line="240" w:lineRule="auto"/>
      </w:pPr>
      <w:r>
        <w:continuationSeparator/>
      </w:r>
    </w:p>
  </w:footnote>
  <w:footnote w:type="continuationNotice" w:id="1">
    <w:p w14:paraId="60FCEA19" w14:textId="77777777" w:rsidR="00185926" w:rsidRDefault="00185926">
      <w:pPr>
        <w:spacing w:after="0" w:line="240" w:lineRule="auto"/>
      </w:pPr>
    </w:p>
  </w:footnote>
  <w:footnote w:id="2">
    <w:p w14:paraId="2D99B67E" w14:textId="4D30532B" w:rsidR="003C4940" w:rsidRPr="0003768E" w:rsidRDefault="003C4940" w:rsidP="003C4940">
      <w:pPr>
        <w:pStyle w:val="FootnoteText"/>
        <w:rPr>
          <w:sz w:val="18"/>
          <w:szCs w:val="18"/>
        </w:rPr>
      </w:pPr>
      <w:r w:rsidRPr="0003768E">
        <w:rPr>
          <w:rStyle w:val="FootnoteReference"/>
          <w:sz w:val="18"/>
          <w:szCs w:val="18"/>
        </w:rPr>
        <w:footnoteRef/>
      </w:r>
      <w:r w:rsidRPr="0003768E">
        <w:rPr>
          <w:sz w:val="18"/>
          <w:szCs w:val="18"/>
        </w:rPr>
        <w:t xml:space="preserve"> </w:t>
      </w:r>
      <w:hyperlink r:id="rId1" w:history="1">
        <w:r w:rsidRPr="0003768E">
          <w:rPr>
            <w:rStyle w:val="Hyperlink"/>
            <w:snapToGrid/>
            <w:sz w:val="18"/>
            <w:szCs w:val="18"/>
          </w:rPr>
          <w:t>https://www.riigiteataja.ee/akt/111032022001</w:t>
        </w:r>
      </w:hyperlink>
    </w:p>
  </w:footnote>
  <w:footnote w:id="3">
    <w:p w14:paraId="7CFAC994" w14:textId="51F372FC" w:rsidR="003C4940" w:rsidRPr="00DA4FAA" w:rsidRDefault="003C4940" w:rsidP="003C4940">
      <w:pPr>
        <w:pStyle w:val="FootnoteText"/>
        <w:rPr>
          <w:sz w:val="18"/>
          <w:szCs w:val="18"/>
        </w:rPr>
      </w:pPr>
      <w:r w:rsidRPr="0003768E">
        <w:rPr>
          <w:rStyle w:val="FootnoteReference"/>
          <w:sz w:val="18"/>
          <w:szCs w:val="18"/>
        </w:rPr>
        <w:footnoteRef/>
      </w:r>
      <w:r w:rsidRPr="0003768E">
        <w:rPr>
          <w:sz w:val="18"/>
          <w:szCs w:val="18"/>
        </w:rPr>
        <w:t xml:space="preserve"> </w:t>
      </w:r>
      <w:hyperlink r:id="rId2" w:history="1">
        <w:r w:rsidRPr="0003768E">
          <w:rPr>
            <w:rStyle w:val="Hyperlink"/>
            <w:snapToGrid/>
            <w:sz w:val="18"/>
            <w:szCs w:val="18"/>
          </w:rPr>
          <w:t>https://www.mkm.ee/ministeerium-uudised-ja-kontakt/strateegiline-juhtimine/tegevuspohine-riigieelarve</w:t>
        </w:r>
      </w:hyperlink>
    </w:p>
  </w:footnote>
  <w:footnote w:id="4">
    <w:p w14:paraId="3C142063" w14:textId="038F09A3" w:rsidR="003C4940" w:rsidRPr="0003768E" w:rsidRDefault="003C4940" w:rsidP="003C4940">
      <w:pPr>
        <w:pStyle w:val="FootnoteText"/>
        <w:rPr>
          <w:sz w:val="18"/>
          <w:szCs w:val="18"/>
        </w:rPr>
      </w:pPr>
      <w:r w:rsidRPr="0003768E">
        <w:rPr>
          <w:rStyle w:val="FootnoteReference"/>
          <w:sz w:val="18"/>
          <w:szCs w:val="18"/>
        </w:rPr>
        <w:footnoteRef/>
      </w:r>
      <w:r w:rsidRPr="0003768E">
        <w:rPr>
          <w:sz w:val="18"/>
          <w:szCs w:val="18"/>
        </w:rPr>
        <w:t xml:space="preserve"> </w:t>
      </w:r>
      <w:hyperlink r:id="rId3" w:history="1">
        <w:r w:rsidRPr="0003768E">
          <w:rPr>
            <w:rStyle w:val="Hyperlink"/>
            <w:snapToGrid/>
            <w:sz w:val="18"/>
            <w:szCs w:val="18"/>
          </w:rPr>
          <w:t>https://pilv.rtk.ee/s/6nBxRwrmjfwNgzL</w:t>
        </w:r>
      </w:hyperlink>
    </w:p>
  </w:footnote>
  <w:footnote w:id="5">
    <w:p w14:paraId="591C0C97" w14:textId="21716EC2" w:rsidR="00972020" w:rsidRPr="00DA4FAA" w:rsidRDefault="00972020">
      <w:pPr>
        <w:pStyle w:val="FootnoteText"/>
        <w:rPr>
          <w:sz w:val="18"/>
          <w:szCs w:val="18"/>
        </w:rPr>
      </w:pPr>
      <w:r w:rsidRPr="00DA4FAA">
        <w:rPr>
          <w:rStyle w:val="FootnoteReference"/>
          <w:sz w:val="18"/>
          <w:szCs w:val="18"/>
        </w:rPr>
        <w:footnoteRef/>
      </w:r>
      <w:r w:rsidRPr="00DA4FAA">
        <w:rPr>
          <w:sz w:val="18"/>
          <w:szCs w:val="18"/>
        </w:rPr>
        <w:t xml:space="preserve"> </w:t>
      </w:r>
      <w:hyperlink r:id="rId4" w:tgtFrame="_blank" w:tooltip="https://www.stat.ee/sites/default/files/2022-05/asustuspiirkond_1.pdf" w:history="1">
        <w:r w:rsidRPr="00DA4FAA">
          <w:rPr>
            <w:rStyle w:val="Hyperlink"/>
            <w:sz w:val="18"/>
            <w:szCs w:val="18"/>
          </w:rPr>
          <w:t>https://www.stat.ee/sites/default/files/2022-05/Asustuspiirkond_1.pdf</w:t>
        </w:r>
      </w:hyperlink>
    </w:p>
  </w:footnote>
  <w:footnote w:id="6">
    <w:p w14:paraId="453543FD" w14:textId="17B2D954" w:rsidR="00A443AC" w:rsidRPr="00DA4FAA" w:rsidRDefault="00A443AC">
      <w:pPr>
        <w:pStyle w:val="FootnoteText"/>
        <w:rPr>
          <w:sz w:val="18"/>
          <w:szCs w:val="18"/>
        </w:rPr>
      </w:pPr>
      <w:r w:rsidRPr="00DA4FAA">
        <w:rPr>
          <w:rStyle w:val="FootnoteReference"/>
          <w:sz w:val="18"/>
          <w:szCs w:val="18"/>
        </w:rPr>
        <w:footnoteRef/>
      </w:r>
      <w:r w:rsidRPr="00DA4FAA">
        <w:rPr>
          <w:sz w:val="18"/>
          <w:szCs w:val="18"/>
        </w:rPr>
        <w:t xml:space="preserve"> </w:t>
      </w:r>
      <w:hyperlink r:id="rId5" w:history="1">
        <w:r w:rsidRPr="00DA4FAA">
          <w:rPr>
            <w:rStyle w:val="Hyperlink"/>
            <w:snapToGrid/>
            <w:sz w:val="18"/>
            <w:szCs w:val="18"/>
          </w:rPr>
          <w:t>https://www.hol.ee/docs/file/HMAS_26_04_2023.pdf</w:t>
        </w:r>
      </w:hyperlink>
    </w:p>
  </w:footnote>
  <w:footnote w:id="7">
    <w:p w14:paraId="73316E6D" w14:textId="43481E9E" w:rsidR="00002FA0" w:rsidRPr="00DA4FAA" w:rsidRDefault="00002FA0">
      <w:pPr>
        <w:pStyle w:val="FootnoteText"/>
        <w:rPr>
          <w:sz w:val="18"/>
          <w:szCs w:val="18"/>
        </w:rPr>
      </w:pPr>
      <w:r w:rsidRPr="00DA4FAA">
        <w:rPr>
          <w:rStyle w:val="FootnoteReference"/>
          <w:sz w:val="18"/>
          <w:szCs w:val="18"/>
        </w:rPr>
        <w:footnoteRef/>
      </w:r>
      <w:r w:rsidRPr="00DA4FAA">
        <w:rPr>
          <w:sz w:val="18"/>
          <w:szCs w:val="18"/>
        </w:rPr>
        <w:t xml:space="preserve"> </w:t>
      </w:r>
      <w:hyperlink r:id="rId6" w:history="1">
        <w:r w:rsidR="005F2CCE" w:rsidRPr="00DA4FAA">
          <w:rPr>
            <w:rStyle w:val="Hyperlink"/>
            <w:snapToGrid/>
            <w:sz w:val="18"/>
            <w:szCs w:val="18"/>
          </w:rPr>
          <w:t>https://www.riigiteataja.ee/akt/122082023001</w:t>
        </w:r>
      </w:hyperlink>
    </w:p>
  </w:footnote>
  <w:footnote w:id="8">
    <w:p w14:paraId="740541FB" w14:textId="40CB6898" w:rsidR="00D265AD" w:rsidRPr="00DA4FAA" w:rsidRDefault="00D265AD">
      <w:pPr>
        <w:pStyle w:val="FootnoteText"/>
        <w:rPr>
          <w:sz w:val="20"/>
          <w:szCs w:val="20"/>
        </w:rPr>
      </w:pPr>
      <w:r w:rsidRPr="00DA4FAA">
        <w:rPr>
          <w:rStyle w:val="FootnoteReference"/>
          <w:sz w:val="18"/>
          <w:szCs w:val="18"/>
        </w:rPr>
        <w:footnoteRef/>
      </w:r>
      <w:r w:rsidRPr="00DA4FAA">
        <w:rPr>
          <w:sz w:val="18"/>
          <w:szCs w:val="18"/>
        </w:rPr>
        <w:t xml:space="preserve"> </w:t>
      </w:r>
      <w:hyperlink r:id="rId7" w:history="1">
        <w:r w:rsidR="0003768E" w:rsidRPr="00DA4FAA">
          <w:rPr>
            <w:rStyle w:val="Hyperlink"/>
            <w:snapToGrid/>
            <w:sz w:val="18"/>
            <w:szCs w:val="18"/>
          </w:rPr>
          <w:t>https://www.riigiteataja.ee/akt/115072023035?leiaKehtiv</w:t>
        </w:r>
      </w:hyperlink>
    </w:p>
  </w:footnote>
  <w:footnote w:id="9">
    <w:p w14:paraId="49C2EC58" w14:textId="0EB4E1C2" w:rsidR="00125E52" w:rsidRPr="00243902" w:rsidRDefault="00125E52">
      <w:pPr>
        <w:pStyle w:val="FootnoteText"/>
        <w:rPr>
          <w:sz w:val="18"/>
          <w:szCs w:val="18"/>
        </w:rPr>
      </w:pPr>
      <w:r w:rsidRPr="00243902">
        <w:rPr>
          <w:rStyle w:val="FootnoteReference"/>
          <w:sz w:val="18"/>
          <w:szCs w:val="18"/>
        </w:rPr>
        <w:footnoteRef/>
      </w:r>
      <w:r w:rsidRPr="00243902">
        <w:rPr>
          <w:sz w:val="18"/>
          <w:szCs w:val="18"/>
        </w:rPr>
        <w:t xml:space="preserve"> </w:t>
      </w:r>
      <w:hyperlink r:id="rId8" w:history="1">
        <w:r w:rsidRPr="00243902">
          <w:rPr>
            <w:rStyle w:val="Hyperlink"/>
            <w:snapToGrid/>
            <w:sz w:val="18"/>
            <w:szCs w:val="18"/>
          </w:rPr>
          <w:t>https://www.riigiteataja.ee/akt/107112023003</w:t>
        </w:r>
      </w:hyperlink>
    </w:p>
  </w:footnote>
  <w:footnote w:id="10">
    <w:p w14:paraId="57CBA239" w14:textId="567856D9" w:rsidR="00D90B9C" w:rsidRPr="009126C0" w:rsidRDefault="00D90B9C">
      <w:pPr>
        <w:pStyle w:val="FootnoteText"/>
        <w:rPr>
          <w:sz w:val="20"/>
          <w:szCs w:val="20"/>
        </w:rPr>
      </w:pPr>
      <w:r w:rsidRPr="009126C0">
        <w:rPr>
          <w:rStyle w:val="FootnoteReference"/>
          <w:sz w:val="20"/>
          <w:szCs w:val="20"/>
        </w:rPr>
        <w:footnoteRef/>
      </w:r>
      <w:r w:rsidRPr="009126C0">
        <w:rPr>
          <w:sz w:val="20"/>
          <w:szCs w:val="20"/>
        </w:rPr>
        <w:t xml:space="preserve"> </w:t>
      </w:r>
      <w:hyperlink r:id="rId9" w:history="1">
        <w:r w:rsidRPr="009126C0">
          <w:rPr>
            <w:rStyle w:val="Hyperlink"/>
            <w:snapToGrid/>
            <w:sz w:val="20"/>
            <w:szCs w:val="20"/>
          </w:rPr>
          <w:t>https://www.riigiteataja.ee/akt/125062021008?leiaKehtiv</w:t>
        </w:r>
      </w:hyperlink>
      <w:r w:rsidR="004D5F65">
        <w:rPr>
          <w:sz w:val="20"/>
          <w:szCs w:val="20"/>
        </w:rPr>
        <w:t>.</w:t>
      </w:r>
    </w:p>
  </w:footnote>
  <w:footnote w:id="11">
    <w:p w14:paraId="3E79DDDB" w14:textId="77777777" w:rsidR="00B011F4" w:rsidRPr="00DA4FAA" w:rsidRDefault="00B011F4" w:rsidP="00B011F4">
      <w:pPr>
        <w:pStyle w:val="FootnoteText"/>
        <w:tabs>
          <w:tab w:val="clear" w:pos="567"/>
          <w:tab w:val="left" w:pos="142"/>
        </w:tabs>
        <w:ind w:left="142" w:hanging="142"/>
        <w:rPr>
          <w:sz w:val="20"/>
          <w:szCs w:val="20"/>
        </w:rPr>
      </w:pPr>
      <w:r w:rsidRPr="009126C0">
        <w:rPr>
          <w:rStyle w:val="FootnoteReference"/>
          <w:sz w:val="20"/>
          <w:szCs w:val="20"/>
        </w:rPr>
        <w:footnoteRef/>
      </w:r>
      <w:r w:rsidRPr="009126C0">
        <w:rPr>
          <w:sz w:val="20"/>
          <w:szCs w:val="20"/>
        </w:rPr>
        <w:t xml:space="preserve"> </w:t>
      </w:r>
      <w:r w:rsidRPr="009126C0">
        <w:rPr>
          <w:iCs/>
          <w:sz w:val="20"/>
          <w:szCs w:val="20"/>
          <w:lang w:eastAsia="et-EE"/>
        </w:rPr>
        <w:t xml:space="preserve">Rajatav taristu parandab muuhulgas </w:t>
      </w:r>
      <w:r w:rsidRPr="009126C0">
        <w:rPr>
          <w:sz w:val="20"/>
          <w:szCs w:val="20"/>
        </w:rPr>
        <w:t>ligipääsetavust erivajadustega inimestele. „Eesti 2035“ tegevuskavas ligipääsetavuse näitaja, lk 9</w:t>
      </w:r>
      <w:r>
        <w:rPr>
          <w:sz w:val="20"/>
          <w:szCs w:val="20"/>
        </w:rPr>
        <w:t>,</w:t>
      </w:r>
      <w:r w:rsidRPr="009126C0">
        <w:rPr>
          <w:sz w:val="20"/>
          <w:szCs w:val="20"/>
        </w:rPr>
        <w:t xml:space="preserve"> </w:t>
      </w:r>
      <w:hyperlink r:id="rId10" w:history="1">
        <w:r w:rsidRPr="009126C0">
          <w:rPr>
            <w:rStyle w:val="Hyperlink"/>
            <w:sz w:val="20"/>
            <w:szCs w:val="20"/>
          </w:rPr>
          <w:t>https://valitsus.ee/media/3956/download</w:t>
        </w:r>
      </w:hyperlink>
      <w:r>
        <w:rPr>
          <w:rStyle w:val="Hyperlink"/>
          <w:sz w:val="20"/>
          <w:szCs w:val="20"/>
        </w:rPr>
        <w:t>.</w:t>
      </w:r>
    </w:p>
  </w:footnote>
  <w:footnote w:id="12">
    <w:p w14:paraId="2BEEB55D" w14:textId="20499939" w:rsidR="002E3F64" w:rsidRPr="00DA4FAA" w:rsidRDefault="002E3F64" w:rsidP="002E3F64">
      <w:pPr>
        <w:pStyle w:val="FootnoteText"/>
        <w:rPr>
          <w:sz w:val="18"/>
          <w:szCs w:val="18"/>
        </w:rPr>
      </w:pPr>
      <w:r w:rsidRPr="00DA4FAA">
        <w:rPr>
          <w:rStyle w:val="FootnoteReference"/>
          <w:sz w:val="18"/>
          <w:szCs w:val="18"/>
        </w:rPr>
        <w:footnoteRef/>
      </w:r>
      <w:r w:rsidRPr="00DA4FAA">
        <w:rPr>
          <w:sz w:val="18"/>
          <w:szCs w:val="18"/>
        </w:rPr>
        <w:t xml:space="preserve"> </w:t>
      </w:r>
      <w:hyperlink r:id="rId11" w:anchor="d1e4469-159-1" w:history="1">
        <w:r w:rsidRPr="00DA4FAA">
          <w:rPr>
            <w:rStyle w:val="Hyperlink"/>
            <w:rFonts w:cstheme="minorBidi"/>
            <w:sz w:val="18"/>
            <w:szCs w:val="18"/>
            <w:lang w:eastAsia="en-US"/>
          </w:rPr>
          <w:t>https://eur-lex.europa.eu/legal-content/ET/TXT/HTML/?uri=CELEX:32021R1060&amp;from=ET#d1e4469-159-1</w:t>
        </w:r>
      </w:hyperlink>
      <w:r w:rsidR="004D5F65">
        <w:rPr>
          <w:rStyle w:val="Hyperlink"/>
          <w:rFonts w:cstheme="minorBidi"/>
          <w:sz w:val="18"/>
          <w:szCs w:val="18"/>
          <w:lang w:eastAsia="en-US"/>
        </w:rPr>
        <w:t>.</w:t>
      </w:r>
    </w:p>
  </w:footnote>
  <w:footnote w:id="13">
    <w:p w14:paraId="7FB08766" w14:textId="4287DF9F" w:rsidR="002E3F64" w:rsidRPr="00DA4FAA" w:rsidRDefault="002E3F64" w:rsidP="002E3F64">
      <w:pPr>
        <w:pStyle w:val="FootnoteText"/>
        <w:rPr>
          <w:sz w:val="18"/>
          <w:szCs w:val="18"/>
        </w:rPr>
      </w:pPr>
      <w:r w:rsidRPr="00DA4FAA">
        <w:rPr>
          <w:rStyle w:val="FootnoteReference"/>
          <w:sz w:val="18"/>
          <w:szCs w:val="18"/>
          <w:lang w:eastAsia="en-US"/>
        </w:rPr>
        <w:footnoteRef/>
      </w:r>
      <w:r w:rsidRPr="00DA4FAA">
        <w:rPr>
          <w:rStyle w:val="FootnoteReference"/>
          <w:sz w:val="18"/>
          <w:szCs w:val="18"/>
          <w:lang w:eastAsia="en-US"/>
        </w:rPr>
        <w:t xml:space="preserve"> </w:t>
      </w:r>
      <w:hyperlink r:id="rId12" w:history="1">
        <w:r w:rsidRPr="00DA4FAA">
          <w:rPr>
            <w:rStyle w:val="Hyperlink"/>
            <w:rFonts w:cstheme="minorBidi"/>
            <w:sz w:val="18"/>
            <w:szCs w:val="18"/>
            <w:lang w:eastAsia="en-US"/>
          </w:rPr>
          <w:t>https://www.kul.ee/media/60/download</w:t>
        </w:r>
      </w:hyperlink>
      <w:r w:rsidR="004D5F65">
        <w:rPr>
          <w:rStyle w:val="Hyperlink"/>
          <w:rFonts w:cstheme="minorBidi"/>
          <w:sz w:val="18"/>
          <w:szCs w:val="18"/>
          <w:lang w:eastAsia="et-EE"/>
        </w:rPr>
        <w:t>.</w:t>
      </w:r>
    </w:p>
  </w:footnote>
  <w:footnote w:id="14">
    <w:p w14:paraId="3247535C" w14:textId="719AAE46" w:rsidR="002E3F64" w:rsidRPr="00DA4FAA" w:rsidRDefault="002E3F64" w:rsidP="002E3F64">
      <w:pPr>
        <w:pStyle w:val="FootnoteText"/>
        <w:rPr>
          <w:sz w:val="18"/>
          <w:szCs w:val="18"/>
        </w:rPr>
      </w:pPr>
      <w:r w:rsidRPr="00DA4FAA">
        <w:rPr>
          <w:rStyle w:val="FootnoteReference"/>
          <w:sz w:val="18"/>
          <w:szCs w:val="18"/>
        </w:rPr>
        <w:footnoteRef/>
      </w:r>
      <w:r w:rsidRPr="00DA4FAA">
        <w:rPr>
          <w:sz w:val="18"/>
          <w:szCs w:val="18"/>
        </w:rPr>
        <w:t xml:space="preserve"> </w:t>
      </w:r>
      <w:hyperlink r:id="rId13" w:history="1">
        <w:r w:rsidRPr="00DA4FAA">
          <w:rPr>
            <w:rStyle w:val="Hyperlink"/>
            <w:sz w:val="18"/>
            <w:szCs w:val="18"/>
          </w:rPr>
          <w:t>COM(2021)_573_ET_ACT.PDF (europa.eu)</w:t>
        </w:r>
      </w:hyperlink>
      <w:r w:rsidR="004D5F65">
        <w:rPr>
          <w:sz w:val="18"/>
          <w:szCs w:val="18"/>
        </w:rPr>
        <w:t>.</w:t>
      </w:r>
    </w:p>
  </w:footnote>
  <w:footnote w:id="15">
    <w:p w14:paraId="7555BB46" w14:textId="77777777" w:rsidR="002E3F64" w:rsidRPr="00DA4FAA" w:rsidRDefault="002E3F64" w:rsidP="002E3F64">
      <w:pPr>
        <w:pStyle w:val="FootnoteText"/>
        <w:rPr>
          <w:sz w:val="18"/>
          <w:szCs w:val="18"/>
        </w:rPr>
      </w:pPr>
      <w:r w:rsidRPr="00DA4FAA">
        <w:rPr>
          <w:rStyle w:val="FootnoteReference"/>
          <w:sz w:val="18"/>
          <w:szCs w:val="18"/>
        </w:rPr>
        <w:footnoteRef/>
      </w:r>
      <w:r w:rsidRPr="00DA4FAA">
        <w:rPr>
          <w:sz w:val="18"/>
          <w:szCs w:val="18"/>
        </w:rPr>
        <w:t xml:space="preserve"> </w:t>
      </w:r>
      <w:hyperlink r:id="rId14" w:history="1">
        <w:r w:rsidRPr="00DA4FAA">
          <w:rPr>
            <w:rStyle w:val="Hyperlink"/>
            <w:sz w:val="18"/>
            <w:szCs w:val="18"/>
          </w:rPr>
          <w:t>https://eur-lex.europa.eu/legal-content/ET/TXT/PDF/?uri=CELEX:12012P/TXT&amp;from=ET</w:t>
        </w:r>
      </w:hyperlink>
    </w:p>
  </w:footnote>
  <w:footnote w:id="16">
    <w:p w14:paraId="74FE57E0" w14:textId="77777777" w:rsidR="002E3F64" w:rsidRPr="00DA4FAA" w:rsidRDefault="002E3F64" w:rsidP="002E3F64">
      <w:pPr>
        <w:pStyle w:val="FootnoteText"/>
        <w:rPr>
          <w:sz w:val="18"/>
          <w:szCs w:val="18"/>
        </w:rPr>
      </w:pPr>
      <w:r w:rsidRPr="00DA4FAA">
        <w:rPr>
          <w:rStyle w:val="FootnoteReference"/>
          <w:sz w:val="18"/>
          <w:szCs w:val="18"/>
        </w:rPr>
        <w:footnoteRef/>
      </w:r>
      <w:r w:rsidRPr="00DA4FAA">
        <w:rPr>
          <w:sz w:val="18"/>
          <w:szCs w:val="18"/>
        </w:rPr>
        <w:t xml:space="preserve"> </w:t>
      </w:r>
      <w:hyperlink r:id="rId15" w:history="1">
        <w:r w:rsidRPr="00DA4FAA">
          <w:rPr>
            <w:rStyle w:val="Hyperlink"/>
            <w:sz w:val="18"/>
            <w:szCs w:val="18"/>
          </w:rPr>
          <w:t>https://www.riigiteataja.ee/akt/204042012006</w:t>
        </w:r>
      </w:hyperlink>
    </w:p>
  </w:footnote>
  <w:footnote w:id="17">
    <w:p w14:paraId="5C7E187F" w14:textId="561CB9A0" w:rsidR="002E3F64" w:rsidRPr="009126C0" w:rsidRDefault="002E3F64" w:rsidP="002E3F64">
      <w:pPr>
        <w:pStyle w:val="FootnoteText"/>
        <w:rPr>
          <w:sz w:val="18"/>
          <w:szCs w:val="18"/>
        </w:rPr>
      </w:pPr>
      <w:r w:rsidRPr="00DA4FAA">
        <w:rPr>
          <w:rStyle w:val="FootnoteReference"/>
          <w:sz w:val="18"/>
          <w:szCs w:val="18"/>
        </w:rPr>
        <w:footnoteRef/>
      </w:r>
      <w:r w:rsidRPr="00DA4FAA">
        <w:rPr>
          <w:sz w:val="18"/>
          <w:szCs w:val="18"/>
        </w:rPr>
        <w:t xml:space="preserve"> </w:t>
      </w:r>
      <w:hyperlink r:id="rId16" w:history="1">
        <w:r w:rsidRPr="00DA4FAA">
          <w:rPr>
            <w:rStyle w:val="Hyperlink"/>
            <w:snapToGrid/>
            <w:sz w:val="18"/>
            <w:szCs w:val="18"/>
          </w:rPr>
          <w:t>https://envir.ee/ringmajandus/ringmajandus/keskkonnahoidlikud-riigihanked</w:t>
        </w:r>
      </w:hyperlink>
      <w:r w:rsidR="00FC3BFA">
        <w:rPr>
          <w:sz w:val="18"/>
          <w:szCs w:val="18"/>
        </w:rPr>
        <w:t>.</w:t>
      </w:r>
    </w:p>
  </w:footnote>
  <w:footnote w:id="18">
    <w:p w14:paraId="6C7E9E2B" w14:textId="270A1541" w:rsidR="002E3F64" w:rsidRDefault="002E3F64" w:rsidP="002E3F64">
      <w:pPr>
        <w:pStyle w:val="FootnoteText"/>
      </w:pPr>
      <w:r w:rsidRPr="009126C0">
        <w:rPr>
          <w:rStyle w:val="FootnoteReference"/>
          <w:sz w:val="18"/>
          <w:szCs w:val="18"/>
        </w:rPr>
        <w:footnoteRef/>
      </w:r>
      <w:r w:rsidRPr="009126C0">
        <w:rPr>
          <w:sz w:val="18"/>
          <w:szCs w:val="18"/>
        </w:rPr>
        <w:t xml:space="preserve"> </w:t>
      </w:r>
      <w:hyperlink r:id="rId17" w:history="1">
        <w:r w:rsidRPr="009126C0">
          <w:rPr>
            <w:rStyle w:val="Hyperlink"/>
            <w:snapToGrid/>
            <w:sz w:val="18"/>
            <w:szCs w:val="18"/>
          </w:rPr>
          <w:t>https://www.consilium.europa.eu/et/policies/green-deal/fit-for-55-the-eu-plan-for-a-green-transition/</w:t>
        </w:r>
      </w:hyperlink>
      <w:r w:rsidR="00FC3BFA">
        <w:rPr>
          <w:sz w:val="18"/>
          <w:szCs w:val="18"/>
        </w:rPr>
        <w:t>.</w:t>
      </w:r>
    </w:p>
  </w:footnote>
  <w:footnote w:id="19">
    <w:p w14:paraId="5086D640" w14:textId="77777777" w:rsidR="002E3F64" w:rsidRPr="00C4006E" w:rsidRDefault="002E3F64" w:rsidP="002E3F64">
      <w:pPr>
        <w:pStyle w:val="BodyText"/>
        <w:widowControl w:val="0"/>
        <w:tabs>
          <w:tab w:val="center" w:pos="4938"/>
          <w:tab w:val="right" w:pos="9091"/>
        </w:tabs>
        <w:autoSpaceDE w:val="0"/>
        <w:rPr>
          <w:rFonts w:eastAsia="Arial Unicode MS"/>
        </w:rPr>
      </w:pPr>
      <w:r w:rsidRPr="00C4006E">
        <w:rPr>
          <w:rStyle w:val="FootnoteReference"/>
          <w:sz w:val="18"/>
          <w:szCs w:val="18"/>
        </w:rPr>
        <w:footnoteRef/>
      </w:r>
      <w:r w:rsidRPr="00C4006E">
        <w:rPr>
          <w:sz w:val="18"/>
          <w:szCs w:val="18"/>
        </w:rPr>
        <w:t xml:space="preserve"> </w:t>
      </w:r>
      <w:r w:rsidRPr="00C4006E">
        <w:rPr>
          <w:rFonts w:eastAsia="Arial Unicode MS"/>
          <w:sz w:val="18"/>
          <w:szCs w:val="18"/>
        </w:rPr>
        <w:t>Partnerlusleppe ja rakenduskava koostamisel ning edaspidisel rakendamisel on seatud oluliseks eri tasandite partnerite osalus, tagamaks</w:t>
      </w:r>
      <w:r>
        <w:rPr>
          <w:rFonts w:eastAsia="Arial Unicode MS"/>
          <w:sz w:val="18"/>
          <w:szCs w:val="18"/>
        </w:rPr>
        <w:t>,</w:t>
      </w:r>
      <w:r w:rsidRPr="00C4006E">
        <w:rPr>
          <w:rFonts w:eastAsia="Arial Unicode MS"/>
          <w:sz w:val="18"/>
          <w:szCs w:val="18"/>
        </w:rPr>
        <w:t xml:space="preserve"> et olukorra analüüs, seatavad eesmärgid ja kavandavad lahendused oleksid maksimaalselt asjakohased ja mõjusad. Partnerlus toimib mitmetasandilise valitsemise põhimõttega alt üles lähenemisviisiga, seda koordineerivad Rahandusministeerium ja Riigikantselei koostöös ministeeriumidega. Kaasamine </w:t>
      </w:r>
      <w:r>
        <w:rPr>
          <w:rFonts w:eastAsia="Arial Unicode MS"/>
          <w:sz w:val="18"/>
          <w:szCs w:val="18"/>
        </w:rPr>
        <w:t>oli</w:t>
      </w:r>
      <w:r w:rsidRPr="00C4006E">
        <w:rPr>
          <w:rFonts w:eastAsia="Arial Unicode MS"/>
          <w:sz w:val="18"/>
          <w:szCs w:val="18"/>
        </w:rPr>
        <w:t xml:space="preserve"> kolmes etapis: </w:t>
      </w:r>
      <w:r w:rsidRPr="00C4006E">
        <w:rPr>
          <w:rFonts w:ascii="Symbol" w:eastAsia="Symbol" w:hAnsi="Symbol" w:cs="Symbol"/>
          <w:sz w:val="18"/>
          <w:szCs w:val="18"/>
        </w:rPr>
        <w:t></w:t>
      </w:r>
      <w:r w:rsidRPr="00C4006E">
        <w:rPr>
          <w:rFonts w:eastAsia="Arial Unicode MS"/>
          <w:sz w:val="18"/>
          <w:szCs w:val="18"/>
        </w:rPr>
        <w:t xml:space="preserve"> „Eesti 2035“ strateegia ühisloome 2018</w:t>
      </w:r>
      <w:r w:rsidRPr="00530E87">
        <w:rPr>
          <w:rFonts w:eastAsia="Arial Unicode MS"/>
          <w:bCs/>
          <w:sz w:val="18"/>
          <w:szCs w:val="18"/>
        </w:rPr>
        <w:t>–</w:t>
      </w:r>
      <w:r w:rsidRPr="00C4006E">
        <w:rPr>
          <w:rFonts w:eastAsia="Arial Unicode MS"/>
          <w:sz w:val="18"/>
          <w:szCs w:val="18"/>
        </w:rPr>
        <w:t xml:space="preserve">2020, </w:t>
      </w:r>
      <w:r w:rsidRPr="00C4006E">
        <w:rPr>
          <w:rFonts w:ascii="Symbol" w:eastAsia="Symbol" w:hAnsi="Symbol" w:cs="Symbol"/>
          <w:sz w:val="18"/>
          <w:szCs w:val="18"/>
        </w:rPr>
        <w:t></w:t>
      </w:r>
      <w:r w:rsidRPr="00C4006E">
        <w:rPr>
          <w:rFonts w:eastAsia="Arial Unicode MS"/>
          <w:sz w:val="18"/>
          <w:szCs w:val="18"/>
        </w:rPr>
        <w:t xml:space="preserve"> valdkondlikud konsultatsioonid ning arutelud partnerlusleppe ja rakenduskava koostamisel 2020</w:t>
      </w:r>
      <w:r w:rsidRPr="00530E87">
        <w:rPr>
          <w:rFonts w:eastAsia="Arial Unicode MS"/>
          <w:bCs/>
          <w:sz w:val="18"/>
          <w:szCs w:val="18"/>
        </w:rPr>
        <w:t>–</w:t>
      </w:r>
      <w:r w:rsidRPr="00C4006E">
        <w:rPr>
          <w:rFonts w:eastAsia="Arial Unicode MS"/>
          <w:sz w:val="18"/>
          <w:szCs w:val="18"/>
        </w:rPr>
        <w:t xml:space="preserve">2021, </w:t>
      </w:r>
      <w:r w:rsidRPr="00C4006E">
        <w:rPr>
          <w:rFonts w:ascii="Symbol" w:eastAsia="Symbol" w:hAnsi="Symbol" w:cs="Symbol"/>
          <w:sz w:val="18"/>
          <w:szCs w:val="18"/>
        </w:rPr>
        <w:t></w:t>
      </w:r>
      <w:r w:rsidRPr="00C4006E">
        <w:rPr>
          <w:rFonts w:eastAsia="Arial Unicode MS"/>
          <w:sz w:val="18"/>
          <w:szCs w:val="18"/>
        </w:rPr>
        <w:t xml:space="preserve"> rakenduskava elluviimisega seotud koostöö alates 2022.</w:t>
      </w:r>
    </w:p>
  </w:footnote>
  <w:footnote w:id="20">
    <w:p w14:paraId="6943B41F" w14:textId="0A8AF9DE" w:rsidR="00723C9C" w:rsidRPr="009126C0" w:rsidRDefault="00723C9C" w:rsidP="00723C9C">
      <w:pPr>
        <w:pStyle w:val="FootnoteText"/>
        <w:rPr>
          <w:sz w:val="20"/>
          <w:szCs w:val="20"/>
        </w:rPr>
      </w:pPr>
      <w:r w:rsidRPr="009126C0">
        <w:rPr>
          <w:rStyle w:val="FootnoteReference"/>
          <w:sz w:val="20"/>
          <w:szCs w:val="20"/>
        </w:rPr>
        <w:footnoteRef/>
      </w:r>
      <w:r w:rsidRPr="009126C0">
        <w:rPr>
          <w:sz w:val="20"/>
          <w:szCs w:val="20"/>
        </w:rPr>
        <w:t xml:space="preserve"> </w:t>
      </w:r>
      <w:hyperlink r:id="rId18" w:history="1">
        <w:r w:rsidRPr="009126C0">
          <w:rPr>
            <w:rStyle w:val="Hyperlink"/>
            <w:snapToGrid/>
            <w:sz w:val="20"/>
            <w:szCs w:val="20"/>
          </w:rPr>
          <w:t>https://www.riigiteataja.ee/akt/125062021008?leiaKehtiv</w:t>
        </w:r>
      </w:hyperlink>
      <w:r w:rsidR="00A67D8C">
        <w:rPr>
          <w:sz w:val="20"/>
          <w:szCs w:val="20"/>
        </w:rPr>
        <w:t>.</w:t>
      </w:r>
    </w:p>
  </w:footnote>
  <w:footnote w:id="21">
    <w:p w14:paraId="30C3FD25" w14:textId="78B4B1B2" w:rsidR="00002B84" w:rsidRPr="00DA4FAA" w:rsidRDefault="00002B84" w:rsidP="00DA4FAA">
      <w:pPr>
        <w:pStyle w:val="FootnoteText"/>
        <w:tabs>
          <w:tab w:val="clear" w:pos="567"/>
          <w:tab w:val="left" w:pos="142"/>
        </w:tabs>
        <w:ind w:left="142" w:firstLine="0"/>
        <w:rPr>
          <w:sz w:val="20"/>
          <w:szCs w:val="20"/>
        </w:rPr>
      </w:pPr>
      <w:r w:rsidRPr="00DA4FAA">
        <w:rPr>
          <w:rStyle w:val="FootnoteReference"/>
          <w:sz w:val="18"/>
          <w:szCs w:val="18"/>
        </w:rPr>
        <w:footnoteRef/>
      </w:r>
      <w:r w:rsidRPr="00DA4FAA">
        <w:rPr>
          <w:sz w:val="18"/>
          <w:szCs w:val="18"/>
        </w:rPr>
        <w:t xml:space="preserve"> </w:t>
      </w:r>
      <w:r w:rsidR="002F627E" w:rsidRPr="00DA4FAA">
        <w:rPr>
          <w:sz w:val="18"/>
          <w:szCs w:val="18"/>
        </w:rPr>
        <w:t>Terviklikud j</w:t>
      </w:r>
      <w:r w:rsidR="0071604E" w:rsidRPr="00DA4FAA">
        <w:rPr>
          <w:sz w:val="18"/>
          <w:szCs w:val="18"/>
        </w:rPr>
        <w:t>algrattateede põhivõrgud</w:t>
      </w:r>
      <w:r w:rsidRPr="00DA4FAA">
        <w:rPr>
          <w:sz w:val="18"/>
          <w:szCs w:val="18"/>
        </w:rPr>
        <w:t xml:space="preserve"> on taotleja enda defineerida</w:t>
      </w:r>
      <w:r w:rsidR="009F0D49" w:rsidRPr="00DA4FAA">
        <w:rPr>
          <w:sz w:val="18"/>
          <w:szCs w:val="18"/>
        </w:rPr>
        <w:t>. Ideaalis on</w:t>
      </w:r>
      <w:r w:rsidR="00A979F2" w:rsidRPr="00DA4FAA">
        <w:rPr>
          <w:sz w:val="18"/>
          <w:szCs w:val="18"/>
        </w:rPr>
        <w:t xml:space="preserve"> terviklike</w:t>
      </w:r>
      <w:r w:rsidR="009F0D49" w:rsidRPr="00DA4FAA">
        <w:rPr>
          <w:sz w:val="18"/>
          <w:szCs w:val="18"/>
        </w:rPr>
        <w:t xml:space="preserve"> jalgrattateede põhivõrgud kajastatud jalgrattastrateegias, kuid </w:t>
      </w:r>
      <w:r w:rsidR="002F627E" w:rsidRPr="00DA4FAA">
        <w:rPr>
          <w:sz w:val="18"/>
          <w:szCs w:val="18"/>
        </w:rPr>
        <w:t>viimase</w:t>
      </w:r>
      <w:r w:rsidR="009F0D49" w:rsidRPr="00DA4FAA">
        <w:rPr>
          <w:sz w:val="18"/>
          <w:szCs w:val="18"/>
        </w:rPr>
        <w:t xml:space="preserve"> </w:t>
      </w:r>
      <w:r w:rsidR="002A3382" w:rsidRPr="00DA4FAA">
        <w:rPr>
          <w:sz w:val="18"/>
          <w:szCs w:val="18"/>
        </w:rPr>
        <w:t xml:space="preserve">väiksema detailsuse korral või </w:t>
      </w:r>
      <w:r w:rsidR="009F0D49" w:rsidRPr="00DA4FAA">
        <w:rPr>
          <w:sz w:val="18"/>
          <w:szCs w:val="18"/>
        </w:rPr>
        <w:t>puudumisel</w:t>
      </w:r>
      <w:r w:rsidR="00A979F2" w:rsidRPr="00DA4FAA">
        <w:rPr>
          <w:sz w:val="18"/>
          <w:szCs w:val="18"/>
        </w:rPr>
        <w:t xml:space="preserve"> </w:t>
      </w:r>
      <w:r w:rsidR="009F0D49" w:rsidRPr="00DA4FAA">
        <w:rPr>
          <w:sz w:val="18"/>
          <w:szCs w:val="18"/>
        </w:rPr>
        <w:t>võib taotleja selle</w:t>
      </w:r>
      <w:r w:rsidR="002F627E" w:rsidRPr="00DA4FAA">
        <w:rPr>
          <w:sz w:val="18"/>
          <w:szCs w:val="18"/>
        </w:rPr>
        <w:t xml:space="preserve"> ise</w:t>
      </w:r>
      <w:r w:rsidR="00DA3669" w:rsidRPr="00DA4FAA">
        <w:rPr>
          <w:sz w:val="18"/>
          <w:szCs w:val="18"/>
        </w:rPr>
        <w:t xml:space="preserve"> sisustada – põhjendades skemaatiliselt, kuidas</w:t>
      </w:r>
      <w:r w:rsidRPr="00DA4FAA">
        <w:rPr>
          <w:sz w:val="18"/>
          <w:szCs w:val="18"/>
        </w:rPr>
        <w:t xml:space="preserve"> moodustub ühtne tervik</w:t>
      </w:r>
      <w:r w:rsidR="00DA3669" w:rsidRPr="00DA4FAA">
        <w:rPr>
          <w:sz w:val="18"/>
          <w:szCs w:val="18"/>
        </w:rPr>
        <w:t>.</w:t>
      </w:r>
    </w:p>
  </w:footnote>
  <w:footnote w:id="22">
    <w:p w14:paraId="74B2AECB" w14:textId="4711EA0E" w:rsidR="004967D6" w:rsidRPr="002D04B6" w:rsidRDefault="004967D6">
      <w:pPr>
        <w:pStyle w:val="FootnoteText"/>
        <w:rPr>
          <w:sz w:val="18"/>
          <w:szCs w:val="18"/>
        </w:rPr>
      </w:pPr>
      <w:r w:rsidRPr="002D04B6">
        <w:rPr>
          <w:rStyle w:val="FootnoteReference"/>
          <w:sz w:val="18"/>
          <w:szCs w:val="18"/>
        </w:rPr>
        <w:footnoteRef/>
      </w:r>
      <w:r w:rsidRPr="002D04B6">
        <w:rPr>
          <w:sz w:val="18"/>
          <w:szCs w:val="18"/>
        </w:rPr>
        <w:t xml:space="preserve"> </w:t>
      </w:r>
      <w:r w:rsidR="00AF06A7">
        <w:rPr>
          <w:sz w:val="18"/>
          <w:szCs w:val="18"/>
        </w:rPr>
        <w:t>Transpordiameti k</w:t>
      </w:r>
      <w:r w:rsidR="00B96696" w:rsidRPr="002D04B6">
        <w:rPr>
          <w:sz w:val="18"/>
          <w:szCs w:val="18"/>
        </w:rPr>
        <w:t xml:space="preserve">ergliikluse mudel: </w:t>
      </w:r>
      <w:hyperlink r:id="rId19" w:history="1">
        <w:r w:rsidR="004E37D7" w:rsidRPr="002D04B6">
          <w:rPr>
            <w:rStyle w:val="Hyperlink"/>
            <w:snapToGrid/>
            <w:sz w:val="18"/>
            <w:szCs w:val="18"/>
          </w:rPr>
          <w:t>https://www.transpordiamet.ee/kergliiklejate-arv-riigiteede-aares</w:t>
        </w:r>
      </w:hyperlink>
      <w:r w:rsidR="00B73785">
        <w:rPr>
          <w:sz w:val="18"/>
          <w:szCs w:val="18"/>
        </w:rPr>
        <w:t>.</w:t>
      </w:r>
    </w:p>
    <w:p w14:paraId="199DB28F" w14:textId="07AF1CF2" w:rsidR="00B96696" w:rsidRDefault="00B96696" w:rsidP="00B96696">
      <w:pPr>
        <w:pStyle w:val="FootnoteText"/>
        <w:tabs>
          <w:tab w:val="clear" w:pos="567"/>
          <w:tab w:val="left" w:pos="0"/>
        </w:tabs>
        <w:ind w:left="0" w:firstLine="0"/>
      </w:pPr>
      <w:r w:rsidRPr="002D04B6">
        <w:rPr>
          <w:sz w:val="18"/>
          <w:szCs w:val="18"/>
        </w:rPr>
        <w:t>NB! Rakenduse eesmärk on kuvada võimalikku kergliiklejate arvu üle Eesti ühtsel alusel ning aidata kaasa kergliiklusteede planeerimisele. Rakendus ei ole täiuslik: see ei arvesta kõiki igapäevaseid ega vabaaja liikumisi, mistõttu see ei näita tegelikku kergliiklejate arvu</w:t>
      </w:r>
      <w:r w:rsidR="00CD4AA2">
        <w:rPr>
          <w:sz w:val="18"/>
          <w:szCs w:val="18"/>
        </w:rPr>
        <w:t xml:space="preserve"> (näitab pigem vähem)</w:t>
      </w:r>
      <w:r w:rsidRPr="002D04B6">
        <w:rPr>
          <w:sz w:val="18"/>
          <w:szCs w:val="18"/>
        </w:rPr>
        <w:t xml:space="preserve"> ning seda ei tohi seetõttu kasutada automaatsete otsuste alusena.</w:t>
      </w:r>
      <w:r w:rsidR="004E37D7" w:rsidRPr="002D04B6">
        <w:rPr>
          <w:sz w:val="18"/>
          <w:szCs w:val="18"/>
        </w:rPr>
        <w:t xml:space="preserve"> Transpordiamet on kergliikluse mudelit uuendamas (valmib</w:t>
      </w:r>
      <w:r w:rsidR="002D04B6" w:rsidRPr="002D04B6">
        <w:rPr>
          <w:sz w:val="18"/>
          <w:szCs w:val="18"/>
        </w:rPr>
        <w:t xml:space="preserve"> eelduslikult 2024. a).</w:t>
      </w:r>
    </w:p>
  </w:footnote>
  <w:footnote w:id="23">
    <w:p w14:paraId="3FE52C66" w14:textId="154D069C" w:rsidR="00491DBA" w:rsidRPr="00014169" w:rsidRDefault="00491DBA" w:rsidP="00491DBA">
      <w:pPr>
        <w:pStyle w:val="FootnoteText"/>
        <w:tabs>
          <w:tab w:val="clear" w:pos="567"/>
          <w:tab w:val="left" w:pos="142"/>
        </w:tabs>
        <w:ind w:left="142" w:hanging="142"/>
        <w:rPr>
          <w:sz w:val="18"/>
          <w:szCs w:val="18"/>
        </w:rPr>
      </w:pPr>
      <w:r w:rsidRPr="00014169">
        <w:rPr>
          <w:rStyle w:val="FootnoteReference"/>
          <w:sz w:val="18"/>
          <w:szCs w:val="18"/>
        </w:rPr>
        <w:footnoteRef/>
      </w:r>
      <w:hyperlink r:id="rId20" w:history="1">
        <w:r w:rsidRPr="00014169">
          <w:rPr>
            <w:rStyle w:val="Hyperlink"/>
            <w:snapToGrid/>
            <w:sz w:val="18"/>
            <w:szCs w:val="18"/>
          </w:rPr>
          <w:t>https://www.tartu.ee/sites/default/files/uploads/Linnavarad/SECAP/Tartu%20jalgrattaliikluse%20strateegiline%20tegevuskava_Final_22042019.pdf</w:t>
        </w:r>
      </w:hyperlink>
      <w:r w:rsidR="0009677C">
        <w:rPr>
          <w:sz w:val="18"/>
          <w:szCs w:val="18"/>
        </w:rPr>
        <w:t>.</w:t>
      </w:r>
    </w:p>
  </w:footnote>
  <w:footnote w:id="24">
    <w:p w14:paraId="55E51B25" w14:textId="47035B40" w:rsidR="00491DBA" w:rsidRPr="00014169" w:rsidRDefault="00491DBA" w:rsidP="00491DBA">
      <w:pPr>
        <w:pStyle w:val="FootnoteText"/>
        <w:rPr>
          <w:sz w:val="18"/>
          <w:szCs w:val="18"/>
        </w:rPr>
      </w:pPr>
      <w:r w:rsidRPr="00014169">
        <w:rPr>
          <w:rStyle w:val="FootnoteReference"/>
          <w:sz w:val="18"/>
          <w:szCs w:val="18"/>
        </w:rPr>
        <w:footnoteRef/>
      </w:r>
      <w:r w:rsidRPr="00014169">
        <w:rPr>
          <w:sz w:val="18"/>
          <w:szCs w:val="18"/>
        </w:rPr>
        <w:t xml:space="preserve"> </w:t>
      </w:r>
      <w:hyperlink r:id="rId21" w:history="1">
        <w:r w:rsidRPr="00014169">
          <w:rPr>
            <w:rStyle w:val="Hyperlink"/>
            <w:snapToGrid/>
            <w:sz w:val="18"/>
            <w:szCs w:val="18"/>
          </w:rPr>
          <w:t>https://pimedateliit.ee/projekteerimisjuhend/</w:t>
        </w:r>
      </w:hyperlink>
      <w:r w:rsidR="0009677C">
        <w:rPr>
          <w:sz w:val="18"/>
          <w:szCs w:val="18"/>
        </w:rPr>
        <w:t>.</w:t>
      </w:r>
    </w:p>
  </w:footnote>
  <w:footnote w:id="25">
    <w:p w14:paraId="514F4F54" w14:textId="66D07226" w:rsidR="00491DBA" w:rsidRPr="00014169" w:rsidRDefault="00491DBA" w:rsidP="00491DBA">
      <w:pPr>
        <w:pStyle w:val="FootnoteText"/>
        <w:rPr>
          <w:sz w:val="18"/>
          <w:szCs w:val="18"/>
        </w:rPr>
      </w:pPr>
      <w:r w:rsidRPr="00014169">
        <w:rPr>
          <w:rStyle w:val="FootnoteReference"/>
          <w:sz w:val="18"/>
          <w:szCs w:val="18"/>
        </w:rPr>
        <w:footnoteRef/>
      </w:r>
      <w:r w:rsidRPr="00014169">
        <w:rPr>
          <w:sz w:val="18"/>
          <w:szCs w:val="18"/>
        </w:rPr>
        <w:t xml:space="preserve"> </w:t>
      </w:r>
      <w:hyperlink r:id="rId22" w:history="1">
        <w:r w:rsidRPr="00014169">
          <w:rPr>
            <w:rStyle w:val="Hyperlink"/>
            <w:snapToGrid/>
            <w:sz w:val="18"/>
            <w:szCs w:val="18"/>
          </w:rPr>
          <w:t>https://bef.ee/wp-content/uploads/2014/04/K%c3%a4siraamat.pdf</w:t>
        </w:r>
      </w:hyperlink>
      <w:r w:rsidR="0009677C">
        <w:rPr>
          <w:sz w:val="18"/>
          <w:szCs w:val="18"/>
        </w:rPr>
        <w:t>.</w:t>
      </w:r>
    </w:p>
  </w:footnote>
  <w:footnote w:id="26">
    <w:p w14:paraId="6AA33124" w14:textId="65B81C14" w:rsidR="00491DBA" w:rsidRPr="00014169" w:rsidRDefault="00491DBA" w:rsidP="00491DBA">
      <w:pPr>
        <w:pStyle w:val="FootnoteText"/>
        <w:rPr>
          <w:sz w:val="18"/>
          <w:szCs w:val="18"/>
        </w:rPr>
      </w:pPr>
      <w:r w:rsidRPr="00014169">
        <w:rPr>
          <w:rStyle w:val="FootnoteReference"/>
          <w:sz w:val="18"/>
          <w:szCs w:val="18"/>
        </w:rPr>
        <w:footnoteRef/>
      </w:r>
      <w:r w:rsidRPr="00DA4FAA">
        <w:rPr>
          <w:sz w:val="18"/>
          <w:szCs w:val="18"/>
        </w:rPr>
        <w:t xml:space="preserve"> </w:t>
      </w:r>
      <w:hyperlink r:id="rId23" w:history="1">
        <w:r w:rsidRPr="00014169">
          <w:rPr>
            <w:rStyle w:val="Hyperlink"/>
            <w:sz w:val="18"/>
            <w:szCs w:val="18"/>
          </w:rPr>
          <w:t>https://www.transpordiamet.ee/media/15114/download</w:t>
        </w:r>
      </w:hyperlink>
      <w:r w:rsidR="0009677C">
        <w:rPr>
          <w:sz w:val="18"/>
          <w:szCs w:val="18"/>
        </w:rPr>
        <w:t>.</w:t>
      </w:r>
    </w:p>
  </w:footnote>
  <w:footnote w:id="27">
    <w:p w14:paraId="11A113F0" w14:textId="631A2A44" w:rsidR="00491DBA" w:rsidRPr="00014169" w:rsidRDefault="00491DBA" w:rsidP="00491DBA">
      <w:pPr>
        <w:pStyle w:val="FootnoteText"/>
        <w:rPr>
          <w:sz w:val="18"/>
          <w:szCs w:val="18"/>
        </w:rPr>
      </w:pPr>
      <w:r w:rsidRPr="00014169">
        <w:rPr>
          <w:rStyle w:val="FootnoteReference"/>
          <w:sz w:val="18"/>
          <w:szCs w:val="18"/>
        </w:rPr>
        <w:footnoteRef/>
      </w:r>
      <w:r w:rsidRPr="00014169">
        <w:rPr>
          <w:sz w:val="18"/>
          <w:szCs w:val="18"/>
        </w:rPr>
        <w:t xml:space="preserve"> </w:t>
      </w:r>
      <w:hyperlink r:id="rId24" w:history="1">
        <w:r w:rsidRPr="00014169">
          <w:rPr>
            <w:rStyle w:val="Hyperlink"/>
            <w:sz w:val="18"/>
            <w:szCs w:val="18"/>
          </w:rPr>
          <w:t>https://www.transpordiamet.ee/media/2784/download</w:t>
        </w:r>
      </w:hyperlink>
      <w:r w:rsidR="0009677C">
        <w:rPr>
          <w:sz w:val="18"/>
          <w:szCs w:val="18"/>
        </w:rPr>
        <w:t>.</w:t>
      </w:r>
    </w:p>
  </w:footnote>
  <w:footnote w:id="28">
    <w:p w14:paraId="6B869A34" w14:textId="7DD46E55" w:rsidR="00491DBA" w:rsidRPr="00014169" w:rsidRDefault="00491DBA" w:rsidP="00491DBA">
      <w:pPr>
        <w:pStyle w:val="FootnoteText"/>
        <w:rPr>
          <w:sz w:val="18"/>
          <w:szCs w:val="18"/>
        </w:rPr>
      </w:pPr>
      <w:r w:rsidRPr="00014169">
        <w:rPr>
          <w:rStyle w:val="FootnoteReference"/>
          <w:sz w:val="18"/>
          <w:szCs w:val="18"/>
        </w:rPr>
        <w:footnoteRef/>
      </w:r>
      <w:r w:rsidRPr="00014169">
        <w:rPr>
          <w:sz w:val="18"/>
          <w:szCs w:val="18"/>
        </w:rPr>
        <w:t xml:space="preserve"> </w:t>
      </w:r>
      <w:hyperlink r:id="rId25" w:history="1">
        <w:r w:rsidRPr="00014169">
          <w:rPr>
            <w:rStyle w:val="Hyperlink"/>
            <w:snapToGrid/>
            <w:sz w:val="18"/>
            <w:szCs w:val="18"/>
          </w:rPr>
          <w:t>https://ec.europa.eu/environment/gpp/pdf/toolkit/roads/ET.pdf</w:t>
        </w:r>
      </w:hyperlink>
      <w:r w:rsidR="0009677C">
        <w:rPr>
          <w:sz w:val="18"/>
          <w:szCs w:val="18"/>
        </w:rPr>
        <w:t>.</w:t>
      </w:r>
    </w:p>
  </w:footnote>
  <w:footnote w:id="29">
    <w:p w14:paraId="25D6A9B0" w14:textId="5999A7D7" w:rsidR="00491DBA" w:rsidRPr="00DA4FAA" w:rsidRDefault="00491DBA" w:rsidP="00491DBA">
      <w:pPr>
        <w:pStyle w:val="FootnoteText"/>
        <w:rPr>
          <w:sz w:val="18"/>
          <w:szCs w:val="18"/>
        </w:rPr>
      </w:pPr>
      <w:r w:rsidRPr="00014169">
        <w:rPr>
          <w:rStyle w:val="FootnoteReference"/>
          <w:sz w:val="18"/>
          <w:szCs w:val="18"/>
        </w:rPr>
        <w:footnoteRef/>
      </w:r>
      <w:r w:rsidRPr="00014169">
        <w:rPr>
          <w:sz w:val="18"/>
          <w:szCs w:val="18"/>
        </w:rPr>
        <w:t xml:space="preserve"> </w:t>
      </w:r>
      <w:hyperlink r:id="rId26" w:history="1">
        <w:r w:rsidRPr="00014169">
          <w:rPr>
            <w:rStyle w:val="Hyperlink"/>
            <w:snapToGrid/>
            <w:sz w:val="18"/>
            <w:szCs w:val="18"/>
          </w:rPr>
          <w:t>https://ec.europa.eu/environment/gpp/pdf/toolkit/traffic/ET.pdf</w:t>
        </w:r>
      </w:hyperlink>
      <w:r w:rsidR="0009677C">
        <w:rPr>
          <w:sz w:val="18"/>
          <w:szCs w:val="18"/>
        </w:rPr>
        <w:t>.</w:t>
      </w:r>
    </w:p>
  </w:footnote>
  <w:footnote w:id="30">
    <w:p w14:paraId="373894E3" w14:textId="0962B813" w:rsidR="00491DBA" w:rsidRPr="00C814CC" w:rsidRDefault="00491DBA" w:rsidP="00491DBA">
      <w:pPr>
        <w:pStyle w:val="FootnoteText"/>
        <w:rPr>
          <w:sz w:val="18"/>
          <w:szCs w:val="18"/>
        </w:rPr>
      </w:pPr>
      <w:r w:rsidRPr="00014169">
        <w:rPr>
          <w:rStyle w:val="FootnoteReference"/>
          <w:sz w:val="18"/>
          <w:szCs w:val="18"/>
        </w:rPr>
        <w:footnoteRef/>
      </w:r>
      <w:r w:rsidRPr="00014169">
        <w:rPr>
          <w:sz w:val="18"/>
          <w:szCs w:val="18"/>
        </w:rPr>
        <w:t xml:space="preserve"> </w:t>
      </w:r>
      <w:hyperlink r:id="rId27" w:history="1">
        <w:r w:rsidRPr="00014169">
          <w:rPr>
            <w:rStyle w:val="Hyperlink"/>
            <w:sz w:val="18"/>
            <w:szCs w:val="18"/>
          </w:rPr>
          <w:t>https://www.riigiteataja.ee/akt/126022018007?leiaKehtiv</w:t>
        </w:r>
      </w:hyperlink>
      <w:r w:rsidR="0009677C">
        <w:rPr>
          <w:rStyle w:val="Hyperlink"/>
          <w:sz w:val="18"/>
          <w:szCs w:val="18"/>
        </w:rPr>
        <w:t>.</w:t>
      </w:r>
    </w:p>
  </w:footnote>
  <w:footnote w:id="31">
    <w:p w14:paraId="40892399" w14:textId="0CE3D7CD" w:rsidR="0082613D" w:rsidRPr="00D05193" w:rsidRDefault="0082613D" w:rsidP="0082613D">
      <w:pPr>
        <w:pStyle w:val="FootnoteText"/>
        <w:rPr>
          <w:sz w:val="18"/>
          <w:szCs w:val="18"/>
        </w:rPr>
      </w:pPr>
      <w:r w:rsidRPr="00D05193">
        <w:rPr>
          <w:rStyle w:val="FootnoteReference"/>
          <w:sz w:val="18"/>
          <w:szCs w:val="18"/>
        </w:rPr>
        <w:footnoteRef/>
      </w:r>
      <w:r w:rsidRPr="00D05193">
        <w:rPr>
          <w:sz w:val="18"/>
          <w:szCs w:val="18"/>
        </w:rPr>
        <w:t xml:space="preserve"> </w:t>
      </w:r>
      <w:hyperlink r:id="rId28" w:history="1">
        <w:r w:rsidRPr="00D05193">
          <w:rPr>
            <w:rStyle w:val="Hyperlink"/>
            <w:snapToGrid/>
            <w:sz w:val="18"/>
            <w:szCs w:val="18"/>
          </w:rPr>
          <w:t>https://www.etag.ee/wp-content/uploads/2019/02/Sademevesi_L%C3%B5pparuann_KEM.pdf</w:t>
        </w:r>
      </w:hyperlink>
      <w:r w:rsidR="00F91F03">
        <w:rPr>
          <w:rStyle w:val="Hyperlink"/>
          <w:snapToGrid/>
          <w:sz w:val="18"/>
          <w:szCs w:val="18"/>
        </w:rPr>
        <w:t>.</w:t>
      </w:r>
      <w:r w:rsidR="00E21874">
        <w:rPr>
          <w:color w:val="F3F2F1"/>
          <w:sz w:val="18"/>
          <w:szCs w:val="18"/>
        </w:rPr>
        <w:t>.</w:t>
      </w:r>
    </w:p>
  </w:footnote>
  <w:footnote w:id="32">
    <w:p w14:paraId="4F49DC6B" w14:textId="3D7D4109" w:rsidR="009E4F81" w:rsidRPr="009E4F81" w:rsidRDefault="009E4F81" w:rsidP="009E4F81">
      <w:pPr>
        <w:pStyle w:val="FootnoteText"/>
        <w:tabs>
          <w:tab w:val="clear" w:pos="567"/>
          <w:tab w:val="left" w:pos="142"/>
        </w:tabs>
        <w:ind w:left="142" w:hanging="142"/>
        <w:rPr>
          <w:sz w:val="18"/>
          <w:szCs w:val="18"/>
        </w:rPr>
      </w:pPr>
      <w:r w:rsidRPr="009E4F81">
        <w:rPr>
          <w:rStyle w:val="FootnoteReference"/>
          <w:sz w:val="18"/>
          <w:szCs w:val="18"/>
        </w:rPr>
        <w:footnoteRef/>
      </w:r>
      <w:r w:rsidRPr="009E4F81">
        <w:rPr>
          <w:sz w:val="18"/>
          <w:szCs w:val="18"/>
        </w:rPr>
        <w:t xml:space="preserve"> </w:t>
      </w:r>
      <w:r w:rsidR="004266AE">
        <w:rPr>
          <w:sz w:val="18"/>
          <w:szCs w:val="18"/>
        </w:rPr>
        <w:t>„</w:t>
      </w:r>
      <w:r w:rsidRPr="009E4F81">
        <w:rPr>
          <w:sz w:val="18"/>
          <w:szCs w:val="18"/>
        </w:rPr>
        <w:t>Riiklikud 2019 a. KHG heitkogused kohalike omavalitsuste kaupa, 2021</w:t>
      </w:r>
      <w:r w:rsidR="004266AE">
        <w:rPr>
          <w:sz w:val="18"/>
          <w:szCs w:val="18"/>
        </w:rPr>
        <w:t>“</w:t>
      </w:r>
      <w:r w:rsidRPr="009E4F81">
        <w:rPr>
          <w:sz w:val="18"/>
          <w:szCs w:val="18"/>
        </w:rPr>
        <w:t xml:space="preserve">, </w:t>
      </w:r>
      <w:hyperlink r:id="rId29" w:history="1">
        <w:r w:rsidR="005735FC" w:rsidRPr="00305E24">
          <w:rPr>
            <w:rStyle w:val="Hyperlink"/>
            <w:snapToGrid/>
            <w:sz w:val="18"/>
            <w:szCs w:val="18"/>
          </w:rPr>
          <w:t>https://kliimaministeerium.ee/rohereform/toetavad-materjalid/kliimavaldkonna-uuringud</w:t>
        </w:r>
      </w:hyperlink>
      <w:r w:rsidR="001F093C">
        <w:rPr>
          <w:sz w:val="18"/>
          <w:szCs w:val="18"/>
        </w:rPr>
        <w:t xml:space="preserve">, </w:t>
      </w:r>
      <w:r w:rsidR="00D02F36">
        <w:rPr>
          <w:sz w:val="18"/>
          <w:szCs w:val="18"/>
        </w:rPr>
        <w:t>o</w:t>
      </w:r>
      <w:r w:rsidR="001F093C" w:rsidRPr="001F093C">
        <w:rPr>
          <w:sz w:val="18"/>
          <w:szCs w:val="18"/>
        </w:rPr>
        <w:t xml:space="preserve">tselink alla laaditavale dokumendile on: </w:t>
      </w:r>
      <w:hyperlink r:id="rId30" w:history="1">
        <w:r w:rsidR="001F093C" w:rsidRPr="00305E24">
          <w:rPr>
            <w:rStyle w:val="Hyperlink"/>
            <w:snapToGrid/>
            <w:sz w:val="18"/>
            <w:szCs w:val="18"/>
          </w:rPr>
          <w:t>https://kliimaministeerium.ee/media/4418/download</w:t>
        </w:r>
      </w:hyperlink>
      <w:r w:rsidR="004266AE">
        <w:rPr>
          <w:sz w:val="18"/>
          <w:szCs w:val="18"/>
        </w:rPr>
        <w:t>.</w:t>
      </w:r>
    </w:p>
  </w:footnote>
  <w:footnote w:id="33">
    <w:p w14:paraId="0C8A92AE" w14:textId="5753405D" w:rsidR="00772B0A" w:rsidRPr="00243902" w:rsidRDefault="00772B0A">
      <w:pPr>
        <w:pStyle w:val="FootnoteText"/>
        <w:rPr>
          <w:sz w:val="18"/>
          <w:szCs w:val="18"/>
        </w:rPr>
      </w:pPr>
      <w:r w:rsidRPr="00243902">
        <w:rPr>
          <w:rStyle w:val="FootnoteReference"/>
          <w:sz w:val="18"/>
          <w:szCs w:val="18"/>
        </w:rPr>
        <w:footnoteRef/>
      </w:r>
      <w:r w:rsidRPr="00243902">
        <w:rPr>
          <w:sz w:val="18"/>
          <w:szCs w:val="18"/>
        </w:rPr>
        <w:t xml:space="preserve"> KeHJS: </w:t>
      </w:r>
      <w:hyperlink r:id="rId31" w:history="1">
        <w:r w:rsidRPr="00243902">
          <w:rPr>
            <w:rStyle w:val="Hyperlink"/>
            <w:snapToGrid/>
            <w:sz w:val="18"/>
            <w:szCs w:val="18"/>
          </w:rPr>
          <w:t>https://www.riigiteataja.ee/akt/116112010013?leiaKehtiv</w:t>
        </w:r>
      </w:hyperlink>
      <w:r w:rsidR="00DF2E5A">
        <w:rPr>
          <w:sz w:val="18"/>
          <w:szCs w:val="18"/>
        </w:rPr>
        <w:t>.</w:t>
      </w:r>
    </w:p>
  </w:footnote>
  <w:footnote w:id="34">
    <w:p w14:paraId="4E69AC29" w14:textId="0934C6D2" w:rsidR="00943E7D" w:rsidRPr="00545191" w:rsidRDefault="00943E7D" w:rsidP="000F0563">
      <w:pPr>
        <w:pStyle w:val="FootnoteText"/>
        <w:tabs>
          <w:tab w:val="clear" w:pos="567"/>
          <w:tab w:val="left" w:pos="142"/>
        </w:tabs>
        <w:ind w:left="142" w:hanging="142"/>
        <w:jc w:val="left"/>
        <w:rPr>
          <w:sz w:val="20"/>
          <w:szCs w:val="20"/>
        </w:rPr>
      </w:pPr>
      <w:r w:rsidRPr="00545191">
        <w:rPr>
          <w:rStyle w:val="FootnoteReference"/>
          <w:sz w:val="20"/>
          <w:szCs w:val="20"/>
        </w:rPr>
        <w:footnoteRef/>
      </w:r>
      <w:r w:rsidRPr="00545191">
        <w:rPr>
          <w:sz w:val="20"/>
          <w:szCs w:val="20"/>
        </w:rPr>
        <w:t xml:space="preserve"> </w:t>
      </w:r>
      <w:r w:rsidRPr="007B0EA6">
        <w:rPr>
          <w:sz w:val="18"/>
          <w:szCs w:val="18"/>
        </w:rPr>
        <w:t xml:space="preserve">Tehnilised suunised kliimakindluse hindamiseks: </w:t>
      </w:r>
      <w:hyperlink r:id="rId32" w:history="1">
        <w:r w:rsidRPr="007B0EA6">
          <w:rPr>
            <w:rStyle w:val="Hyperlink"/>
            <w:sz w:val="18"/>
            <w:szCs w:val="18"/>
          </w:rPr>
          <w:t>https://eur-lex.europa.eu/legal-content/ET/TXT/?uri=CELEX:52021XC0916(03)</w:t>
        </w:r>
      </w:hyperlink>
      <w:r w:rsidR="00582FE8">
        <w:rPr>
          <w:sz w:val="18"/>
          <w:szCs w:val="18"/>
        </w:rPr>
        <w:t>.</w:t>
      </w:r>
    </w:p>
  </w:footnote>
  <w:footnote w:id="35">
    <w:p w14:paraId="46FE8F1D" w14:textId="48BC23E1" w:rsidR="00943E7D" w:rsidRPr="00545191" w:rsidRDefault="00943E7D" w:rsidP="00943E7D">
      <w:pPr>
        <w:pStyle w:val="FootnoteText"/>
        <w:rPr>
          <w:sz w:val="20"/>
          <w:szCs w:val="20"/>
        </w:rPr>
      </w:pPr>
      <w:r w:rsidRPr="00545191">
        <w:rPr>
          <w:rStyle w:val="FootnoteReference"/>
          <w:sz w:val="20"/>
          <w:szCs w:val="20"/>
        </w:rPr>
        <w:footnoteRef/>
      </w:r>
      <w:r w:rsidRPr="00545191">
        <w:rPr>
          <w:sz w:val="20"/>
          <w:szCs w:val="20"/>
        </w:rPr>
        <w:t xml:space="preserve"> </w:t>
      </w:r>
      <w:hyperlink r:id="rId33" w:history="1">
        <w:r w:rsidRPr="00DE7D56">
          <w:rPr>
            <w:rStyle w:val="Hyperlink"/>
            <w:sz w:val="18"/>
            <w:szCs w:val="18"/>
          </w:rPr>
          <w:t>https://ec.europa.eu/environment/gpp/eu_gpp_criteria_en.htm</w:t>
        </w:r>
      </w:hyperlink>
      <w:r w:rsidR="00582FE8">
        <w:rPr>
          <w:sz w:val="20"/>
          <w:szCs w:val="20"/>
        </w:rPr>
        <w:t>.</w:t>
      </w:r>
    </w:p>
  </w:footnote>
  <w:footnote w:id="36">
    <w:p w14:paraId="2EC52CCB" w14:textId="74B9546A" w:rsidR="00943E7D" w:rsidRPr="00CF6A3E" w:rsidRDefault="00943E7D" w:rsidP="00943E7D">
      <w:pPr>
        <w:pStyle w:val="FootnoteText"/>
        <w:rPr>
          <w:sz w:val="18"/>
          <w:szCs w:val="18"/>
        </w:rPr>
      </w:pPr>
      <w:r w:rsidRPr="00CF6A3E">
        <w:rPr>
          <w:rStyle w:val="FootnoteReference"/>
          <w:sz w:val="18"/>
          <w:szCs w:val="18"/>
        </w:rPr>
        <w:footnoteRef/>
      </w:r>
      <w:r w:rsidRPr="00CF6A3E">
        <w:rPr>
          <w:sz w:val="18"/>
          <w:szCs w:val="18"/>
        </w:rPr>
        <w:t xml:space="preserve"> </w:t>
      </w:r>
      <w:hyperlink r:id="rId34" w:history="1">
        <w:r w:rsidRPr="00CF6A3E">
          <w:rPr>
            <w:rStyle w:val="cf01"/>
            <w:rFonts w:eastAsia="Calibri"/>
            <w:color w:val="0000FF"/>
            <w:u w:val="single"/>
          </w:rPr>
          <w:t>https://ec.europa.eu/environment/gpp/pdf/criteria_for_paints_varnishes_and_road_marking_et.pdf</w:t>
        </w:r>
      </w:hyperlink>
      <w:r w:rsidR="00582FE8">
        <w:rPr>
          <w:sz w:val="18"/>
          <w:szCs w:val="18"/>
        </w:rPr>
        <w:t>.</w:t>
      </w:r>
    </w:p>
  </w:footnote>
  <w:footnote w:id="37">
    <w:p w14:paraId="41C8F56D" w14:textId="04E85302" w:rsidR="000D4610" w:rsidRPr="00E00C66" w:rsidRDefault="000D4610" w:rsidP="000D4610">
      <w:pPr>
        <w:pStyle w:val="FootnoteText"/>
        <w:rPr>
          <w:sz w:val="18"/>
          <w:szCs w:val="18"/>
        </w:rPr>
      </w:pPr>
      <w:r w:rsidRPr="00E00C66">
        <w:rPr>
          <w:rStyle w:val="FootnoteReference"/>
          <w:sz w:val="18"/>
          <w:szCs w:val="18"/>
        </w:rPr>
        <w:footnoteRef/>
      </w:r>
      <w:r w:rsidRPr="00E00C66">
        <w:rPr>
          <w:sz w:val="18"/>
          <w:szCs w:val="18"/>
        </w:rPr>
        <w:t xml:space="preserve"> </w:t>
      </w:r>
      <w:hyperlink r:id="rId35" w:history="1">
        <w:r w:rsidRPr="00E00C66">
          <w:rPr>
            <w:rStyle w:val="Hyperlink"/>
            <w:snapToGrid/>
            <w:sz w:val="18"/>
            <w:szCs w:val="18"/>
          </w:rPr>
          <w:t>https://envir.ee/ringmajandus/ringmajandus/keskkonnahoidlikud-riigihanked</w:t>
        </w:r>
      </w:hyperlink>
      <w:r w:rsidR="00582FE8">
        <w:rPr>
          <w:sz w:val="18"/>
          <w:szCs w:val="18"/>
        </w:rPr>
        <w:t>.</w:t>
      </w:r>
    </w:p>
  </w:footnote>
  <w:footnote w:id="38">
    <w:p w14:paraId="557C3F46" w14:textId="5FC527CD" w:rsidR="000D4610" w:rsidRPr="00670B83" w:rsidRDefault="000D4610" w:rsidP="000D4610">
      <w:pPr>
        <w:pStyle w:val="FootnoteText"/>
        <w:rPr>
          <w:sz w:val="18"/>
          <w:szCs w:val="18"/>
        </w:rPr>
      </w:pPr>
      <w:r w:rsidRPr="00670B83">
        <w:rPr>
          <w:rStyle w:val="FootnoteReference"/>
          <w:sz w:val="18"/>
          <w:szCs w:val="18"/>
        </w:rPr>
        <w:footnoteRef/>
      </w:r>
      <w:r w:rsidRPr="00670B83">
        <w:rPr>
          <w:sz w:val="18"/>
          <w:szCs w:val="18"/>
        </w:rPr>
        <w:t xml:space="preserve"> </w:t>
      </w:r>
      <w:hyperlink r:id="rId36" w:history="1">
        <w:r w:rsidRPr="00F92B9A">
          <w:rPr>
            <w:rStyle w:val="Hyperlink"/>
            <w:snapToGrid/>
            <w:sz w:val="18"/>
            <w:szCs w:val="18"/>
          </w:rPr>
          <w:t>https://data.consilium.europa.eu/doc/document/ST-14534-2021-INIT/en/pdf</w:t>
        </w:r>
      </w:hyperlink>
      <w:r w:rsidR="00582FE8">
        <w:rPr>
          <w:sz w:val="18"/>
          <w:szCs w:val="18"/>
        </w:rPr>
        <w:t>.</w:t>
      </w:r>
    </w:p>
  </w:footnote>
  <w:footnote w:id="39">
    <w:p w14:paraId="16A9E50E" w14:textId="2994C688" w:rsidR="00730686" w:rsidRDefault="00730686" w:rsidP="00730686">
      <w:pPr>
        <w:pStyle w:val="FootnoteText"/>
        <w:tabs>
          <w:tab w:val="clear" w:pos="567"/>
          <w:tab w:val="left" w:pos="142"/>
        </w:tabs>
        <w:ind w:left="142" w:hanging="142"/>
      </w:pPr>
      <w:r w:rsidRPr="00A70F4E">
        <w:rPr>
          <w:rStyle w:val="FootnoteReference"/>
          <w:sz w:val="18"/>
          <w:szCs w:val="18"/>
        </w:rPr>
        <w:footnoteRef/>
      </w:r>
      <w:r w:rsidRPr="00A70F4E">
        <w:rPr>
          <w:sz w:val="18"/>
          <w:szCs w:val="18"/>
        </w:rPr>
        <w:t xml:space="preserve"> </w:t>
      </w:r>
      <w:r>
        <w:rPr>
          <w:iCs/>
          <w:sz w:val="18"/>
          <w:szCs w:val="18"/>
          <w:lang w:eastAsia="et-EE"/>
        </w:rPr>
        <w:t>R</w:t>
      </w:r>
      <w:r w:rsidRPr="00A70F4E">
        <w:rPr>
          <w:iCs/>
          <w:sz w:val="18"/>
          <w:szCs w:val="18"/>
          <w:lang w:eastAsia="et-EE"/>
        </w:rPr>
        <w:t xml:space="preserve">ajatav </w:t>
      </w:r>
      <w:r>
        <w:rPr>
          <w:iCs/>
          <w:sz w:val="18"/>
          <w:szCs w:val="18"/>
          <w:lang w:eastAsia="et-EE"/>
        </w:rPr>
        <w:t>taristu</w:t>
      </w:r>
      <w:r w:rsidRPr="00A70F4E">
        <w:rPr>
          <w:iCs/>
          <w:sz w:val="18"/>
          <w:szCs w:val="18"/>
          <w:lang w:eastAsia="et-EE"/>
        </w:rPr>
        <w:t xml:space="preserve"> parandab</w:t>
      </w:r>
      <w:r>
        <w:rPr>
          <w:iCs/>
          <w:sz w:val="18"/>
          <w:szCs w:val="18"/>
          <w:lang w:eastAsia="et-EE"/>
        </w:rPr>
        <w:t xml:space="preserve"> muuhulgas</w:t>
      </w:r>
      <w:r w:rsidRPr="00A70F4E">
        <w:rPr>
          <w:iCs/>
          <w:sz w:val="18"/>
          <w:szCs w:val="18"/>
          <w:lang w:eastAsia="et-EE"/>
        </w:rPr>
        <w:t xml:space="preserve"> </w:t>
      </w:r>
      <w:r w:rsidRPr="00A70F4E">
        <w:rPr>
          <w:sz w:val="18"/>
          <w:szCs w:val="18"/>
        </w:rPr>
        <w:t>ligipääsetavust erivajadustega inimestele</w:t>
      </w:r>
      <w:r>
        <w:rPr>
          <w:sz w:val="18"/>
          <w:szCs w:val="18"/>
        </w:rPr>
        <w:t xml:space="preserve">. „Eesti 2035“ tegevuskavas ligipääsetavuse näitaja, lk 9: </w:t>
      </w:r>
      <w:hyperlink r:id="rId37" w:history="1">
        <w:r w:rsidRPr="004E1869">
          <w:rPr>
            <w:rStyle w:val="Hyperlink"/>
            <w:sz w:val="18"/>
            <w:szCs w:val="18"/>
          </w:rPr>
          <w:t>https://valitsus.ee/media/3956/download</w:t>
        </w:r>
      </w:hyperlink>
      <w:r w:rsidR="007563F0">
        <w:rPr>
          <w:sz w:val="18"/>
          <w:szCs w:val="18"/>
        </w:rPr>
        <w:t>.</w:t>
      </w:r>
    </w:p>
  </w:footnote>
  <w:footnote w:id="40">
    <w:p w14:paraId="39F20470" w14:textId="4B9107D4" w:rsidR="00730686" w:rsidRDefault="00730686" w:rsidP="00730686">
      <w:pPr>
        <w:pStyle w:val="FootnoteText"/>
      </w:pPr>
      <w:r w:rsidRPr="004C1927">
        <w:rPr>
          <w:rStyle w:val="FootnoteReference"/>
          <w:sz w:val="18"/>
          <w:szCs w:val="18"/>
          <w:lang w:eastAsia="en-US"/>
        </w:rPr>
        <w:footnoteRef/>
      </w:r>
      <w:r w:rsidRPr="004C1927">
        <w:rPr>
          <w:rStyle w:val="FootnoteReference"/>
          <w:sz w:val="18"/>
          <w:szCs w:val="18"/>
          <w:lang w:eastAsia="en-US"/>
        </w:rPr>
        <w:t xml:space="preserve"> </w:t>
      </w:r>
      <w:hyperlink r:id="rId38" w:history="1">
        <w:r w:rsidRPr="004C1927">
          <w:rPr>
            <w:rStyle w:val="Hyperlink"/>
            <w:rFonts w:cstheme="minorBidi"/>
            <w:sz w:val="18"/>
            <w:szCs w:val="18"/>
            <w:lang w:eastAsia="en-US"/>
          </w:rPr>
          <w:t>https://www.kul.ee/media/60/download</w:t>
        </w:r>
      </w:hyperlink>
      <w:r w:rsidR="007563F0">
        <w:rPr>
          <w:rStyle w:val="Hyperlink"/>
          <w:rFonts w:cstheme="minorBidi"/>
          <w:lang w:eastAsia="et-EE"/>
        </w:rPr>
        <w:t>.</w:t>
      </w:r>
    </w:p>
  </w:footnote>
  <w:footnote w:id="41">
    <w:p w14:paraId="14A108F8" w14:textId="15E6213E" w:rsidR="00730686" w:rsidRPr="00B545DF" w:rsidRDefault="00730686" w:rsidP="00730686">
      <w:pPr>
        <w:pStyle w:val="FootnoteText"/>
        <w:rPr>
          <w:sz w:val="18"/>
          <w:szCs w:val="18"/>
        </w:rPr>
      </w:pPr>
      <w:r w:rsidRPr="00B545DF">
        <w:rPr>
          <w:rStyle w:val="FootnoteReference"/>
          <w:sz w:val="18"/>
          <w:szCs w:val="18"/>
        </w:rPr>
        <w:footnoteRef/>
      </w:r>
      <w:r w:rsidRPr="00B545DF">
        <w:rPr>
          <w:sz w:val="18"/>
          <w:szCs w:val="18"/>
        </w:rPr>
        <w:t xml:space="preserve"> </w:t>
      </w:r>
      <w:hyperlink r:id="rId39" w:history="1">
        <w:r w:rsidRPr="00B545DF">
          <w:rPr>
            <w:rStyle w:val="Hyperlink"/>
            <w:sz w:val="18"/>
            <w:szCs w:val="18"/>
          </w:rPr>
          <w:t>COM(2021)_573_ET_ACT.PDF (europa.eu)</w:t>
        </w:r>
      </w:hyperlink>
      <w:r w:rsidR="007563F0">
        <w:rPr>
          <w:sz w:val="18"/>
          <w:szCs w:val="18"/>
        </w:rPr>
        <w:t>.</w:t>
      </w:r>
    </w:p>
  </w:footnote>
  <w:footnote w:id="42">
    <w:p w14:paraId="3C4F8528" w14:textId="4BFB23B4" w:rsidR="00B74E52" w:rsidRPr="001E58C7" w:rsidRDefault="00B74E52" w:rsidP="00B74E52">
      <w:pPr>
        <w:pStyle w:val="FootnoteText"/>
        <w:tabs>
          <w:tab w:val="clear" w:pos="567"/>
          <w:tab w:val="left" w:pos="0"/>
        </w:tabs>
        <w:ind w:left="0" w:firstLine="0"/>
        <w:jc w:val="left"/>
        <w:rPr>
          <w:sz w:val="18"/>
          <w:szCs w:val="18"/>
        </w:rPr>
      </w:pPr>
      <w:r w:rsidRPr="001E58C7">
        <w:rPr>
          <w:rStyle w:val="FootnoteReference"/>
          <w:sz w:val="18"/>
          <w:szCs w:val="18"/>
        </w:rPr>
        <w:footnoteRef/>
      </w:r>
      <w:r w:rsidRPr="001E58C7">
        <w:rPr>
          <w:sz w:val="18"/>
          <w:szCs w:val="18"/>
        </w:rPr>
        <w:t xml:space="preserve"> </w:t>
      </w:r>
      <w:r w:rsidRPr="001E58C7">
        <w:rPr>
          <w:sz w:val="18"/>
          <w:szCs w:val="18"/>
          <w:lang w:eastAsia="et-EE"/>
        </w:rPr>
        <w:t>Ühissätete määruse artikkel 65 lg 1</w:t>
      </w:r>
      <w:r w:rsidRPr="001E58C7">
        <w:rPr>
          <w:sz w:val="18"/>
          <w:szCs w:val="18"/>
        </w:rPr>
        <w:t xml:space="preserve"> </w:t>
      </w:r>
      <w:hyperlink r:id="rId40" w:anchor="d1e3309-159-1" w:history="1">
        <w:r w:rsidRPr="001E58C7">
          <w:rPr>
            <w:rStyle w:val="Hyperlink"/>
            <w:sz w:val="18"/>
            <w:szCs w:val="18"/>
            <w:lang w:eastAsia="et-EE"/>
          </w:rPr>
          <w:t>https://eur-lex.europa.eu/legal-content/ET/TXT/HTML/?uri=CELEX:32021R1060&amp;from=EN#d1e3309-159-1</w:t>
        </w:r>
      </w:hyperlink>
      <w:r w:rsidR="005E1EC3">
        <w:rPr>
          <w:rStyle w:val="Hyperlink"/>
          <w:sz w:val="18"/>
          <w:szCs w:val="18"/>
          <w:lang w:eastAsia="et-EE"/>
        </w:rPr>
        <w:t>.</w:t>
      </w:r>
    </w:p>
  </w:footnote>
  <w:footnote w:id="43">
    <w:p w14:paraId="42B4AEE8" w14:textId="5C981D8F" w:rsidR="00C20ABD" w:rsidRPr="00243902" w:rsidRDefault="00C20ABD" w:rsidP="00243902">
      <w:pPr>
        <w:pStyle w:val="FootnoteText"/>
        <w:tabs>
          <w:tab w:val="clear" w:pos="567"/>
          <w:tab w:val="left" w:pos="0"/>
        </w:tabs>
        <w:ind w:left="0" w:firstLine="0"/>
        <w:rPr>
          <w:sz w:val="18"/>
          <w:szCs w:val="18"/>
        </w:rPr>
      </w:pPr>
      <w:r w:rsidRPr="00243902">
        <w:rPr>
          <w:rStyle w:val="FootnoteReference"/>
          <w:sz w:val="18"/>
          <w:szCs w:val="18"/>
        </w:rPr>
        <w:footnoteRef/>
      </w:r>
      <w:r w:rsidRPr="00243902">
        <w:rPr>
          <w:sz w:val="18"/>
          <w:szCs w:val="18"/>
        </w:rPr>
        <w:t xml:space="preserve"> Valdkondlik arengukava</w:t>
      </w:r>
      <w:r w:rsidR="000B74A4">
        <w:rPr>
          <w:sz w:val="18"/>
          <w:szCs w:val="18"/>
        </w:rPr>
        <w:t xml:space="preserve"> sekkumises </w:t>
      </w:r>
      <w:r w:rsidR="00E73ECD">
        <w:rPr>
          <w:sz w:val="18"/>
          <w:szCs w:val="18"/>
        </w:rPr>
        <w:t xml:space="preserve">nr </w:t>
      </w:r>
      <w:r w:rsidR="00E73ECD" w:rsidRPr="00E73ECD">
        <w:rPr>
          <w:sz w:val="18"/>
          <w:szCs w:val="18"/>
        </w:rPr>
        <w:t>21.2.5.11</w:t>
      </w:r>
      <w:r w:rsidRPr="00243902">
        <w:rPr>
          <w:sz w:val="18"/>
          <w:szCs w:val="18"/>
        </w:rPr>
        <w:t xml:space="preserve"> </w:t>
      </w:r>
      <w:r w:rsidR="00E73ECD">
        <w:rPr>
          <w:sz w:val="18"/>
          <w:szCs w:val="18"/>
        </w:rPr>
        <w:t xml:space="preserve">on </w:t>
      </w:r>
      <w:r w:rsidR="00E945EF">
        <w:rPr>
          <w:sz w:val="18"/>
          <w:szCs w:val="18"/>
        </w:rPr>
        <w:t>„</w:t>
      </w:r>
      <w:r w:rsidR="00D62360" w:rsidRPr="00243902">
        <w:rPr>
          <w:b/>
          <w:bCs/>
          <w:sz w:val="18"/>
          <w:szCs w:val="18"/>
        </w:rPr>
        <w:t>Transpordi ja liikuvuse arengukava 2021–2035</w:t>
      </w:r>
      <w:r w:rsidR="00E945EF">
        <w:rPr>
          <w:b/>
          <w:bCs/>
          <w:sz w:val="18"/>
          <w:szCs w:val="18"/>
        </w:rPr>
        <w:t>“</w:t>
      </w:r>
      <w:r w:rsidR="00E73ECD">
        <w:rPr>
          <w:sz w:val="18"/>
          <w:szCs w:val="18"/>
        </w:rPr>
        <w:t xml:space="preserve">, </w:t>
      </w:r>
      <w:hyperlink r:id="rId41" w:history="1">
        <w:r w:rsidR="001961C7" w:rsidRPr="00243902">
          <w:rPr>
            <w:rStyle w:val="Hyperlink"/>
            <w:snapToGrid/>
            <w:sz w:val="18"/>
            <w:szCs w:val="18"/>
          </w:rPr>
          <w:t>https://kliimaministeerium.ee/liikuvus/transpordi-tulevik</w:t>
        </w:r>
      </w:hyperlink>
      <w:r w:rsidR="00E945EF">
        <w:rPr>
          <w:sz w:val="18"/>
          <w:szCs w:val="18"/>
        </w:rPr>
        <w:t>.</w:t>
      </w:r>
    </w:p>
  </w:footnote>
  <w:footnote w:id="44">
    <w:p w14:paraId="1F6D569A" w14:textId="594A9454" w:rsidR="009E57E8" w:rsidRPr="00243902" w:rsidRDefault="009E57E8" w:rsidP="00243902">
      <w:pPr>
        <w:pStyle w:val="FootnoteText"/>
        <w:tabs>
          <w:tab w:val="clear" w:pos="567"/>
          <w:tab w:val="left" w:pos="0"/>
        </w:tabs>
        <w:ind w:left="0" w:firstLine="0"/>
        <w:rPr>
          <w:sz w:val="18"/>
          <w:szCs w:val="18"/>
        </w:rPr>
      </w:pPr>
      <w:r w:rsidRPr="00243902">
        <w:rPr>
          <w:rStyle w:val="FootnoteReference"/>
          <w:sz w:val="18"/>
          <w:szCs w:val="18"/>
        </w:rPr>
        <w:footnoteRef/>
      </w:r>
      <w:r w:rsidRPr="00243902">
        <w:rPr>
          <w:sz w:val="18"/>
          <w:szCs w:val="18"/>
        </w:rPr>
        <w:t xml:space="preserve"> Rakenduskava erieesmärk</w:t>
      </w:r>
      <w:r w:rsidR="00C37ACE">
        <w:rPr>
          <w:sz w:val="18"/>
          <w:szCs w:val="18"/>
        </w:rPr>
        <w:t xml:space="preserve"> on</w:t>
      </w:r>
      <w:r w:rsidRPr="00243902">
        <w:rPr>
          <w:sz w:val="18"/>
          <w:szCs w:val="18"/>
        </w:rPr>
        <w:t xml:space="preserve"> </w:t>
      </w:r>
      <w:r w:rsidR="00ED7281" w:rsidRPr="00243902">
        <w:rPr>
          <w:sz w:val="18"/>
          <w:szCs w:val="18"/>
        </w:rPr>
        <w:t>„Säästva mitmeliigilise linnalise liikumiskeskkonna edendamine osana üleminekust CO</w:t>
      </w:r>
      <w:r w:rsidR="00ED7281" w:rsidRPr="00243902">
        <w:rPr>
          <w:sz w:val="18"/>
          <w:szCs w:val="18"/>
          <w:vertAlign w:val="subscript"/>
        </w:rPr>
        <w:t>2</w:t>
      </w:r>
      <w:r w:rsidR="00ED7281" w:rsidRPr="00243902">
        <w:rPr>
          <w:sz w:val="18"/>
          <w:szCs w:val="18"/>
        </w:rPr>
        <w:t>-neutraalsele majandusele“</w:t>
      </w:r>
      <w:r w:rsidR="00E945EF">
        <w:rPr>
          <w:sz w:val="18"/>
          <w:szCs w:val="18"/>
        </w:rPr>
        <w:t>.</w:t>
      </w:r>
    </w:p>
  </w:footnote>
  <w:footnote w:id="45">
    <w:p w14:paraId="5239EAB6" w14:textId="52B2D821" w:rsidR="003C1C82" w:rsidRPr="00780BD6" w:rsidRDefault="003C1C82" w:rsidP="003C1C82">
      <w:pPr>
        <w:pStyle w:val="FootnoteText"/>
        <w:rPr>
          <w:sz w:val="18"/>
          <w:szCs w:val="18"/>
        </w:rPr>
      </w:pPr>
      <w:r w:rsidRPr="00780BD6">
        <w:rPr>
          <w:rStyle w:val="FootnoteReference"/>
          <w:sz w:val="18"/>
          <w:szCs w:val="18"/>
        </w:rPr>
        <w:footnoteRef/>
      </w:r>
      <w:r w:rsidRPr="00780BD6">
        <w:rPr>
          <w:sz w:val="18"/>
          <w:szCs w:val="18"/>
        </w:rPr>
        <w:t xml:space="preserve"> </w:t>
      </w:r>
      <w:hyperlink r:id="rId42" w:history="1">
        <w:r w:rsidR="00780BD6" w:rsidRPr="00FD4C2B">
          <w:rPr>
            <w:rStyle w:val="Hyperlink"/>
            <w:snapToGrid/>
            <w:sz w:val="18"/>
            <w:szCs w:val="18"/>
          </w:rPr>
          <w:t>https://kliimaministeerium.ee/elukeskkond-ringmajandus/ringmajandus/keskkonnahoidlikud-riigihanked</w:t>
        </w:r>
      </w:hyperlink>
      <w:r w:rsidR="0022322C">
        <w:rPr>
          <w:sz w:val="18"/>
          <w:szCs w:val="18"/>
        </w:rPr>
        <w:t>.</w:t>
      </w:r>
    </w:p>
  </w:footnote>
  <w:footnote w:id="46">
    <w:p w14:paraId="008E00AA" w14:textId="12E7DC82" w:rsidR="00CB2507" w:rsidRPr="007958C2" w:rsidRDefault="00CB2507" w:rsidP="00C53E8E">
      <w:pPr>
        <w:pStyle w:val="FootnoteText"/>
        <w:ind w:left="0" w:firstLine="0"/>
        <w:rPr>
          <w:sz w:val="20"/>
          <w:szCs w:val="20"/>
        </w:rPr>
      </w:pPr>
    </w:p>
  </w:footnote>
  <w:footnote w:id="47">
    <w:p w14:paraId="62BC3985" w14:textId="380A26C3" w:rsidR="00CB2507" w:rsidRDefault="00CB2507" w:rsidP="00CB2507">
      <w:pPr>
        <w:pStyle w:val="FootnoteText"/>
      </w:pPr>
      <w:r w:rsidRPr="00887BD5">
        <w:rPr>
          <w:rStyle w:val="FootnoteReference"/>
          <w:sz w:val="20"/>
          <w:szCs w:val="20"/>
        </w:rPr>
        <w:footnoteRef/>
      </w:r>
      <w:r w:rsidRPr="00887BD5">
        <w:rPr>
          <w:sz w:val="20"/>
          <w:szCs w:val="20"/>
        </w:rPr>
        <w:t xml:space="preserve"> </w:t>
      </w:r>
      <w:hyperlink r:id="rId43" w:history="1">
        <w:r w:rsidRPr="00887BD5">
          <w:rPr>
            <w:rStyle w:val="Hyperlink"/>
            <w:sz w:val="20"/>
            <w:szCs w:val="20"/>
          </w:rPr>
          <w:t>https://public.tableau.com/app/profile/ylle.valgma/viz/LiikuvusAasta_16342783762160/Liikuvuseindikaatorid</w:t>
        </w:r>
      </w:hyperlink>
      <w:r w:rsidR="009D5D2E">
        <w:rPr>
          <w:rStyle w:val="Hyperlink"/>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6042" w14:textId="062D89E0" w:rsidR="00C9114F" w:rsidRPr="00BB376C" w:rsidRDefault="00C9114F" w:rsidP="0019058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32FC"/>
    <w:multiLevelType w:val="hybridMultilevel"/>
    <w:tmpl w:val="11A4364E"/>
    <w:lvl w:ilvl="0" w:tplc="0425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 w15:restartNumberingAfterBreak="0">
    <w:nsid w:val="1DEA4CBE"/>
    <w:multiLevelType w:val="hybridMultilevel"/>
    <w:tmpl w:val="BFFA8C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E2E0CEE"/>
    <w:multiLevelType w:val="hybridMultilevel"/>
    <w:tmpl w:val="827A18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67184BE6"/>
    <w:multiLevelType w:val="hybridMultilevel"/>
    <w:tmpl w:val="EAF2F4D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 w15:restartNumberingAfterBreak="0">
    <w:nsid w:val="6C07228A"/>
    <w:multiLevelType w:val="hybridMultilevel"/>
    <w:tmpl w:val="0924EC8E"/>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 w15:restartNumberingAfterBreak="0">
    <w:nsid w:val="6EEB7817"/>
    <w:multiLevelType w:val="hybridMultilevel"/>
    <w:tmpl w:val="D22A34A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607808694">
    <w:abstractNumId w:val="0"/>
  </w:num>
  <w:num w:numId="2" w16cid:durableId="846674422">
    <w:abstractNumId w:val="5"/>
  </w:num>
  <w:num w:numId="3" w16cid:durableId="894969495">
    <w:abstractNumId w:val="1"/>
  </w:num>
  <w:num w:numId="4" w16cid:durableId="6279778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48580934">
    <w:abstractNumId w:val="3"/>
  </w:num>
  <w:num w:numId="6" w16cid:durableId="17742825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6F7"/>
    <w:rsid w:val="00000F0A"/>
    <w:rsid w:val="00001436"/>
    <w:rsid w:val="00001CFB"/>
    <w:rsid w:val="000024F9"/>
    <w:rsid w:val="00002B84"/>
    <w:rsid w:val="00002FA0"/>
    <w:rsid w:val="00003160"/>
    <w:rsid w:val="00003DC8"/>
    <w:rsid w:val="000050A6"/>
    <w:rsid w:val="0000603A"/>
    <w:rsid w:val="000069E8"/>
    <w:rsid w:val="00012BBB"/>
    <w:rsid w:val="00014169"/>
    <w:rsid w:val="00017AF2"/>
    <w:rsid w:val="00020183"/>
    <w:rsid w:val="000228E7"/>
    <w:rsid w:val="000269D1"/>
    <w:rsid w:val="00032290"/>
    <w:rsid w:val="000333AE"/>
    <w:rsid w:val="00034E6B"/>
    <w:rsid w:val="000351C8"/>
    <w:rsid w:val="00036234"/>
    <w:rsid w:val="0003768E"/>
    <w:rsid w:val="00040AF5"/>
    <w:rsid w:val="0004448F"/>
    <w:rsid w:val="000461DC"/>
    <w:rsid w:val="0004758F"/>
    <w:rsid w:val="00054EE2"/>
    <w:rsid w:val="00057417"/>
    <w:rsid w:val="000634B6"/>
    <w:rsid w:val="00063D93"/>
    <w:rsid w:val="000704DD"/>
    <w:rsid w:val="00073448"/>
    <w:rsid w:val="0007374B"/>
    <w:rsid w:val="000744B3"/>
    <w:rsid w:val="0007740C"/>
    <w:rsid w:val="00077C30"/>
    <w:rsid w:val="000828EF"/>
    <w:rsid w:val="000836E4"/>
    <w:rsid w:val="00083EC4"/>
    <w:rsid w:val="00085813"/>
    <w:rsid w:val="00086CB0"/>
    <w:rsid w:val="000875DE"/>
    <w:rsid w:val="00087FE0"/>
    <w:rsid w:val="00091988"/>
    <w:rsid w:val="00094A1C"/>
    <w:rsid w:val="0009677C"/>
    <w:rsid w:val="000975CF"/>
    <w:rsid w:val="000A0A3C"/>
    <w:rsid w:val="000A3B6A"/>
    <w:rsid w:val="000A56AA"/>
    <w:rsid w:val="000A7CBE"/>
    <w:rsid w:val="000B0833"/>
    <w:rsid w:val="000B52BD"/>
    <w:rsid w:val="000B587F"/>
    <w:rsid w:val="000B61B6"/>
    <w:rsid w:val="000B74A4"/>
    <w:rsid w:val="000C6017"/>
    <w:rsid w:val="000C7BE8"/>
    <w:rsid w:val="000D2541"/>
    <w:rsid w:val="000D4610"/>
    <w:rsid w:val="000E2B68"/>
    <w:rsid w:val="000E2C20"/>
    <w:rsid w:val="000E7734"/>
    <w:rsid w:val="000F0313"/>
    <w:rsid w:val="000F0563"/>
    <w:rsid w:val="000F1B91"/>
    <w:rsid w:val="000F39E9"/>
    <w:rsid w:val="000F75BD"/>
    <w:rsid w:val="00103BD7"/>
    <w:rsid w:val="00103F4C"/>
    <w:rsid w:val="001077A2"/>
    <w:rsid w:val="00112584"/>
    <w:rsid w:val="001146B1"/>
    <w:rsid w:val="00117389"/>
    <w:rsid w:val="00117F2A"/>
    <w:rsid w:val="001204CE"/>
    <w:rsid w:val="00121B27"/>
    <w:rsid w:val="00123C8F"/>
    <w:rsid w:val="001253FB"/>
    <w:rsid w:val="00125740"/>
    <w:rsid w:val="00125E52"/>
    <w:rsid w:val="00127295"/>
    <w:rsid w:val="0013016D"/>
    <w:rsid w:val="001328BA"/>
    <w:rsid w:val="00140665"/>
    <w:rsid w:val="001412F8"/>
    <w:rsid w:val="001421EE"/>
    <w:rsid w:val="00145088"/>
    <w:rsid w:val="0014515C"/>
    <w:rsid w:val="001467C0"/>
    <w:rsid w:val="00152E73"/>
    <w:rsid w:val="00152F0F"/>
    <w:rsid w:val="001536DA"/>
    <w:rsid w:val="00154B07"/>
    <w:rsid w:val="00154C12"/>
    <w:rsid w:val="001606CB"/>
    <w:rsid w:val="00160C5A"/>
    <w:rsid w:val="001624C3"/>
    <w:rsid w:val="00163FA0"/>
    <w:rsid w:val="00164370"/>
    <w:rsid w:val="00167FCF"/>
    <w:rsid w:val="001700DC"/>
    <w:rsid w:val="001711FF"/>
    <w:rsid w:val="00171CB1"/>
    <w:rsid w:val="00171DBD"/>
    <w:rsid w:val="00175018"/>
    <w:rsid w:val="00176000"/>
    <w:rsid w:val="00180911"/>
    <w:rsid w:val="00185926"/>
    <w:rsid w:val="00187D45"/>
    <w:rsid w:val="00190580"/>
    <w:rsid w:val="001921BA"/>
    <w:rsid w:val="00193FE1"/>
    <w:rsid w:val="001961C7"/>
    <w:rsid w:val="001965CF"/>
    <w:rsid w:val="00196ECE"/>
    <w:rsid w:val="001A64FD"/>
    <w:rsid w:val="001A7D0C"/>
    <w:rsid w:val="001B17CB"/>
    <w:rsid w:val="001B4BC2"/>
    <w:rsid w:val="001B5BDF"/>
    <w:rsid w:val="001B7023"/>
    <w:rsid w:val="001C21BF"/>
    <w:rsid w:val="001C2340"/>
    <w:rsid w:val="001C270D"/>
    <w:rsid w:val="001D232B"/>
    <w:rsid w:val="001D3AD9"/>
    <w:rsid w:val="001D4A1D"/>
    <w:rsid w:val="001D5816"/>
    <w:rsid w:val="001E4F0B"/>
    <w:rsid w:val="001E5E6B"/>
    <w:rsid w:val="001E76CF"/>
    <w:rsid w:val="001E7AAB"/>
    <w:rsid w:val="001F093C"/>
    <w:rsid w:val="001F45D2"/>
    <w:rsid w:val="001F521D"/>
    <w:rsid w:val="001F5889"/>
    <w:rsid w:val="001F5F00"/>
    <w:rsid w:val="001F6DCF"/>
    <w:rsid w:val="001F7EA1"/>
    <w:rsid w:val="00200072"/>
    <w:rsid w:val="00200595"/>
    <w:rsid w:val="002034C2"/>
    <w:rsid w:val="00204517"/>
    <w:rsid w:val="002048C4"/>
    <w:rsid w:val="00205341"/>
    <w:rsid w:val="00205CEC"/>
    <w:rsid w:val="0020673F"/>
    <w:rsid w:val="002071BB"/>
    <w:rsid w:val="00215DC3"/>
    <w:rsid w:val="00216833"/>
    <w:rsid w:val="00217AE4"/>
    <w:rsid w:val="00220DEE"/>
    <w:rsid w:val="0022322C"/>
    <w:rsid w:val="00226EE1"/>
    <w:rsid w:val="0023039F"/>
    <w:rsid w:val="002305AA"/>
    <w:rsid w:val="00231DE6"/>
    <w:rsid w:val="002335E5"/>
    <w:rsid w:val="00234DCC"/>
    <w:rsid w:val="00235D6E"/>
    <w:rsid w:val="00237335"/>
    <w:rsid w:val="0023734D"/>
    <w:rsid w:val="00237FEA"/>
    <w:rsid w:val="0024340D"/>
    <w:rsid w:val="00243902"/>
    <w:rsid w:val="002449AB"/>
    <w:rsid w:val="00244FA9"/>
    <w:rsid w:val="0024669F"/>
    <w:rsid w:val="00246AC7"/>
    <w:rsid w:val="00247F88"/>
    <w:rsid w:val="002553F1"/>
    <w:rsid w:val="00257C0E"/>
    <w:rsid w:val="00257D8A"/>
    <w:rsid w:val="00260355"/>
    <w:rsid w:val="002607F4"/>
    <w:rsid w:val="002614DD"/>
    <w:rsid w:val="00262EAE"/>
    <w:rsid w:val="0026523B"/>
    <w:rsid w:val="00266DC0"/>
    <w:rsid w:val="00271F88"/>
    <w:rsid w:val="00275F75"/>
    <w:rsid w:val="0027753B"/>
    <w:rsid w:val="00281429"/>
    <w:rsid w:val="00282841"/>
    <w:rsid w:val="0028286A"/>
    <w:rsid w:val="00283B5B"/>
    <w:rsid w:val="002842C4"/>
    <w:rsid w:val="002877E7"/>
    <w:rsid w:val="00290099"/>
    <w:rsid w:val="00290D7C"/>
    <w:rsid w:val="00290F98"/>
    <w:rsid w:val="0029145E"/>
    <w:rsid w:val="002966EE"/>
    <w:rsid w:val="002A167D"/>
    <w:rsid w:val="002A2A6C"/>
    <w:rsid w:val="002A2C18"/>
    <w:rsid w:val="002A3382"/>
    <w:rsid w:val="002A4653"/>
    <w:rsid w:val="002A6D6C"/>
    <w:rsid w:val="002B07F2"/>
    <w:rsid w:val="002B1172"/>
    <w:rsid w:val="002B1BBE"/>
    <w:rsid w:val="002B403F"/>
    <w:rsid w:val="002B47F3"/>
    <w:rsid w:val="002B54EC"/>
    <w:rsid w:val="002B6A4C"/>
    <w:rsid w:val="002C1857"/>
    <w:rsid w:val="002C425F"/>
    <w:rsid w:val="002C5BA0"/>
    <w:rsid w:val="002D04B6"/>
    <w:rsid w:val="002D0D66"/>
    <w:rsid w:val="002D38FE"/>
    <w:rsid w:val="002D3D78"/>
    <w:rsid w:val="002D47AA"/>
    <w:rsid w:val="002D572A"/>
    <w:rsid w:val="002D5F00"/>
    <w:rsid w:val="002D5FDB"/>
    <w:rsid w:val="002D6F03"/>
    <w:rsid w:val="002E0633"/>
    <w:rsid w:val="002E1AAF"/>
    <w:rsid w:val="002E1E05"/>
    <w:rsid w:val="002E3F64"/>
    <w:rsid w:val="002E506F"/>
    <w:rsid w:val="002E5184"/>
    <w:rsid w:val="002F09F3"/>
    <w:rsid w:val="002F5456"/>
    <w:rsid w:val="002F5493"/>
    <w:rsid w:val="002F55A3"/>
    <w:rsid w:val="002F627E"/>
    <w:rsid w:val="00300552"/>
    <w:rsid w:val="00301629"/>
    <w:rsid w:val="00301F38"/>
    <w:rsid w:val="00301FAD"/>
    <w:rsid w:val="0030205B"/>
    <w:rsid w:val="003046E2"/>
    <w:rsid w:val="00306498"/>
    <w:rsid w:val="003067DF"/>
    <w:rsid w:val="00311E44"/>
    <w:rsid w:val="00317BCF"/>
    <w:rsid w:val="00324224"/>
    <w:rsid w:val="003250AE"/>
    <w:rsid w:val="00326450"/>
    <w:rsid w:val="00327B2D"/>
    <w:rsid w:val="003310F4"/>
    <w:rsid w:val="003351AC"/>
    <w:rsid w:val="00337262"/>
    <w:rsid w:val="003400AD"/>
    <w:rsid w:val="00340189"/>
    <w:rsid w:val="00340FF4"/>
    <w:rsid w:val="00342B0D"/>
    <w:rsid w:val="003432FF"/>
    <w:rsid w:val="00356909"/>
    <w:rsid w:val="003570E6"/>
    <w:rsid w:val="003574F4"/>
    <w:rsid w:val="003579C2"/>
    <w:rsid w:val="003600E4"/>
    <w:rsid w:val="00360C02"/>
    <w:rsid w:val="00366D0C"/>
    <w:rsid w:val="00374542"/>
    <w:rsid w:val="00376360"/>
    <w:rsid w:val="003820DA"/>
    <w:rsid w:val="003842AB"/>
    <w:rsid w:val="00384F35"/>
    <w:rsid w:val="00392DDA"/>
    <w:rsid w:val="00393070"/>
    <w:rsid w:val="003936EC"/>
    <w:rsid w:val="00395116"/>
    <w:rsid w:val="00395137"/>
    <w:rsid w:val="00396C4B"/>
    <w:rsid w:val="00397D3A"/>
    <w:rsid w:val="003A01BC"/>
    <w:rsid w:val="003A5B9B"/>
    <w:rsid w:val="003A71B4"/>
    <w:rsid w:val="003A7C21"/>
    <w:rsid w:val="003A7F8A"/>
    <w:rsid w:val="003B1FDF"/>
    <w:rsid w:val="003B3AB9"/>
    <w:rsid w:val="003B5DA8"/>
    <w:rsid w:val="003B62CC"/>
    <w:rsid w:val="003C09F0"/>
    <w:rsid w:val="003C0FD9"/>
    <w:rsid w:val="003C1C82"/>
    <w:rsid w:val="003C2C01"/>
    <w:rsid w:val="003C4940"/>
    <w:rsid w:val="003C6A9F"/>
    <w:rsid w:val="003D57E9"/>
    <w:rsid w:val="003D5D54"/>
    <w:rsid w:val="003D638A"/>
    <w:rsid w:val="003E04A3"/>
    <w:rsid w:val="003E2BF8"/>
    <w:rsid w:val="003E3ECA"/>
    <w:rsid w:val="003E4663"/>
    <w:rsid w:val="003E7665"/>
    <w:rsid w:val="003E791E"/>
    <w:rsid w:val="003E7B58"/>
    <w:rsid w:val="003F10B0"/>
    <w:rsid w:val="003F2384"/>
    <w:rsid w:val="003F2E78"/>
    <w:rsid w:val="003F30C9"/>
    <w:rsid w:val="003F36D8"/>
    <w:rsid w:val="003F383E"/>
    <w:rsid w:val="003F4171"/>
    <w:rsid w:val="003F6699"/>
    <w:rsid w:val="003F7641"/>
    <w:rsid w:val="0040301C"/>
    <w:rsid w:val="00405C61"/>
    <w:rsid w:val="004070C5"/>
    <w:rsid w:val="00410CE7"/>
    <w:rsid w:val="00410E01"/>
    <w:rsid w:val="00411737"/>
    <w:rsid w:val="00416FEC"/>
    <w:rsid w:val="00417221"/>
    <w:rsid w:val="00420372"/>
    <w:rsid w:val="00420696"/>
    <w:rsid w:val="004207EF"/>
    <w:rsid w:val="00424741"/>
    <w:rsid w:val="00425349"/>
    <w:rsid w:val="004266AE"/>
    <w:rsid w:val="00427B41"/>
    <w:rsid w:val="004302FC"/>
    <w:rsid w:val="0043148D"/>
    <w:rsid w:val="00431F5F"/>
    <w:rsid w:val="00433642"/>
    <w:rsid w:val="004342EE"/>
    <w:rsid w:val="00435FDD"/>
    <w:rsid w:val="004361E1"/>
    <w:rsid w:val="00440EF9"/>
    <w:rsid w:val="00440F42"/>
    <w:rsid w:val="00441CD1"/>
    <w:rsid w:val="00446174"/>
    <w:rsid w:val="0044635C"/>
    <w:rsid w:val="00450582"/>
    <w:rsid w:val="00450D54"/>
    <w:rsid w:val="00454160"/>
    <w:rsid w:val="00455422"/>
    <w:rsid w:val="004567B6"/>
    <w:rsid w:val="00460BBD"/>
    <w:rsid w:val="00461CE8"/>
    <w:rsid w:val="004654DA"/>
    <w:rsid w:val="004666AD"/>
    <w:rsid w:val="00471E50"/>
    <w:rsid w:val="0047707E"/>
    <w:rsid w:val="00483FC9"/>
    <w:rsid w:val="0048591F"/>
    <w:rsid w:val="004873AA"/>
    <w:rsid w:val="00487A00"/>
    <w:rsid w:val="00490214"/>
    <w:rsid w:val="00490E85"/>
    <w:rsid w:val="00491DBA"/>
    <w:rsid w:val="00495BA6"/>
    <w:rsid w:val="004967D6"/>
    <w:rsid w:val="00496B2F"/>
    <w:rsid w:val="004A0DA5"/>
    <w:rsid w:val="004A479F"/>
    <w:rsid w:val="004A7376"/>
    <w:rsid w:val="004B5BC1"/>
    <w:rsid w:val="004B72C5"/>
    <w:rsid w:val="004C096A"/>
    <w:rsid w:val="004C427A"/>
    <w:rsid w:val="004C4586"/>
    <w:rsid w:val="004D1E56"/>
    <w:rsid w:val="004D3782"/>
    <w:rsid w:val="004D5F65"/>
    <w:rsid w:val="004D6A0C"/>
    <w:rsid w:val="004E0026"/>
    <w:rsid w:val="004E144C"/>
    <w:rsid w:val="004E37D7"/>
    <w:rsid w:val="004E3FE6"/>
    <w:rsid w:val="004F0B69"/>
    <w:rsid w:val="004F0E3E"/>
    <w:rsid w:val="004F1C64"/>
    <w:rsid w:val="004F4702"/>
    <w:rsid w:val="004F4C58"/>
    <w:rsid w:val="00502098"/>
    <w:rsid w:val="005106E9"/>
    <w:rsid w:val="0051422D"/>
    <w:rsid w:val="005205C1"/>
    <w:rsid w:val="00526315"/>
    <w:rsid w:val="00531F30"/>
    <w:rsid w:val="00534646"/>
    <w:rsid w:val="00535AC0"/>
    <w:rsid w:val="005365E3"/>
    <w:rsid w:val="00542367"/>
    <w:rsid w:val="005439BD"/>
    <w:rsid w:val="005450AC"/>
    <w:rsid w:val="00551763"/>
    <w:rsid w:val="0055543A"/>
    <w:rsid w:val="00556043"/>
    <w:rsid w:val="0055608C"/>
    <w:rsid w:val="00561A6C"/>
    <w:rsid w:val="00563BD8"/>
    <w:rsid w:val="00563E21"/>
    <w:rsid w:val="005667B4"/>
    <w:rsid w:val="005676CB"/>
    <w:rsid w:val="0057290C"/>
    <w:rsid w:val="00572D1D"/>
    <w:rsid w:val="005735FC"/>
    <w:rsid w:val="0057559A"/>
    <w:rsid w:val="00575E94"/>
    <w:rsid w:val="005760AB"/>
    <w:rsid w:val="0058040E"/>
    <w:rsid w:val="005805C1"/>
    <w:rsid w:val="0058079D"/>
    <w:rsid w:val="00581B12"/>
    <w:rsid w:val="00582FE8"/>
    <w:rsid w:val="0058391B"/>
    <w:rsid w:val="00584B64"/>
    <w:rsid w:val="00587632"/>
    <w:rsid w:val="0059235C"/>
    <w:rsid w:val="005934DA"/>
    <w:rsid w:val="00596AEC"/>
    <w:rsid w:val="005A1725"/>
    <w:rsid w:val="005A398F"/>
    <w:rsid w:val="005A4834"/>
    <w:rsid w:val="005A58DE"/>
    <w:rsid w:val="005A6700"/>
    <w:rsid w:val="005A7CE6"/>
    <w:rsid w:val="005A7E65"/>
    <w:rsid w:val="005A7F70"/>
    <w:rsid w:val="005B07AD"/>
    <w:rsid w:val="005B3482"/>
    <w:rsid w:val="005B577A"/>
    <w:rsid w:val="005B6119"/>
    <w:rsid w:val="005B69E8"/>
    <w:rsid w:val="005B6FAA"/>
    <w:rsid w:val="005B7C79"/>
    <w:rsid w:val="005C0217"/>
    <w:rsid w:val="005C0AEB"/>
    <w:rsid w:val="005D01DA"/>
    <w:rsid w:val="005D05B3"/>
    <w:rsid w:val="005D15F8"/>
    <w:rsid w:val="005D1EEC"/>
    <w:rsid w:val="005D2767"/>
    <w:rsid w:val="005D2C9A"/>
    <w:rsid w:val="005D3232"/>
    <w:rsid w:val="005D6655"/>
    <w:rsid w:val="005E1EC3"/>
    <w:rsid w:val="005E4F2C"/>
    <w:rsid w:val="005E63A1"/>
    <w:rsid w:val="005F04C4"/>
    <w:rsid w:val="005F2CCE"/>
    <w:rsid w:val="005F3CA5"/>
    <w:rsid w:val="005F4041"/>
    <w:rsid w:val="005F683B"/>
    <w:rsid w:val="005F7629"/>
    <w:rsid w:val="00600C84"/>
    <w:rsid w:val="006016CF"/>
    <w:rsid w:val="006034A0"/>
    <w:rsid w:val="00605115"/>
    <w:rsid w:val="00611DA0"/>
    <w:rsid w:val="00616F5B"/>
    <w:rsid w:val="00620830"/>
    <w:rsid w:val="0062169D"/>
    <w:rsid w:val="00622935"/>
    <w:rsid w:val="00624787"/>
    <w:rsid w:val="006327B0"/>
    <w:rsid w:val="006331DA"/>
    <w:rsid w:val="006359A4"/>
    <w:rsid w:val="00636C0D"/>
    <w:rsid w:val="00636D61"/>
    <w:rsid w:val="00637492"/>
    <w:rsid w:val="0063776D"/>
    <w:rsid w:val="00641263"/>
    <w:rsid w:val="006428CA"/>
    <w:rsid w:val="00643A14"/>
    <w:rsid w:val="00653410"/>
    <w:rsid w:val="006538A8"/>
    <w:rsid w:val="00655F70"/>
    <w:rsid w:val="006608B8"/>
    <w:rsid w:val="006623A1"/>
    <w:rsid w:val="006650CC"/>
    <w:rsid w:val="00665E85"/>
    <w:rsid w:val="0066637F"/>
    <w:rsid w:val="00666D68"/>
    <w:rsid w:val="00670650"/>
    <w:rsid w:val="00671051"/>
    <w:rsid w:val="0067159F"/>
    <w:rsid w:val="006756FD"/>
    <w:rsid w:val="00676097"/>
    <w:rsid w:val="006766E9"/>
    <w:rsid w:val="00682806"/>
    <w:rsid w:val="00690699"/>
    <w:rsid w:val="00695699"/>
    <w:rsid w:val="006963D8"/>
    <w:rsid w:val="006964B6"/>
    <w:rsid w:val="006A02B3"/>
    <w:rsid w:val="006A06D7"/>
    <w:rsid w:val="006A1449"/>
    <w:rsid w:val="006A17B1"/>
    <w:rsid w:val="006A187C"/>
    <w:rsid w:val="006A3B8F"/>
    <w:rsid w:val="006B0A2D"/>
    <w:rsid w:val="006B1AD0"/>
    <w:rsid w:val="006B4C2A"/>
    <w:rsid w:val="006C22FD"/>
    <w:rsid w:val="006C30F9"/>
    <w:rsid w:val="006C36F7"/>
    <w:rsid w:val="006C3F98"/>
    <w:rsid w:val="006C532A"/>
    <w:rsid w:val="006D24E8"/>
    <w:rsid w:val="006D4705"/>
    <w:rsid w:val="006D49D7"/>
    <w:rsid w:val="006D6E38"/>
    <w:rsid w:val="006D7309"/>
    <w:rsid w:val="006D75DF"/>
    <w:rsid w:val="006E2563"/>
    <w:rsid w:val="006E4773"/>
    <w:rsid w:val="006E4A42"/>
    <w:rsid w:val="006E4EF9"/>
    <w:rsid w:val="006E6C39"/>
    <w:rsid w:val="006F33AA"/>
    <w:rsid w:val="006F45D8"/>
    <w:rsid w:val="00702829"/>
    <w:rsid w:val="007035DC"/>
    <w:rsid w:val="0070526B"/>
    <w:rsid w:val="00710FB1"/>
    <w:rsid w:val="00714ADF"/>
    <w:rsid w:val="00714BE1"/>
    <w:rsid w:val="0071604E"/>
    <w:rsid w:val="007169B7"/>
    <w:rsid w:val="00717C4D"/>
    <w:rsid w:val="00721146"/>
    <w:rsid w:val="00722C4D"/>
    <w:rsid w:val="00723C9C"/>
    <w:rsid w:val="00724FEB"/>
    <w:rsid w:val="0072605F"/>
    <w:rsid w:val="00726C05"/>
    <w:rsid w:val="00730686"/>
    <w:rsid w:val="007347D7"/>
    <w:rsid w:val="00734AC9"/>
    <w:rsid w:val="00735602"/>
    <w:rsid w:val="00735619"/>
    <w:rsid w:val="00735AA5"/>
    <w:rsid w:val="0073635A"/>
    <w:rsid w:val="00741190"/>
    <w:rsid w:val="007419EA"/>
    <w:rsid w:val="00744E06"/>
    <w:rsid w:val="00745D52"/>
    <w:rsid w:val="00750A54"/>
    <w:rsid w:val="00751DEE"/>
    <w:rsid w:val="00753FF9"/>
    <w:rsid w:val="00754C8D"/>
    <w:rsid w:val="00754EEB"/>
    <w:rsid w:val="0075610E"/>
    <w:rsid w:val="007563F0"/>
    <w:rsid w:val="00756778"/>
    <w:rsid w:val="00764FA1"/>
    <w:rsid w:val="00772B0A"/>
    <w:rsid w:val="00773345"/>
    <w:rsid w:val="00774585"/>
    <w:rsid w:val="007772A4"/>
    <w:rsid w:val="00780BD6"/>
    <w:rsid w:val="00781143"/>
    <w:rsid w:val="00783126"/>
    <w:rsid w:val="007865D8"/>
    <w:rsid w:val="0078679F"/>
    <w:rsid w:val="00786F8A"/>
    <w:rsid w:val="007872E9"/>
    <w:rsid w:val="00787CD3"/>
    <w:rsid w:val="0079024B"/>
    <w:rsid w:val="00794484"/>
    <w:rsid w:val="0079464A"/>
    <w:rsid w:val="00795298"/>
    <w:rsid w:val="00797AC1"/>
    <w:rsid w:val="007A1525"/>
    <w:rsid w:val="007A22BE"/>
    <w:rsid w:val="007A2677"/>
    <w:rsid w:val="007A40C1"/>
    <w:rsid w:val="007A4927"/>
    <w:rsid w:val="007A5C89"/>
    <w:rsid w:val="007B0DA5"/>
    <w:rsid w:val="007B0EBB"/>
    <w:rsid w:val="007B16C6"/>
    <w:rsid w:val="007B5393"/>
    <w:rsid w:val="007B7A46"/>
    <w:rsid w:val="007C38A9"/>
    <w:rsid w:val="007C3BF0"/>
    <w:rsid w:val="007C4C2E"/>
    <w:rsid w:val="007C5548"/>
    <w:rsid w:val="007C69BE"/>
    <w:rsid w:val="007D04F5"/>
    <w:rsid w:val="007D2877"/>
    <w:rsid w:val="007D4F63"/>
    <w:rsid w:val="007D5BEF"/>
    <w:rsid w:val="007D7AB1"/>
    <w:rsid w:val="007D7B57"/>
    <w:rsid w:val="007E2060"/>
    <w:rsid w:val="007E4A9B"/>
    <w:rsid w:val="007E7A3F"/>
    <w:rsid w:val="007F04FB"/>
    <w:rsid w:val="007F09C2"/>
    <w:rsid w:val="007F30BD"/>
    <w:rsid w:val="007F3469"/>
    <w:rsid w:val="007F35EF"/>
    <w:rsid w:val="007F79A2"/>
    <w:rsid w:val="00802DC7"/>
    <w:rsid w:val="00805BD0"/>
    <w:rsid w:val="0080767F"/>
    <w:rsid w:val="00807764"/>
    <w:rsid w:val="00810676"/>
    <w:rsid w:val="00813079"/>
    <w:rsid w:val="008152C1"/>
    <w:rsid w:val="00820678"/>
    <w:rsid w:val="00823208"/>
    <w:rsid w:val="0082502C"/>
    <w:rsid w:val="0082543D"/>
    <w:rsid w:val="0082613D"/>
    <w:rsid w:val="0083136A"/>
    <w:rsid w:val="0083262A"/>
    <w:rsid w:val="00833C98"/>
    <w:rsid w:val="00834C53"/>
    <w:rsid w:val="00834CE0"/>
    <w:rsid w:val="00834F1C"/>
    <w:rsid w:val="0084040F"/>
    <w:rsid w:val="008421CE"/>
    <w:rsid w:val="00850904"/>
    <w:rsid w:val="00852EE4"/>
    <w:rsid w:val="008544A9"/>
    <w:rsid w:val="00857F21"/>
    <w:rsid w:val="00864D49"/>
    <w:rsid w:val="00865AF0"/>
    <w:rsid w:val="00865BD6"/>
    <w:rsid w:val="008765BD"/>
    <w:rsid w:val="00877825"/>
    <w:rsid w:val="00880402"/>
    <w:rsid w:val="008805B1"/>
    <w:rsid w:val="0088116D"/>
    <w:rsid w:val="0088325A"/>
    <w:rsid w:val="008861BF"/>
    <w:rsid w:val="00886595"/>
    <w:rsid w:val="00887F13"/>
    <w:rsid w:val="008923CA"/>
    <w:rsid w:val="008931ED"/>
    <w:rsid w:val="00894088"/>
    <w:rsid w:val="00897EA9"/>
    <w:rsid w:val="008A3CE8"/>
    <w:rsid w:val="008A4350"/>
    <w:rsid w:val="008A7DBB"/>
    <w:rsid w:val="008B0412"/>
    <w:rsid w:val="008B3753"/>
    <w:rsid w:val="008B3BE2"/>
    <w:rsid w:val="008B3D72"/>
    <w:rsid w:val="008B4854"/>
    <w:rsid w:val="008C03C7"/>
    <w:rsid w:val="008C1B1D"/>
    <w:rsid w:val="008C316F"/>
    <w:rsid w:val="008C3242"/>
    <w:rsid w:val="008C3CDC"/>
    <w:rsid w:val="008C537D"/>
    <w:rsid w:val="008C5746"/>
    <w:rsid w:val="008C5D54"/>
    <w:rsid w:val="008D01AF"/>
    <w:rsid w:val="008D7672"/>
    <w:rsid w:val="008E1741"/>
    <w:rsid w:val="008E414C"/>
    <w:rsid w:val="008E7182"/>
    <w:rsid w:val="008F0356"/>
    <w:rsid w:val="008F0E89"/>
    <w:rsid w:val="008F1068"/>
    <w:rsid w:val="008F1BD3"/>
    <w:rsid w:val="008F7222"/>
    <w:rsid w:val="009000B0"/>
    <w:rsid w:val="009023AA"/>
    <w:rsid w:val="00905A0A"/>
    <w:rsid w:val="00911870"/>
    <w:rsid w:val="009126C0"/>
    <w:rsid w:val="009249EF"/>
    <w:rsid w:val="0092505F"/>
    <w:rsid w:val="00927AB0"/>
    <w:rsid w:val="0093214F"/>
    <w:rsid w:val="009363CA"/>
    <w:rsid w:val="00936448"/>
    <w:rsid w:val="00942DE2"/>
    <w:rsid w:val="00943E7D"/>
    <w:rsid w:val="00947CA6"/>
    <w:rsid w:val="009504DB"/>
    <w:rsid w:val="00950AA3"/>
    <w:rsid w:val="00950C71"/>
    <w:rsid w:val="009536A2"/>
    <w:rsid w:val="0095386A"/>
    <w:rsid w:val="00961A2D"/>
    <w:rsid w:val="0096394C"/>
    <w:rsid w:val="00972020"/>
    <w:rsid w:val="009735FE"/>
    <w:rsid w:val="00974D9F"/>
    <w:rsid w:val="00974E30"/>
    <w:rsid w:val="00977654"/>
    <w:rsid w:val="0098195C"/>
    <w:rsid w:val="0098514B"/>
    <w:rsid w:val="00991F8F"/>
    <w:rsid w:val="00995E0B"/>
    <w:rsid w:val="009964CC"/>
    <w:rsid w:val="0099655C"/>
    <w:rsid w:val="009A2A4D"/>
    <w:rsid w:val="009A472B"/>
    <w:rsid w:val="009A6777"/>
    <w:rsid w:val="009A6B1D"/>
    <w:rsid w:val="009A6DB6"/>
    <w:rsid w:val="009A73BB"/>
    <w:rsid w:val="009B03DC"/>
    <w:rsid w:val="009B439C"/>
    <w:rsid w:val="009B547D"/>
    <w:rsid w:val="009C0F92"/>
    <w:rsid w:val="009C3877"/>
    <w:rsid w:val="009C4C35"/>
    <w:rsid w:val="009D09B9"/>
    <w:rsid w:val="009D1167"/>
    <w:rsid w:val="009D47EC"/>
    <w:rsid w:val="009D5D2E"/>
    <w:rsid w:val="009D60D1"/>
    <w:rsid w:val="009E4F81"/>
    <w:rsid w:val="009E5341"/>
    <w:rsid w:val="009E57E8"/>
    <w:rsid w:val="009E6A3A"/>
    <w:rsid w:val="009E71BA"/>
    <w:rsid w:val="009E79EC"/>
    <w:rsid w:val="009E7CA5"/>
    <w:rsid w:val="009F0D49"/>
    <w:rsid w:val="009F4BD4"/>
    <w:rsid w:val="009F50FF"/>
    <w:rsid w:val="009F5521"/>
    <w:rsid w:val="009F79EF"/>
    <w:rsid w:val="00A00DE2"/>
    <w:rsid w:val="00A03229"/>
    <w:rsid w:val="00A078F8"/>
    <w:rsid w:val="00A102CE"/>
    <w:rsid w:val="00A115E0"/>
    <w:rsid w:val="00A11960"/>
    <w:rsid w:val="00A11E8A"/>
    <w:rsid w:val="00A1261B"/>
    <w:rsid w:val="00A1354F"/>
    <w:rsid w:val="00A1560B"/>
    <w:rsid w:val="00A2011D"/>
    <w:rsid w:val="00A204B0"/>
    <w:rsid w:val="00A20A6D"/>
    <w:rsid w:val="00A225AB"/>
    <w:rsid w:val="00A22A4E"/>
    <w:rsid w:val="00A23BE2"/>
    <w:rsid w:val="00A23CBB"/>
    <w:rsid w:val="00A23E6F"/>
    <w:rsid w:val="00A24F2F"/>
    <w:rsid w:val="00A2518D"/>
    <w:rsid w:val="00A30F6E"/>
    <w:rsid w:val="00A32904"/>
    <w:rsid w:val="00A32DCF"/>
    <w:rsid w:val="00A34646"/>
    <w:rsid w:val="00A34CFB"/>
    <w:rsid w:val="00A34D95"/>
    <w:rsid w:val="00A34EC2"/>
    <w:rsid w:val="00A355E7"/>
    <w:rsid w:val="00A3589A"/>
    <w:rsid w:val="00A377D7"/>
    <w:rsid w:val="00A40731"/>
    <w:rsid w:val="00A4321A"/>
    <w:rsid w:val="00A439AE"/>
    <w:rsid w:val="00A443AC"/>
    <w:rsid w:val="00A44EDE"/>
    <w:rsid w:val="00A45D3E"/>
    <w:rsid w:val="00A46B2B"/>
    <w:rsid w:val="00A47F01"/>
    <w:rsid w:val="00A52E38"/>
    <w:rsid w:val="00A54657"/>
    <w:rsid w:val="00A54E0A"/>
    <w:rsid w:val="00A5615E"/>
    <w:rsid w:val="00A5639B"/>
    <w:rsid w:val="00A57CDD"/>
    <w:rsid w:val="00A61C52"/>
    <w:rsid w:val="00A61DE3"/>
    <w:rsid w:val="00A62B89"/>
    <w:rsid w:val="00A637F1"/>
    <w:rsid w:val="00A63F44"/>
    <w:rsid w:val="00A65EE7"/>
    <w:rsid w:val="00A6608C"/>
    <w:rsid w:val="00A67D8C"/>
    <w:rsid w:val="00A74836"/>
    <w:rsid w:val="00A76134"/>
    <w:rsid w:val="00A773D5"/>
    <w:rsid w:val="00A81E40"/>
    <w:rsid w:val="00A820B6"/>
    <w:rsid w:val="00A844B6"/>
    <w:rsid w:val="00A928C4"/>
    <w:rsid w:val="00A97217"/>
    <w:rsid w:val="00A979F2"/>
    <w:rsid w:val="00AA0C87"/>
    <w:rsid w:val="00AA4571"/>
    <w:rsid w:val="00AA4918"/>
    <w:rsid w:val="00AA5849"/>
    <w:rsid w:val="00AA5882"/>
    <w:rsid w:val="00AA61B6"/>
    <w:rsid w:val="00AA71A6"/>
    <w:rsid w:val="00AA7A4D"/>
    <w:rsid w:val="00AC0468"/>
    <w:rsid w:val="00AC0686"/>
    <w:rsid w:val="00AC2486"/>
    <w:rsid w:val="00AC2B0D"/>
    <w:rsid w:val="00AC3B21"/>
    <w:rsid w:val="00AC3CB7"/>
    <w:rsid w:val="00AC5492"/>
    <w:rsid w:val="00AD1109"/>
    <w:rsid w:val="00AD479F"/>
    <w:rsid w:val="00AD4EE6"/>
    <w:rsid w:val="00AE1A59"/>
    <w:rsid w:val="00AE47FC"/>
    <w:rsid w:val="00AE514E"/>
    <w:rsid w:val="00AE638B"/>
    <w:rsid w:val="00AF06A7"/>
    <w:rsid w:val="00AF1DE6"/>
    <w:rsid w:val="00AF57A6"/>
    <w:rsid w:val="00AF5AA1"/>
    <w:rsid w:val="00AF5C6F"/>
    <w:rsid w:val="00AF6BAC"/>
    <w:rsid w:val="00AF7E8E"/>
    <w:rsid w:val="00B01118"/>
    <w:rsid w:val="00B011F4"/>
    <w:rsid w:val="00B04BC7"/>
    <w:rsid w:val="00B05380"/>
    <w:rsid w:val="00B07DEF"/>
    <w:rsid w:val="00B07F42"/>
    <w:rsid w:val="00B110DB"/>
    <w:rsid w:val="00B14C56"/>
    <w:rsid w:val="00B16869"/>
    <w:rsid w:val="00B20B73"/>
    <w:rsid w:val="00B22C63"/>
    <w:rsid w:val="00B26AE1"/>
    <w:rsid w:val="00B30190"/>
    <w:rsid w:val="00B31F15"/>
    <w:rsid w:val="00B32AE9"/>
    <w:rsid w:val="00B354AD"/>
    <w:rsid w:val="00B35F53"/>
    <w:rsid w:val="00B3636F"/>
    <w:rsid w:val="00B37D52"/>
    <w:rsid w:val="00B406C9"/>
    <w:rsid w:val="00B43629"/>
    <w:rsid w:val="00B4403F"/>
    <w:rsid w:val="00B44814"/>
    <w:rsid w:val="00B463B0"/>
    <w:rsid w:val="00B46473"/>
    <w:rsid w:val="00B466C1"/>
    <w:rsid w:val="00B50403"/>
    <w:rsid w:val="00B516B7"/>
    <w:rsid w:val="00B520B7"/>
    <w:rsid w:val="00B5679A"/>
    <w:rsid w:val="00B6091F"/>
    <w:rsid w:val="00B6181D"/>
    <w:rsid w:val="00B63DAF"/>
    <w:rsid w:val="00B67A01"/>
    <w:rsid w:val="00B7182C"/>
    <w:rsid w:val="00B71EF8"/>
    <w:rsid w:val="00B73785"/>
    <w:rsid w:val="00B74E52"/>
    <w:rsid w:val="00B75F6C"/>
    <w:rsid w:val="00B764CC"/>
    <w:rsid w:val="00B7650A"/>
    <w:rsid w:val="00B76B60"/>
    <w:rsid w:val="00B7782D"/>
    <w:rsid w:val="00B77B68"/>
    <w:rsid w:val="00B806A4"/>
    <w:rsid w:val="00B80EA7"/>
    <w:rsid w:val="00B84CCE"/>
    <w:rsid w:val="00B84FE4"/>
    <w:rsid w:val="00B87741"/>
    <w:rsid w:val="00B90ABF"/>
    <w:rsid w:val="00B912E2"/>
    <w:rsid w:val="00B92815"/>
    <w:rsid w:val="00B92E85"/>
    <w:rsid w:val="00B92F00"/>
    <w:rsid w:val="00B94838"/>
    <w:rsid w:val="00B96696"/>
    <w:rsid w:val="00B96C96"/>
    <w:rsid w:val="00B97EF6"/>
    <w:rsid w:val="00BA0CA2"/>
    <w:rsid w:val="00BA2891"/>
    <w:rsid w:val="00BA6639"/>
    <w:rsid w:val="00BA6A72"/>
    <w:rsid w:val="00BA71E8"/>
    <w:rsid w:val="00BA73F8"/>
    <w:rsid w:val="00BB376C"/>
    <w:rsid w:val="00BB546D"/>
    <w:rsid w:val="00BC1554"/>
    <w:rsid w:val="00BC1B4A"/>
    <w:rsid w:val="00BC29BB"/>
    <w:rsid w:val="00BC5F72"/>
    <w:rsid w:val="00BD085A"/>
    <w:rsid w:val="00BD0CB7"/>
    <w:rsid w:val="00BD11C5"/>
    <w:rsid w:val="00BD2D69"/>
    <w:rsid w:val="00BD3859"/>
    <w:rsid w:val="00BD4498"/>
    <w:rsid w:val="00BD681F"/>
    <w:rsid w:val="00BE692E"/>
    <w:rsid w:val="00BE715F"/>
    <w:rsid w:val="00BF2128"/>
    <w:rsid w:val="00BF504D"/>
    <w:rsid w:val="00BF53EE"/>
    <w:rsid w:val="00BF6898"/>
    <w:rsid w:val="00C02649"/>
    <w:rsid w:val="00C03CF8"/>
    <w:rsid w:val="00C064CC"/>
    <w:rsid w:val="00C07CB3"/>
    <w:rsid w:val="00C11564"/>
    <w:rsid w:val="00C128BD"/>
    <w:rsid w:val="00C130F3"/>
    <w:rsid w:val="00C13638"/>
    <w:rsid w:val="00C14D6F"/>
    <w:rsid w:val="00C14EE2"/>
    <w:rsid w:val="00C15802"/>
    <w:rsid w:val="00C20405"/>
    <w:rsid w:val="00C20ABD"/>
    <w:rsid w:val="00C2494B"/>
    <w:rsid w:val="00C26FCE"/>
    <w:rsid w:val="00C32AEA"/>
    <w:rsid w:val="00C33590"/>
    <w:rsid w:val="00C33779"/>
    <w:rsid w:val="00C35ECE"/>
    <w:rsid w:val="00C362B7"/>
    <w:rsid w:val="00C37ACE"/>
    <w:rsid w:val="00C436B6"/>
    <w:rsid w:val="00C43AC8"/>
    <w:rsid w:val="00C43C54"/>
    <w:rsid w:val="00C464C1"/>
    <w:rsid w:val="00C46A0F"/>
    <w:rsid w:val="00C50BA7"/>
    <w:rsid w:val="00C50C3C"/>
    <w:rsid w:val="00C51B98"/>
    <w:rsid w:val="00C51DCD"/>
    <w:rsid w:val="00C53E8E"/>
    <w:rsid w:val="00C561A5"/>
    <w:rsid w:val="00C61580"/>
    <w:rsid w:val="00C62C37"/>
    <w:rsid w:val="00C63A81"/>
    <w:rsid w:val="00C63C96"/>
    <w:rsid w:val="00C6440D"/>
    <w:rsid w:val="00C644C7"/>
    <w:rsid w:val="00C67297"/>
    <w:rsid w:val="00C672AF"/>
    <w:rsid w:val="00C7335D"/>
    <w:rsid w:val="00C765F2"/>
    <w:rsid w:val="00C77215"/>
    <w:rsid w:val="00C8453E"/>
    <w:rsid w:val="00C851D8"/>
    <w:rsid w:val="00C86F7A"/>
    <w:rsid w:val="00C87EEE"/>
    <w:rsid w:val="00C903DC"/>
    <w:rsid w:val="00C91040"/>
    <w:rsid w:val="00C9114F"/>
    <w:rsid w:val="00C939E9"/>
    <w:rsid w:val="00CA34B2"/>
    <w:rsid w:val="00CA3BCB"/>
    <w:rsid w:val="00CA4904"/>
    <w:rsid w:val="00CA4ED7"/>
    <w:rsid w:val="00CA7507"/>
    <w:rsid w:val="00CB177B"/>
    <w:rsid w:val="00CB2507"/>
    <w:rsid w:val="00CB424D"/>
    <w:rsid w:val="00CB5DF1"/>
    <w:rsid w:val="00CB6653"/>
    <w:rsid w:val="00CC191C"/>
    <w:rsid w:val="00CC26BB"/>
    <w:rsid w:val="00CC4461"/>
    <w:rsid w:val="00CC67AE"/>
    <w:rsid w:val="00CD057A"/>
    <w:rsid w:val="00CD244B"/>
    <w:rsid w:val="00CD3462"/>
    <w:rsid w:val="00CD4AA2"/>
    <w:rsid w:val="00CD5CCD"/>
    <w:rsid w:val="00CE0CB2"/>
    <w:rsid w:val="00CE1B35"/>
    <w:rsid w:val="00CE2211"/>
    <w:rsid w:val="00CE3408"/>
    <w:rsid w:val="00CE4313"/>
    <w:rsid w:val="00CE6824"/>
    <w:rsid w:val="00CE69A7"/>
    <w:rsid w:val="00CF0432"/>
    <w:rsid w:val="00CF0A30"/>
    <w:rsid w:val="00CF1466"/>
    <w:rsid w:val="00CF31E0"/>
    <w:rsid w:val="00D0064D"/>
    <w:rsid w:val="00D022C3"/>
    <w:rsid w:val="00D02F36"/>
    <w:rsid w:val="00D05A41"/>
    <w:rsid w:val="00D10F36"/>
    <w:rsid w:val="00D11365"/>
    <w:rsid w:val="00D1346A"/>
    <w:rsid w:val="00D135B9"/>
    <w:rsid w:val="00D1562A"/>
    <w:rsid w:val="00D161B3"/>
    <w:rsid w:val="00D2238D"/>
    <w:rsid w:val="00D250F4"/>
    <w:rsid w:val="00D25CEB"/>
    <w:rsid w:val="00D26451"/>
    <w:rsid w:val="00D265AD"/>
    <w:rsid w:val="00D26767"/>
    <w:rsid w:val="00D2712D"/>
    <w:rsid w:val="00D343D8"/>
    <w:rsid w:val="00D34B0E"/>
    <w:rsid w:val="00D40551"/>
    <w:rsid w:val="00D40955"/>
    <w:rsid w:val="00D41E44"/>
    <w:rsid w:val="00D459B7"/>
    <w:rsid w:val="00D465F7"/>
    <w:rsid w:val="00D525AD"/>
    <w:rsid w:val="00D56680"/>
    <w:rsid w:val="00D60626"/>
    <w:rsid w:val="00D60C51"/>
    <w:rsid w:val="00D6104B"/>
    <w:rsid w:val="00D62360"/>
    <w:rsid w:val="00D636AB"/>
    <w:rsid w:val="00D6657E"/>
    <w:rsid w:val="00D66E62"/>
    <w:rsid w:val="00D6769F"/>
    <w:rsid w:val="00D70907"/>
    <w:rsid w:val="00D749E0"/>
    <w:rsid w:val="00D74AFE"/>
    <w:rsid w:val="00D823D3"/>
    <w:rsid w:val="00D90B9C"/>
    <w:rsid w:val="00D91752"/>
    <w:rsid w:val="00D92D8B"/>
    <w:rsid w:val="00D931F0"/>
    <w:rsid w:val="00D9328F"/>
    <w:rsid w:val="00DA286E"/>
    <w:rsid w:val="00DA3669"/>
    <w:rsid w:val="00DA488C"/>
    <w:rsid w:val="00DA4FAA"/>
    <w:rsid w:val="00DB4E51"/>
    <w:rsid w:val="00DB751C"/>
    <w:rsid w:val="00DC03C7"/>
    <w:rsid w:val="00DC0E8F"/>
    <w:rsid w:val="00DC1AD2"/>
    <w:rsid w:val="00DC4E9E"/>
    <w:rsid w:val="00DC6CAF"/>
    <w:rsid w:val="00DD00CA"/>
    <w:rsid w:val="00DD2905"/>
    <w:rsid w:val="00DD3E31"/>
    <w:rsid w:val="00DD4D15"/>
    <w:rsid w:val="00DD5799"/>
    <w:rsid w:val="00DD7812"/>
    <w:rsid w:val="00DE084D"/>
    <w:rsid w:val="00DE408A"/>
    <w:rsid w:val="00DE7209"/>
    <w:rsid w:val="00DF02F5"/>
    <w:rsid w:val="00DF07EF"/>
    <w:rsid w:val="00DF2E5A"/>
    <w:rsid w:val="00E003D8"/>
    <w:rsid w:val="00E01402"/>
    <w:rsid w:val="00E0505F"/>
    <w:rsid w:val="00E11CF9"/>
    <w:rsid w:val="00E14156"/>
    <w:rsid w:val="00E17BFC"/>
    <w:rsid w:val="00E21874"/>
    <w:rsid w:val="00E21EB3"/>
    <w:rsid w:val="00E22079"/>
    <w:rsid w:val="00E220E7"/>
    <w:rsid w:val="00E22AC3"/>
    <w:rsid w:val="00E23B13"/>
    <w:rsid w:val="00E24D24"/>
    <w:rsid w:val="00E30FE1"/>
    <w:rsid w:val="00E40421"/>
    <w:rsid w:val="00E40D6D"/>
    <w:rsid w:val="00E4699E"/>
    <w:rsid w:val="00E46DB9"/>
    <w:rsid w:val="00E47024"/>
    <w:rsid w:val="00E47CE0"/>
    <w:rsid w:val="00E53008"/>
    <w:rsid w:val="00E53B3D"/>
    <w:rsid w:val="00E548C2"/>
    <w:rsid w:val="00E553E2"/>
    <w:rsid w:val="00E60466"/>
    <w:rsid w:val="00E606B4"/>
    <w:rsid w:val="00E60801"/>
    <w:rsid w:val="00E6149E"/>
    <w:rsid w:val="00E61507"/>
    <w:rsid w:val="00E62420"/>
    <w:rsid w:val="00E6249F"/>
    <w:rsid w:val="00E6315D"/>
    <w:rsid w:val="00E63837"/>
    <w:rsid w:val="00E7183E"/>
    <w:rsid w:val="00E738EE"/>
    <w:rsid w:val="00E73A4E"/>
    <w:rsid w:val="00E73ECD"/>
    <w:rsid w:val="00E7794C"/>
    <w:rsid w:val="00E811EE"/>
    <w:rsid w:val="00E81A94"/>
    <w:rsid w:val="00E85621"/>
    <w:rsid w:val="00E87FAF"/>
    <w:rsid w:val="00E90226"/>
    <w:rsid w:val="00E91259"/>
    <w:rsid w:val="00E91549"/>
    <w:rsid w:val="00E9219B"/>
    <w:rsid w:val="00E92280"/>
    <w:rsid w:val="00E945EF"/>
    <w:rsid w:val="00E9671D"/>
    <w:rsid w:val="00E967F1"/>
    <w:rsid w:val="00E97486"/>
    <w:rsid w:val="00E97DE3"/>
    <w:rsid w:val="00EA370D"/>
    <w:rsid w:val="00EA3A42"/>
    <w:rsid w:val="00EA78D7"/>
    <w:rsid w:val="00EB4AFA"/>
    <w:rsid w:val="00EC4414"/>
    <w:rsid w:val="00ED0A21"/>
    <w:rsid w:val="00ED52E7"/>
    <w:rsid w:val="00ED5EAC"/>
    <w:rsid w:val="00ED62F5"/>
    <w:rsid w:val="00ED7281"/>
    <w:rsid w:val="00ED7B43"/>
    <w:rsid w:val="00EE091B"/>
    <w:rsid w:val="00EE1116"/>
    <w:rsid w:val="00EE1959"/>
    <w:rsid w:val="00EE38C4"/>
    <w:rsid w:val="00EE4B8D"/>
    <w:rsid w:val="00EE52E3"/>
    <w:rsid w:val="00EF0952"/>
    <w:rsid w:val="00EF1251"/>
    <w:rsid w:val="00EF3226"/>
    <w:rsid w:val="00EF3A27"/>
    <w:rsid w:val="00EF48D4"/>
    <w:rsid w:val="00EF65A4"/>
    <w:rsid w:val="00F02852"/>
    <w:rsid w:val="00F02D8B"/>
    <w:rsid w:val="00F030F8"/>
    <w:rsid w:val="00F05382"/>
    <w:rsid w:val="00F10F00"/>
    <w:rsid w:val="00F16A28"/>
    <w:rsid w:val="00F20CFC"/>
    <w:rsid w:val="00F2500D"/>
    <w:rsid w:val="00F2744E"/>
    <w:rsid w:val="00F31826"/>
    <w:rsid w:val="00F31D42"/>
    <w:rsid w:val="00F40262"/>
    <w:rsid w:val="00F42B85"/>
    <w:rsid w:val="00F4475F"/>
    <w:rsid w:val="00F4559A"/>
    <w:rsid w:val="00F47C60"/>
    <w:rsid w:val="00F518AD"/>
    <w:rsid w:val="00F5451C"/>
    <w:rsid w:val="00F549AB"/>
    <w:rsid w:val="00F54C89"/>
    <w:rsid w:val="00F54ECC"/>
    <w:rsid w:val="00F56168"/>
    <w:rsid w:val="00F574B6"/>
    <w:rsid w:val="00F60048"/>
    <w:rsid w:val="00F62B68"/>
    <w:rsid w:val="00F65811"/>
    <w:rsid w:val="00F65DD5"/>
    <w:rsid w:val="00F677D1"/>
    <w:rsid w:val="00F728FE"/>
    <w:rsid w:val="00F76B5E"/>
    <w:rsid w:val="00F80740"/>
    <w:rsid w:val="00F80B77"/>
    <w:rsid w:val="00F81247"/>
    <w:rsid w:val="00F81A0A"/>
    <w:rsid w:val="00F81CB4"/>
    <w:rsid w:val="00F82AA1"/>
    <w:rsid w:val="00F859CB"/>
    <w:rsid w:val="00F86119"/>
    <w:rsid w:val="00F90FD2"/>
    <w:rsid w:val="00F910B8"/>
    <w:rsid w:val="00F91F03"/>
    <w:rsid w:val="00F92F70"/>
    <w:rsid w:val="00F95B32"/>
    <w:rsid w:val="00F9611A"/>
    <w:rsid w:val="00F96701"/>
    <w:rsid w:val="00F96A86"/>
    <w:rsid w:val="00FA4F46"/>
    <w:rsid w:val="00FA5C04"/>
    <w:rsid w:val="00FA6A04"/>
    <w:rsid w:val="00FA70F4"/>
    <w:rsid w:val="00FB4267"/>
    <w:rsid w:val="00FB4B23"/>
    <w:rsid w:val="00FB63EC"/>
    <w:rsid w:val="00FB7510"/>
    <w:rsid w:val="00FC145F"/>
    <w:rsid w:val="00FC2452"/>
    <w:rsid w:val="00FC3730"/>
    <w:rsid w:val="00FC3BFA"/>
    <w:rsid w:val="00FC4235"/>
    <w:rsid w:val="00FC5454"/>
    <w:rsid w:val="00FC5F53"/>
    <w:rsid w:val="00FD2C94"/>
    <w:rsid w:val="00FD30EA"/>
    <w:rsid w:val="00FD3A6D"/>
    <w:rsid w:val="00FD3A71"/>
    <w:rsid w:val="00FD6ABB"/>
    <w:rsid w:val="00FD6CB4"/>
    <w:rsid w:val="00FE1FB0"/>
    <w:rsid w:val="00FE2773"/>
    <w:rsid w:val="00FE29FF"/>
    <w:rsid w:val="00FE5D43"/>
    <w:rsid w:val="00FF08ED"/>
    <w:rsid w:val="00FF25E4"/>
    <w:rsid w:val="00FF362D"/>
    <w:rsid w:val="00FF6CAF"/>
    <w:rsid w:val="060ED961"/>
    <w:rsid w:val="1D0BAA3D"/>
    <w:rsid w:val="2813EDC9"/>
    <w:rsid w:val="354A6797"/>
    <w:rsid w:val="37C4ABBC"/>
    <w:rsid w:val="465FAB9D"/>
    <w:rsid w:val="4D9873F7"/>
    <w:rsid w:val="66C5FC16"/>
    <w:rsid w:val="698BDBA5"/>
    <w:rsid w:val="6B27AC06"/>
    <w:rsid w:val="7BEAA396"/>
    <w:rsid w:val="7C914C21"/>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DE063BA"/>
  <w15:chartTrackingRefBased/>
  <w15:docId w15:val="{025C9FEB-3404-4802-9EDB-DBDC05E97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940"/>
    <w:pPr>
      <w:jc w:val="both"/>
    </w:pPr>
    <w:rPr>
      <w:rFonts w:ascii="Times New Roman" w:hAnsi="Times New Roman"/>
      <w:sz w:val="24"/>
    </w:rPr>
  </w:style>
  <w:style w:type="paragraph" w:styleId="Heading1">
    <w:name w:val="heading 1"/>
    <w:basedOn w:val="Normal"/>
    <w:next w:val="Normal"/>
    <w:link w:val="Heading1Char"/>
    <w:uiPriority w:val="9"/>
    <w:qFormat/>
    <w:rsid w:val="00CF14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4940"/>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C4940"/>
    <w:rPr>
      <w:rFonts w:ascii="Times New Roman" w:eastAsiaTheme="majorEastAsia" w:hAnsi="Times New Roman" w:cstheme="majorBidi"/>
      <w:b/>
      <w:sz w:val="24"/>
      <w:szCs w:val="26"/>
    </w:rPr>
  </w:style>
  <w:style w:type="character" w:styleId="Hyperlink">
    <w:name w:val="Hyperlink"/>
    <w:basedOn w:val="DefaultParagraphFont"/>
    <w:uiPriority w:val="99"/>
    <w:rsid w:val="003C4940"/>
    <w:rPr>
      <w:rFonts w:ascii="Times New Roman" w:hAnsi="Times New Roman" w:cs="Times New Roman"/>
      <w:snapToGrid w:val="0"/>
      <w:color w:val="0000FF"/>
      <w:u w:val="single"/>
    </w:rPr>
  </w:style>
  <w:style w:type="character" w:styleId="FootnoteReference">
    <w:name w:val="footnote reference"/>
    <w:aliases w:val="Footnote symbol,Ref,de nota al pie,-E Fußnotenzeichen,fr"/>
    <w:basedOn w:val="DefaultParagraphFont"/>
    <w:uiPriority w:val="99"/>
    <w:rsid w:val="003C4940"/>
    <w:rPr>
      <w:rFonts w:ascii="Times New Roman" w:hAnsi="Times New Roman" w:cs="Times New Roman"/>
      <w:snapToGrid w:val="0"/>
      <w:vertAlign w:val="superscript"/>
    </w:rPr>
  </w:style>
  <w:style w:type="paragraph" w:styleId="FootnoteText">
    <w:name w:val="footnote text"/>
    <w:aliases w:val="Footnote Text Char Char Char Char,Footnote Text Char Char,Footnote Text Char Char Char Char Char,Footnote Text Char Char Char Char Char Char Char Char,Footnote Text Char Char Char,Footnote Text Char Char1,Märk,fn Char1"/>
    <w:basedOn w:val="Normal"/>
    <w:link w:val="FootnoteTextChar"/>
    <w:uiPriority w:val="99"/>
    <w:rsid w:val="003C4940"/>
    <w:pPr>
      <w:widowControl w:val="0"/>
      <w:tabs>
        <w:tab w:val="left" w:pos="567"/>
      </w:tabs>
      <w:spacing w:after="0" w:line="240" w:lineRule="auto"/>
      <w:ind w:left="567" w:hanging="567"/>
    </w:pPr>
    <w:rPr>
      <w:rFonts w:eastAsia="Times New Roman" w:cs="Times New Roman"/>
      <w:kern w:val="0"/>
      <w:szCs w:val="24"/>
      <w:lang w:eastAsia="fr-BE"/>
      <w14:ligatures w14:val="none"/>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Märk Char,fn Char1 Char"/>
    <w:basedOn w:val="DefaultParagraphFont"/>
    <w:link w:val="FootnoteText"/>
    <w:uiPriority w:val="99"/>
    <w:rsid w:val="003C4940"/>
    <w:rPr>
      <w:rFonts w:ascii="Times New Roman" w:eastAsia="Times New Roman" w:hAnsi="Times New Roman" w:cs="Times New Roman"/>
      <w:kern w:val="0"/>
      <w:sz w:val="24"/>
      <w:szCs w:val="24"/>
      <w:lang w:eastAsia="fr-BE"/>
      <w14:ligatures w14:val="none"/>
    </w:rPr>
  </w:style>
  <w:style w:type="paragraph" w:styleId="CommentText">
    <w:name w:val="annotation text"/>
    <w:basedOn w:val="Normal"/>
    <w:link w:val="CommentTextChar"/>
    <w:uiPriority w:val="99"/>
    <w:unhideWhenUsed/>
    <w:rsid w:val="003C4940"/>
    <w:pPr>
      <w:widowControl w:val="0"/>
      <w:suppressAutoHyphens/>
      <w:spacing w:after="0" w:line="240" w:lineRule="auto"/>
    </w:pPr>
    <w:rPr>
      <w:rFonts w:eastAsia="SimSun" w:cs="Mangal"/>
      <w:kern w:val="1"/>
      <w:sz w:val="20"/>
      <w:szCs w:val="18"/>
      <w:lang w:eastAsia="zh-CN" w:bidi="hi-IN"/>
      <w14:ligatures w14:val="none"/>
    </w:rPr>
  </w:style>
  <w:style w:type="character" w:customStyle="1" w:styleId="CommentTextChar">
    <w:name w:val="Comment Text Char"/>
    <w:basedOn w:val="DefaultParagraphFont"/>
    <w:link w:val="CommentText"/>
    <w:uiPriority w:val="99"/>
    <w:rsid w:val="003C4940"/>
    <w:rPr>
      <w:rFonts w:ascii="Times New Roman" w:eastAsia="SimSun" w:hAnsi="Times New Roman" w:cs="Mangal"/>
      <w:kern w:val="1"/>
      <w:sz w:val="20"/>
      <w:szCs w:val="18"/>
      <w:lang w:eastAsia="zh-CN" w:bidi="hi-IN"/>
      <w14:ligatures w14:val="none"/>
    </w:rPr>
  </w:style>
  <w:style w:type="character" w:styleId="CommentReference">
    <w:name w:val="annotation reference"/>
    <w:basedOn w:val="DefaultParagraphFont"/>
    <w:uiPriority w:val="99"/>
    <w:unhideWhenUsed/>
    <w:rsid w:val="003C4940"/>
    <w:rPr>
      <w:sz w:val="16"/>
      <w:szCs w:val="16"/>
    </w:rPr>
  </w:style>
  <w:style w:type="paragraph" w:styleId="BodyText">
    <w:name w:val="Body Text"/>
    <w:basedOn w:val="Normal"/>
    <w:link w:val="BodyTextChar"/>
    <w:uiPriority w:val="99"/>
    <w:rsid w:val="002E3F64"/>
    <w:pPr>
      <w:spacing w:after="0" w:line="240" w:lineRule="auto"/>
    </w:pPr>
    <w:rPr>
      <w:rFonts w:eastAsia="Times New Roman" w:cs="Times New Roman"/>
      <w:kern w:val="0"/>
      <w:szCs w:val="24"/>
      <w14:ligatures w14:val="none"/>
    </w:rPr>
  </w:style>
  <w:style w:type="character" w:customStyle="1" w:styleId="BodyTextChar">
    <w:name w:val="Body Text Char"/>
    <w:basedOn w:val="DefaultParagraphFont"/>
    <w:link w:val="BodyText"/>
    <w:uiPriority w:val="99"/>
    <w:rsid w:val="002E3F64"/>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2E3F64"/>
    <w:pPr>
      <w:spacing w:after="0" w:line="240" w:lineRule="auto"/>
      <w:ind w:left="720"/>
      <w:contextualSpacing/>
      <w:jc w:val="left"/>
    </w:pPr>
    <w:rPr>
      <w:rFonts w:eastAsia="Times New Roman" w:cs="Times New Roman"/>
      <w:kern w:val="0"/>
      <w:szCs w:val="24"/>
      <w14:ligatures w14:val="none"/>
    </w:rPr>
  </w:style>
  <w:style w:type="character" w:customStyle="1" w:styleId="ui-provider">
    <w:name w:val="ui-provider"/>
    <w:basedOn w:val="DefaultParagraphFont"/>
    <w:rsid w:val="002E3F64"/>
  </w:style>
  <w:style w:type="character" w:customStyle="1" w:styleId="cf01">
    <w:name w:val="cf01"/>
    <w:basedOn w:val="DefaultParagraphFont"/>
    <w:rsid w:val="002E3F64"/>
    <w:rPr>
      <w:rFonts w:ascii="Segoe UI" w:hAnsi="Segoe UI" w:cs="Segoe UI" w:hint="default"/>
      <w:b/>
      <w:bCs/>
      <w:sz w:val="18"/>
      <w:szCs w:val="18"/>
    </w:rPr>
  </w:style>
  <w:style w:type="character" w:customStyle="1" w:styleId="cf11">
    <w:name w:val="cf11"/>
    <w:basedOn w:val="DefaultParagraphFont"/>
    <w:rsid w:val="002E3F64"/>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2E3F64"/>
    <w:pPr>
      <w:widowControl/>
      <w:suppressAutoHyphens w:val="0"/>
      <w:spacing w:after="160"/>
    </w:pPr>
    <w:rPr>
      <w:rFonts w:eastAsiaTheme="minorHAnsi" w:cstheme="minorBidi"/>
      <w:b/>
      <w:bCs/>
      <w:kern w:val="2"/>
      <w:szCs w:val="20"/>
      <w:lang w:eastAsia="en-US" w:bidi="ar-SA"/>
      <w14:ligatures w14:val="standardContextual"/>
    </w:rPr>
  </w:style>
  <w:style w:type="character" w:customStyle="1" w:styleId="CommentSubjectChar">
    <w:name w:val="Comment Subject Char"/>
    <w:basedOn w:val="CommentTextChar"/>
    <w:link w:val="CommentSubject"/>
    <w:uiPriority w:val="99"/>
    <w:semiHidden/>
    <w:rsid w:val="002E3F64"/>
    <w:rPr>
      <w:rFonts w:ascii="Times New Roman" w:eastAsia="SimSun" w:hAnsi="Times New Roman" w:cs="Mangal"/>
      <w:b/>
      <w:bCs/>
      <w:kern w:val="1"/>
      <w:sz w:val="20"/>
      <w:szCs w:val="20"/>
      <w:lang w:eastAsia="zh-CN" w:bidi="hi-IN"/>
      <w14:ligatures w14:val="none"/>
    </w:rPr>
  </w:style>
  <w:style w:type="character" w:styleId="Strong">
    <w:name w:val="Strong"/>
    <w:basedOn w:val="DefaultParagraphFont"/>
    <w:uiPriority w:val="22"/>
    <w:qFormat/>
    <w:rsid w:val="00D6769F"/>
    <w:rPr>
      <w:b/>
      <w:bCs/>
    </w:rPr>
  </w:style>
  <w:style w:type="paragraph" w:styleId="NoSpacing">
    <w:name w:val="No Spacing"/>
    <w:uiPriority w:val="1"/>
    <w:qFormat/>
    <w:rsid w:val="006331DA"/>
    <w:pPr>
      <w:spacing w:after="0" w:line="240" w:lineRule="auto"/>
    </w:pPr>
    <w:rPr>
      <w:rFonts w:ascii="Calibri" w:eastAsia="Times New Roman" w:hAnsi="Calibri" w:cs="Times New Roman"/>
      <w:kern w:val="0"/>
      <w14:ligatures w14:val="none"/>
    </w:rPr>
  </w:style>
  <w:style w:type="character" w:styleId="UnresolvedMention">
    <w:name w:val="Unresolved Mention"/>
    <w:basedOn w:val="DefaultParagraphFont"/>
    <w:uiPriority w:val="99"/>
    <w:semiHidden/>
    <w:unhideWhenUsed/>
    <w:rsid w:val="0057559A"/>
    <w:rPr>
      <w:color w:val="605E5C"/>
      <w:shd w:val="clear" w:color="auto" w:fill="E1DFDD"/>
    </w:rPr>
  </w:style>
  <w:style w:type="paragraph" w:styleId="Footer">
    <w:name w:val="footer"/>
    <w:basedOn w:val="Normal"/>
    <w:link w:val="FooterChar"/>
    <w:uiPriority w:val="99"/>
    <w:unhideWhenUsed/>
    <w:rsid w:val="00834F1C"/>
    <w:pPr>
      <w:tabs>
        <w:tab w:val="center" w:pos="4536"/>
        <w:tab w:val="right" w:pos="9072"/>
      </w:tabs>
      <w:spacing w:after="0" w:line="240" w:lineRule="auto"/>
      <w:jc w:val="left"/>
    </w:pPr>
    <w:rPr>
      <w:rFonts w:eastAsia="Times New Roman" w:cs="Times New Roman"/>
      <w:kern w:val="0"/>
      <w:szCs w:val="24"/>
      <w14:ligatures w14:val="none"/>
    </w:rPr>
  </w:style>
  <w:style w:type="character" w:customStyle="1" w:styleId="FooterChar">
    <w:name w:val="Footer Char"/>
    <w:basedOn w:val="DefaultParagraphFont"/>
    <w:link w:val="Footer"/>
    <w:uiPriority w:val="99"/>
    <w:rsid w:val="00834F1C"/>
    <w:rPr>
      <w:rFonts w:ascii="Times New Roman" w:eastAsia="Times New Roman" w:hAnsi="Times New Roman" w:cs="Times New Roman"/>
      <w:kern w:val="0"/>
      <w:sz w:val="24"/>
      <w:szCs w:val="24"/>
      <w14:ligatures w14:val="none"/>
    </w:rPr>
  </w:style>
  <w:style w:type="character" w:styleId="Mention">
    <w:name w:val="Mention"/>
    <w:basedOn w:val="DefaultParagraphFont"/>
    <w:uiPriority w:val="99"/>
    <w:unhideWhenUsed/>
    <w:rsid w:val="00C51DCD"/>
    <w:rPr>
      <w:color w:val="2B579A"/>
      <w:shd w:val="clear" w:color="auto" w:fill="E1DFDD"/>
    </w:rPr>
  </w:style>
  <w:style w:type="paragraph" w:customStyle="1" w:styleId="VahedetaTimes12">
    <w:name w:val="Vahedeta Times 12"/>
    <w:basedOn w:val="NoSpacing"/>
    <w:link w:val="VahedetaTimes12Mrk"/>
    <w:qFormat/>
    <w:rsid w:val="005B3482"/>
    <w:rPr>
      <w:rFonts w:ascii="Times New Roman" w:eastAsia="Calibri" w:hAnsi="Times New Roman"/>
      <w:sz w:val="24"/>
      <w:szCs w:val="24"/>
      <w:lang w:eastAsia="et-EE"/>
    </w:rPr>
  </w:style>
  <w:style w:type="character" w:customStyle="1" w:styleId="VahedetaTimes12Mrk">
    <w:name w:val="Vahedeta Times 12 Märk"/>
    <w:basedOn w:val="DefaultParagraphFont"/>
    <w:link w:val="VahedetaTimes12"/>
    <w:rsid w:val="005B3482"/>
    <w:rPr>
      <w:rFonts w:ascii="Times New Roman" w:eastAsia="Calibri" w:hAnsi="Times New Roman" w:cs="Times New Roman"/>
      <w:kern w:val="0"/>
      <w:sz w:val="24"/>
      <w:szCs w:val="24"/>
      <w:lang w:eastAsia="et-EE"/>
      <w14:ligatures w14:val="none"/>
    </w:rPr>
  </w:style>
  <w:style w:type="paragraph" w:styleId="Header">
    <w:name w:val="header"/>
    <w:basedOn w:val="Normal"/>
    <w:link w:val="HeaderChar"/>
    <w:uiPriority w:val="99"/>
    <w:unhideWhenUsed/>
    <w:rsid w:val="00754E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4EEB"/>
    <w:rPr>
      <w:rFonts w:ascii="Times New Roman" w:hAnsi="Times New Roman"/>
      <w:sz w:val="24"/>
    </w:rPr>
  </w:style>
  <w:style w:type="character" w:customStyle="1" w:styleId="Heading1Char">
    <w:name w:val="Heading 1 Char"/>
    <w:basedOn w:val="DefaultParagraphFont"/>
    <w:link w:val="Heading1"/>
    <w:uiPriority w:val="9"/>
    <w:rsid w:val="00CF1466"/>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9E4F81"/>
    <w:rPr>
      <w:color w:val="954F72" w:themeColor="followedHyperlink"/>
      <w:u w:val="single"/>
    </w:rPr>
  </w:style>
  <w:style w:type="table" w:styleId="TableGrid">
    <w:name w:val="Table Grid"/>
    <w:basedOn w:val="TableNormal"/>
    <w:uiPriority w:val="59"/>
    <w:rsid w:val="001C2340"/>
    <w:pPr>
      <w:spacing w:after="0" w:line="240" w:lineRule="auto"/>
    </w:pPr>
    <w:rPr>
      <w:rFonts w:ascii="Calibri" w:eastAsia="Times New Roman" w:hAnsi="Calibri" w:cs="Times New Roman"/>
      <w:kern w:val="0"/>
      <w:sz w:val="20"/>
      <w:szCs w:val="20"/>
      <w:lang w:eastAsia="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hik">
    <w:name w:val="tyhik"/>
    <w:basedOn w:val="DefaultParagraphFont"/>
    <w:rsid w:val="00CB2507"/>
  </w:style>
  <w:style w:type="paragraph" w:customStyle="1" w:styleId="paragraph">
    <w:name w:val="paragraph"/>
    <w:basedOn w:val="Normal"/>
    <w:rsid w:val="00CB2507"/>
    <w:pPr>
      <w:spacing w:before="100" w:beforeAutospacing="1" w:after="100" w:afterAutospacing="1" w:line="240" w:lineRule="auto"/>
      <w:jc w:val="left"/>
    </w:pPr>
    <w:rPr>
      <w:rFonts w:eastAsia="Times New Roman" w:cs="Times New Roman"/>
      <w:kern w:val="0"/>
      <w:szCs w:val="24"/>
      <w:lang w:eastAsia="et-EE"/>
      <w14:ligatures w14:val="none"/>
    </w:rPr>
  </w:style>
  <w:style w:type="paragraph" w:styleId="Revision">
    <w:name w:val="Revision"/>
    <w:hidden/>
    <w:uiPriority w:val="99"/>
    <w:semiHidden/>
    <w:rsid w:val="00C851D8"/>
    <w:pPr>
      <w:spacing w:after="0" w:line="240" w:lineRule="auto"/>
    </w:pPr>
    <w:rPr>
      <w:rFonts w:ascii="Times New Roman" w:hAnsi="Times New Roman"/>
      <w:sz w:val="24"/>
    </w:rPr>
  </w:style>
  <w:style w:type="character" w:customStyle="1" w:styleId="mm">
    <w:name w:val="mm"/>
    <w:basedOn w:val="DefaultParagraphFont"/>
    <w:rsid w:val="00C436B6"/>
  </w:style>
  <w:style w:type="paragraph" w:styleId="NormalWeb">
    <w:name w:val="Normal (Web)"/>
    <w:basedOn w:val="Normal"/>
    <w:uiPriority w:val="99"/>
    <w:unhideWhenUsed/>
    <w:rsid w:val="00F81A0A"/>
    <w:pPr>
      <w:widowControl w:val="0"/>
      <w:suppressAutoHyphens/>
      <w:spacing w:after="0" w:line="238" w:lineRule="exact"/>
    </w:pPr>
    <w:rPr>
      <w:rFonts w:eastAsia="SimSun" w:cs="Mangal"/>
      <w:kern w:val="1"/>
      <w:szCs w:val="21"/>
      <w:lang w:eastAsia="zh-CN" w:bidi="hi-IN"/>
      <w14:ligatures w14:val="none"/>
    </w:rPr>
  </w:style>
  <w:style w:type="paragraph" w:customStyle="1" w:styleId="Default">
    <w:name w:val="Default"/>
    <w:rsid w:val="00EE52E3"/>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1780">
      <w:bodyDiv w:val="1"/>
      <w:marLeft w:val="0"/>
      <w:marRight w:val="0"/>
      <w:marTop w:val="0"/>
      <w:marBottom w:val="0"/>
      <w:divBdr>
        <w:top w:val="none" w:sz="0" w:space="0" w:color="auto"/>
        <w:left w:val="none" w:sz="0" w:space="0" w:color="auto"/>
        <w:bottom w:val="none" w:sz="0" w:space="0" w:color="auto"/>
        <w:right w:val="none" w:sz="0" w:space="0" w:color="auto"/>
      </w:divBdr>
    </w:div>
    <w:div w:id="101077689">
      <w:bodyDiv w:val="1"/>
      <w:marLeft w:val="0"/>
      <w:marRight w:val="0"/>
      <w:marTop w:val="0"/>
      <w:marBottom w:val="0"/>
      <w:divBdr>
        <w:top w:val="none" w:sz="0" w:space="0" w:color="auto"/>
        <w:left w:val="none" w:sz="0" w:space="0" w:color="auto"/>
        <w:bottom w:val="none" w:sz="0" w:space="0" w:color="auto"/>
        <w:right w:val="none" w:sz="0" w:space="0" w:color="auto"/>
      </w:divBdr>
    </w:div>
    <w:div w:id="264382049">
      <w:bodyDiv w:val="1"/>
      <w:marLeft w:val="0"/>
      <w:marRight w:val="0"/>
      <w:marTop w:val="0"/>
      <w:marBottom w:val="0"/>
      <w:divBdr>
        <w:top w:val="none" w:sz="0" w:space="0" w:color="auto"/>
        <w:left w:val="none" w:sz="0" w:space="0" w:color="auto"/>
        <w:bottom w:val="none" w:sz="0" w:space="0" w:color="auto"/>
        <w:right w:val="none" w:sz="0" w:space="0" w:color="auto"/>
      </w:divBdr>
    </w:div>
    <w:div w:id="326790806">
      <w:bodyDiv w:val="1"/>
      <w:marLeft w:val="0"/>
      <w:marRight w:val="0"/>
      <w:marTop w:val="0"/>
      <w:marBottom w:val="0"/>
      <w:divBdr>
        <w:top w:val="none" w:sz="0" w:space="0" w:color="auto"/>
        <w:left w:val="none" w:sz="0" w:space="0" w:color="auto"/>
        <w:bottom w:val="none" w:sz="0" w:space="0" w:color="auto"/>
        <w:right w:val="none" w:sz="0" w:space="0" w:color="auto"/>
      </w:divBdr>
    </w:div>
    <w:div w:id="471404308">
      <w:bodyDiv w:val="1"/>
      <w:marLeft w:val="0"/>
      <w:marRight w:val="0"/>
      <w:marTop w:val="0"/>
      <w:marBottom w:val="0"/>
      <w:divBdr>
        <w:top w:val="none" w:sz="0" w:space="0" w:color="auto"/>
        <w:left w:val="none" w:sz="0" w:space="0" w:color="auto"/>
        <w:bottom w:val="none" w:sz="0" w:space="0" w:color="auto"/>
        <w:right w:val="none" w:sz="0" w:space="0" w:color="auto"/>
      </w:divBdr>
    </w:div>
    <w:div w:id="477378886">
      <w:bodyDiv w:val="1"/>
      <w:marLeft w:val="0"/>
      <w:marRight w:val="0"/>
      <w:marTop w:val="0"/>
      <w:marBottom w:val="0"/>
      <w:divBdr>
        <w:top w:val="none" w:sz="0" w:space="0" w:color="auto"/>
        <w:left w:val="none" w:sz="0" w:space="0" w:color="auto"/>
        <w:bottom w:val="none" w:sz="0" w:space="0" w:color="auto"/>
        <w:right w:val="none" w:sz="0" w:space="0" w:color="auto"/>
      </w:divBdr>
    </w:div>
    <w:div w:id="619994442">
      <w:bodyDiv w:val="1"/>
      <w:marLeft w:val="0"/>
      <w:marRight w:val="0"/>
      <w:marTop w:val="0"/>
      <w:marBottom w:val="0"/>
      <w:divBdr>
        <w:top w:val="none" w:sz="0" w:space="0" w:color="auto"/>
        <w:left w:val="none" w:sz="0" w:space="0" w:color="auto"/>
        <w:bottom w:val="none" w:sz="0" w:space="0" w:color="auto"/>
        <w:right w:val="none" w:sz="0" w:space="0" w:color="auto"/>
      </w:divBdr>
    </w:div>
    <w:div w:id="686492919">
      <w:bodyDiv w:val="1"/>
      <w:marLeft w:val="0"/>
      <w:marRight w:val="0"/>
      <w:marTop w:val="0"/>
      <w:marBottom w:val="0"/>
      <w:divBdr>
        <w:top w:val="none" w:sz="0" w:space="0" w:color="auto"/>
        <w:left w:val="none" w:sz="0" w:space="0" w:color="auto"/>
        <w:bottom w:val="none" w:sz="0" w:space="0" w:color="auto"/>
        <w:right w:val="none" w:sz="0" w:space="0" w:color="auto"/>
      </w:divBdr>
    </w:div>
    <w:div w:id="807477973">
      <w:bodyDiv w:val="1"/>
      <w:marLeft w:val="0"/>
      <w:marRight w:val="0"/>
      <w:marTop w:val="0"/>
      <w:marBottom w:val="0"/>
      <w:divBdr>
        <w:top w:val="none" w:sz="0" w:space="0" w:color="auto"/>
        <w:left w:val="none" w:sz="0" w:space="0" w:color="auto"/>
        <w:bottom w:val="none" w:sz="0" w:space="0" w:color="auto"/>
        <w:right w:val="none" w:sz="0" w:space="0" w:color="auto"/>
      </w:divBdr>
    </w:div>
    <w:div w:id="1012100823">
      <w:bodyDiv w:val="1"/>
      <w:marLeft w:val="0"/>
      <w:marRight w:val="0"/>
      <w:marTop w:val="0"/>
      <w:marBottom w:val="0"/>
      <w:divBdr>
        <w:top w:val="none" w:sz="0" w:space="0" w:color="auto"/>
        <w:left w:val="none" w:sz="0" w:space="0" w:color="auto"/>
        <w:bottom w:val="none" w:sz="0" w:space="0" w:color="auto"/>
        <w:right w:val="none" w:sz="0" w:space="0" w:color="auto"/>
      </w:divBdr>
    </w:div>
    <w:div w:id="1038512861">
      <w:bodyDiv w:val="1"/>
      <w:marLeft w:val="0"/>
      <w:marRight w:val="0"/>
      <w:marTop w:val="0"/>
      <w:marBottom w:val="0"/>
      <w:divBdr>
        <w:top w:val="none" w:sz="0" w:space="0" w:color="auto"/>
        <w:left w:val="none" w:sz="0" w:space="0" w:color="auto"/>
        <w:bottom w:val="none" w:sz="0" w:space="0" w:color="auto"/>
        <w:right w:val="none" w:sz="0" w:space="0" w:color="auto"/>
      </w:divBdr>
    </w:div>
    <w:div w:id="1057171448">
      <w:bodyDiv w:val="1"/>
      <w:marLeft w:val="0"/>
      <w:marRight w:val="0"/>
      <w:marTop w:val="0"/>
      <w:marBottom w:val="0"/>
      <w:divBdr>
        <w:top w:val="none" w:sz="0" w:space="0" w:color="auto"/>
        <w:left w:val="none" w:sz="0" w:space="0" w:color="auto"/>
        <w:bottom w:val="none" w:sz="0" w:space="0" w:color="auto"/>
        <w:right w:val="none" w:sz="0" w:space="0" w:color="auto"/>
      </w:divBdr>
    </w:div>
    <w:div w:id="1098866320">
      <w:bodyDiv w:val="1"/>
      <w:marLeft w:val="0"/>
      <w:marRight w:val="0"/>
      <w:marTop w:val="0"/>
      <w:marBottom w:val="0"/>
      <w:divBdr>
        <w:top w:val="none" w:sz="0" w:space="0" w:color="auto"/>
        <w:left w:val="none" w:sz="0" w:space="0" w:color="auto"/>
        <w:bottom w:val="none" w:sz="0" w:space="0" w:color="auto"/>
        <w:right w:val="none" w:sz="0" w:space="0" w:color="auto"/>
      </w:divBdr>
    </w:div>
    <w:div w:id="1229998526">
      <w:bodyDiv w:val="1"/>
      <w:marLeft w:val="0"/>
      <w:marRight w:val="0"/>
      <w:marTop w:val="0"/>
      <w:marBottom w:val="0"/>
      <w:divBdr>
        <w:top w:val="none" w:sz="0" w:space="0" w:color="auto"/>
        <w:left w:val="none" w:sz="0" w:space="0" w:color="auto"/>
        <w:bottom w:val="none" w:sz="0" w:space="0" w:color="auto"/>
        <w:right w:val="none" w:sz="0" w:space="0" w:color="auto"/>
      </w:divBdr>
    </w:div>
    <w:div w:id="1265114944">
      <w:bodyDiv w:val="1"/>
      <w:marLeft w:val="0"/>
      <w:marRight w:val="0"/>
      <w:marTop w:val="0"/>
      <w:marBottom w:val="0"/>
      <w:divBdr>
        <w:top w:val="none" w:sz="0" w:space="0" w:color="auto"/>
        <w:left w:val="none" w:sz="0" w:space="0" w:color="auto"/>
        <w:bottom w:val="none" w:sz="0" w:space="0" w:color="auto"/>
        <w:right w:val="none" w:sz="0" w:space="0" w:color="auto"/>
      </w:divBdr>
    </w:div>
    <w:div w:id="1375429476">
      <w:bodyDiv w:val="1"/>
      <w:marLeft w:val="0"/>
      <w:marRight w:val="0"/>
      <w:marTop w:val="0"/>
      <w:marBottom w:val="0"/>
      <w:divBdr>
        <w:top w:val="none" w:sz="0" w:space="0" w:color="auto"/>
        <w:left w:val="none" w:sz="0" w:space="0" w:color="auto"/>
        <w:bottom w:val="none" w:sz="0" w:space="0" w:color="auto"/>
        <w:right w:val="none" w:sz="0" w:space="0" w:color="auto"/>
      </w:divBdr>
    </w:div>
    <w:div w:id="1503231964">
      <w:bodyDiv w:val="1"/>
      <w:marLeft w:val="0"/>
      <w:marRight w:val="0"/>
      <w:marTop w:val="0"/>
      <w:marBottom w:val="0"/>
      <w:divBdr>
        <w:top w:val="none" w:sz="0" w:space="0" w:color="auto"/>
        <w:left w:val="none" w:sz="0" w:space="0" w:color="auto"/>
        <w:bottom w:val="none" w:sz="0" w:space="0" w:color="auto"/>
        <w:right w:val="none" w:sz="0" w:space="0" w:color="auto"/>
      </w:divBdr>
    </w:div>
    <w:div w:id="1521897351">
      <w:bodyDiv w:val="1"/>
      <w:marLeft w:val="0"/>
      <w:marRight w:val="0"/>
      <w:marTop w:val="0"/>
      <w:marBottom w:val="0"/>
      <w:divBdr>
        <w:top w:val="none" w:sz="0" w:space="0" w:color="auto"/>
        <w:left w:val="none" w:sz="0" w:space="0" w:color="auto"/>
        <w:bottom w:val="none" w:sz="0" w:space="0" w:color="auto"/>
        <w:right w:val="none" w:sz="0" w:space="0" w:color="auto"/>
      </w:divBdr>
    </w:div>
    <w:div w:id="1793747426">
      <w:bodyDiv w:val="1"/>
      <w:marLeft w:val="0"/>
      <w:marRight w:val="0"/>
      <w:marTop w:val="0"/>
      <w:marBottom w:val="0"/>
      <w:divBdr>
        <w:top w:val="none" w:sz="0" w:space="0" w:color="auto"/>
        <w:left w:val="none" w:sz="0" w:space="0" w:color="auto"/>
        <w:bottom w:val="none" w:sz="0" w:space="0" w:color="auto"/>
        <w:right w:val="none" w:sz="0" w:space="0" w:color="auto"/>
      </w:divBdr>
    </w:div>
    <w:div w:id="198423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rsula.sarnet@kliimaministeerium.ee" TargetMode="External"/><Relationship Id="rId18" Type="http://schemas.openxmlformats.org/officeDocument/2006/relationships/hyperlink" Target="https://www.kul.ee/media/3459/download" TargetMode="External"/><Relationship Id="rId26" Type="http://schemas.openxmlformats.org/officeDocument/2006/relationships/hyperlink" Target="https://www.riigiteataja.ee/akt/106042021005" TargetMode="External"/><Relationship Id="rId3" Type="http://schemas.openxmlformats.org/officeDocument/2006/relationships/customXml" Target="../customXml/item3.xml"/><Relationship Id="rId21" Type="http://schemas.openxmlformats.org/officeDocument/2006/relationships/hyperlink" Target="https://www.riigiteataja.ee/akt/115052015002?leiaKehtiv" TargetMode="External"/><Relationship Id="rId34" Type="http://schemas.openxmlformats.org/officeDocument/2006/relationships/hyperlink" Target="https://www.riigiteataja.ee/akt/122082023001" TargetMode="External"/><Relationship Id="rId7" Type="http://schemas.openxmlformats.org/officeDocument/2006/relationships/settings" Target="settings.xml"/><Relationship Id="rId12" Type="http://schemas.openxmlformats.org/officeDocument/2006/relationships/hyperlink" Target="https://www.kul.ee/media/60/download" TargetMode="External"/><Relationship Id="rId17" Type="http://schemas.openxmlformats.org/officeDocument/2006/relationships/hyperlink" Target="https://www.kul.ee/uuringud" TargetMode="External"/><Relationship Id="rId25" Type="http://schemas.openxmlformats.org/officeDocument/2006/relationships/hyperlink" Target="https://www.riigiteataja.ee/akt/12771390?leiaKehtiv" TargetMode="External"/><Relationship Id="rId33"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hyperlink" Target="mailto:aili.sandre@kliimaministeerium.ee" TargetMode="External"/><Relationship Id="rId20" Type="http://schemas.openxmlformats.org/officeDocument/2006/relationships/header" Target="header1.xml"/><Relationship Id="rId29" Type="http://schemas.openxmlformats.org/officeDocument/2006/relationships/hyperlink" Target="https://andmed.stat.ee/et/stat/sotsiaalelu__tooturg__heivatud__aastastatistika/TT2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iigiteataja.ee/akt/122102021011?leiaKehtiv" TargetMode="External"/><Relationship Id="rId32"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mailto:rene.lauk@kliimaministeerium.ee" TargetMode="External"/><Relationship Id="rId23" Type="http://schemas.openxmlformats.org/officeDocument/2006/relationships/hyperlink" Target="https://www.riigiteataja.ee/akt/VRKS" TargetMode="External"/><Relationship Id="rId28" Type="http://schemas.openxmlformats.org/officeDocument/2006/relationships/hyperlink" Target="https://www.riigiteataja.ee/akt/EPV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kul.ee/media/60/download" TargetMode="External"/><Relationship Id="rId31" Type="http://schemas.openxmlformats.org/officeDocument/2006/relationships/hyperlink" Target="https://storymaps.arcgis.com/stories/0c3f940a39454a5396432d666e79006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eli.schmiedeberg@kliimaministeerium.ee" TargetMode="External"/><Relationship Id="rId22" Type="http://schemas.openxmlformats.org/officeDocument/2006/relationships/hyperlink" Target="https://www.riigiteataja.ee/akt/104012019011" TargetMode="External"/><Relationship Id="rId27" Type="http://schemas.openxmlformats.org/officeDocument/2006/relationships/hyperlink" Target="https://www.riigiteataja.ee/akt/TKS" TargetMode="External"/><Relationship Id="rId30" Type="http://schemas.openxmlformats.org/officeDocument/2006/relationships/hyperlink" Target="https://www.tai.ee/et/valjaanded/eesti-opilaste-kasvu-seire-201819-oppeaasta-uuringu-raport-who-childhood-obesity"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3" Type="http://schemas.openxmlformats.org/officeDocument/2006/relationships/hyperlink" Target="https://new-european-bauhaus.europa.eu/system/files/2021-09/COM(2021)_573_ET_ACT.PDF" TargetMode="External"/><Relationship Id="rId18" Type="http://schemas.openxmlformats.org/officeDocument/2006/relationships/hyperlink" Target="https://www.riigiteataja.ee/akt/125062021008?leiaKehtiv" TargetMode="External"/><Relationship Id="rId26" Type="http://schemas.openxmlformats.org/officeDocument/2006/relationships/hyperlink" Target="https://ec.europa.eu/environment/gpp/pdf/toolkit/traffic/ET.pdf" TargetMode="External"/><Relationship Id="rId39" Type="http://schemas.openxmlformats.org/officeDocument/2006/relationships/hyperlink" Target="https://new-european-bauhaus.europa.eu/system/files/2021-09/COM(2021)_573_ET_ACT.PDF" TargetMode="External"/><Relationship Id="rId21" Type="http://schemas.openxmlformats.org/officeDocument/2006/relationships/hyperlink" Target="https://pimedateliit.ee/projekteerimisjuhend/" TargetMode="External"/><Relationship Id="rId34" Type="http://schemas.openxmlformats.org/officeDocument/2006/relationships/hyperlink" Target="https://ec.europa.eu/environment/gpp/pdf/criteria_for_paints_varnishes_and_road_marking_et.pdf" TargetMode="External"/><Relationship Id="rId42" Type="http://schemas.openxmlformats.org/officeDocument/2006/relationships/hyperlink" Target="https://kliimaministeerium.ee/elukeskkond-ringmajandus/ringmajandus/keskkonnahoidlikud-riigihanked" TargetMode="External"/><Relationship Id="rId7" Type="http://schemas.openxmlformats.org/officeDocument/2006/relationships/hyperlink" Target="https://www.riigiteataja.ee/akt/115072023035?leiaKehtiv" TargetMode="External"/><Relationship Id="rId2" Type="http://schemas.openxmlformats.org/officeDocument/2006/relationships/hyperlink" Target="https://www.mkm.ee/ministeerium-uudised-ja-kontakt/strateegiline-juhtimine/tegevuspohine-riigieelarve" TargetMode="External"/><Relationship Id="rId16" Type="http://schemas.openxmlformats.org/officeDocument/2006/relationships/hyperlink" Target="https://envir.ee/ringmajandus/ringmajandus/keskkonnahoidlikud-riigihanked" TargetMode="External"/><Relationship Id="rId20" Type="http://schemas.openxmlformats.org/officeDocument/2006/relationships/hyperlink" Target="https://www.tartu.ee/sites/default/files/uploads/Linnavarad/SECAP/Tartu%20jalgrattaliikluse%20strateegiline%20tegevuskava_Final_22042019.pdf" TargetMode="External"/><Relationship Id="rId29" Type="http://schemas.openxmlformats.org/officeDocument/2006/relationships/hyperlink" Target="https://kliimaministeerium.ee/rohereform/toetavad-materjalid/kliimavaldkonna-uuringud" TargetMode="External"/><Relationship Id="rId41" Type="http://schemas.openxmlformats.org/officeDocument/2006/relationships/hyperlink" Target="https://kliimaministeerium.ee/liikuvus/transpordi-tulevik" TargetMode="External"/><Relationship Id="rId1" Type="http://schemas.openxmlformats.org/officeDocument/2006/relationships/hyperlink" Target="https://www.riigiteataja.ee/akt/111032022001" TargetMode="External"/><Relationship Id="rId6" Type="http://schemas.openxmlformats.org/officeDocument/2006/relationships/hyperlink" Target="https://www.riigiteataja.ee/akt/122082023001" TargetMode="External"/><Relationship Id="rId11" Type="http://schemas.openxmlformats.org/officeDocument/2006/relationships/hyperlink" Target="https://eur-lex.europa.eu/legal-content/ET/TXT/HTML/?uri=CELEX:32021R1060&amp;from=ET" TargetMode="External"/><Relationship Id="rId24" Type="http://schemas.openxmlformats.org/officeDocument/2006/relationships/hyperlink" Target="https://www.transpordiamet.ee/media/2784/download" TargetMode="External"/><Relationship Id="rId32" Type="http://schemas.openxmlformats.org/officeDocument/2006/relationships/hyperlink" Target="https://eur-lex.europa.eu/legal-content/ET/TXT/?uri=CELEX:52021XC0916(03)" TargetMode="External"/><Relationship Id="rId37" Type="http://schemas.openxmlformats.org/officeDocument/2006/relationships/hyperlink" Target="https://valitsus.ee/media/3956/download" TargetMode="External"/><Relationship Id="rId40" Type="http://schemas.openxmlformats.org/officeDocument/2006/relationships/hyperlink" Target="https://eur-lex.europa.eu/legal-content/ET/TXT/HTML/?uri=CELEX:32021R1060&amp;from=EN" TargetMode="External"/><Relationship Id="rId5" Type="http://schemas.openxmlformats.org/officeDocument/2006/relationships/hyperlink" Target="https://www.hol.ee/docs/file/HMAS_26_04_2023.pdf" TargetMode="External"/><Relationship Id="rId15" Type="http://schemas.openxmlformats.org/officeDocument/2006/relationships/hyperlink" Target="https://www.riigiteataja.ee/akt/204042012006" TargetMode="External"/><Relationship Id="rId23" Type="http://schemas.openxmlformats.org/officeDocument/2006/relationships/hyperlink" Target="https://www.transpordiamet.ee/media/15114/download" TargetMode="External"/><Relationship Id="rId28" Type="http://schemas.openxmlformats.org/officeDocument/2006/relationships/hyperlink" Target="https://www.etag.ee/wp-content/uploads/2019/02/Sademevesi_L%C3%B5pparuann_KEM.pdf" TargetMode="External"/><Relationship Id="rId36" Type="http://schemas.openxmlformats.org/officeDocument/2006/relationships/hyperlink" Target="https://data.consilium.europa.eu/doc/document/ST-14534-2021-INIT/en/pdf" TargetMode="External"/><Relationship Id="rId10" Type="http://schemas.openxmlformats.org/officeDocument/2006/relationships/hyperlink" Target="https://valitsus.ee/media/3956/download" TargetMode="External"/><Relationship Id="rId19" Type="http://schemas.openxmlformats.org/officeDocument/2006/relationships/hyperlink" Target="https://www.transpordiamet.ee/kergliiklejate-arv-riigiteede-aares" TargetMode="External"/><Relationship Id="rId31" Type="http://schemas.openxmlformats.org/officeDocument/2006/relationships/hyperlink" Target="https://www.riigiteataja.ee/akt/116112010013?leiaKehtiv" TargetMode="External"/><Relationship Id="rId4" Type="http://schemas.openxmlformats.org/officeDocument/2006/relationships/hyperlink" Target="https://www.stat.ee/sites/default/files/2022-05/Asustuspiirkond_1.pdf" TargetMode="External"/><Relationship Id="rId9" Type="http://schemas.openxmlformats.org/officeDocument/2006/relationships/hyperlink" Target="https://www.riigiteataja.ee/akt/125062021008?leiaKehtiv" TargetMode="External"/><Relationship Id="rId14" Type="http://schemas.openxmlformats.org/officeDocument/2006/relationships/hyperlink" Target="https://eur-lex.europa.eu/legal-content/ET/TXT/PDF/?uri=CELEX:12012P/TXT&amp;from=ET" TargetMode="External"/><Relationship Id="rId22" Type="http://schemas.openxmlformats.org/officeDocument/2006/relationships/hyperlink" Target="https://bef.ee/wp-content/uploads/2014/04/K%c3%a4siraamat.pdf" TargetMode="External"/><Relationship Id="rId27" Type="http://schemas.openxmlformats.org/officeDocument/2006/relationships/hyperlink" Target="https://www.riigiteataja.ee/akt/126022018007?leiaKehtiv" TargetMode="External"/><Relationship Id="rId30" Type="http://schemas.openxmlformats.org/officeDocument/2006/relationships/hyperlink" Target="https://kliimaministeerium.ee/media/4418/download" TargetMode="External"/><Relationship Id="rId35" Type="http://schemas.openxmlformats.org/officeDocument/2006/relationships/hyperlink" Target="https://envir.ee/ringmajandus/ringmajandus/keskkonnahoidlikud-riigihanked" TargetMode="External"/><Relationship Id="rId43" Type="http://schemas.openxmlformats.org/officeDocument/2006/relationships/hyperlink" Target="https://public.tableau.com/app/profile/ylle.valgma/viz/LiikuvusAasta_16342783762160/Liikuvuseindikaatorid" TargetMode="External"/><Relationship Id="rId8" Type="http://schemas.openxmlformats.org/officeDocument/2006/relationships/hyperlink" Target="https://www.riigiteataja.ee/akt/107112023003" TargetMode="External"/><Relationship Id="rId3" Type="http://schemas.openxmlformats.org/officeDocument/2006/relationships/hyperlink" Target="https://pilv.rtk.ee/s/6nBxRwrmjfwNgzL" TargetMode="External"/><Relationship Id="rId12" Type="http://schemas.openxmlformats.org/officeDocument/2006/relationships/hyperlink" Target="https://www.kul.ee/media/60/download" TargetMode="External"/><Relationship Id="rId17" Type="http://schemas.openxmlformats.org/officeDocument/2006/relationships/hyperlink" Target="https://www.consilium.europa.eu/et/policies/green-deal/fit-for-55-the-eu-plan-for-a-green-transition/" TargetMode="External"/><Relationship Id="rId25" Type="http://schemas.openxmlformats.org/officeDocument/2006/relationships/hyperlink" Target="https://ec.europa.eu/environment/gpp/pdf/toolkit/roads/ET.pdf" TargetMode="External"/><Relationship Id="rId33" Type="http://schemas.openxmlformats.org/officeDocument/2006/relationships/hyperlink" Target="https://ec.europa.eu/environment/gpp/eu_gpp_criteria_en.htm" TargetMode="External"/><Relationship Id="rId38" Type="http://schemas.openxmlformats.org/officeDocument/2006/relationships/hyperlink" Target="https://www.kul.ee/media/60/download"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839C0C47EEBE45AC76F1C644AF6A37" ma:contentTypeVersion="7" ma:contentTypeDescription="Create a new document." ma:contentTypeScope="" ma:versionID="7ec9f7a50924fe2026b90396be6f2488">
  <xsd:schema xmlns:xsd="http://www.w3.org/2001/XMLSchema" xmlns:xs="http://www.w3.org/2001/XMLSchema" xmlns:p="http://schemas.microsoft.com/office/2006/metadata/properties" xmlns:ns2="b4c08edc-47ef-451e-b756-66037515b2a3" xmlns:ns3="ecd95089-f563-4017-be0c-3f7a686d1d66" targetNamespace="http://schemas.microsoft.com/office/2006/metadata/properties" ma:root="true" ma:fieldsID="1a65a65e212828ed480f6cd97aecc908" ns2:_="" ns3:_="">
    <xsd:import namespace="b4c08edc-47ef-451e-b756-66037515b2a3"/>
    <xsd:import namespace="ecd95089-f563-4017-be0c-3f7a686d1d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c08edc-47ef-451e-b756-66037515b2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d95089-f563-4017-be0c-3f7a686d1d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EB384-ABA2-4D21-A216-B13DCDF6D58C}">
  <ds:schemaRefs>
    <ds:schemaRef ds:uri="http://schemas.microsoft.com/sharepoint/v3/contenttype/forms"/>
  </ds:schemaRefs>
</ds:datastoreItem>
</file>

<file path=customXml/itemProps2.xml><?xml version="1.0" encoding="utf-8"?>
<ds:datastoreItem xmlns:ds="http://schemas.openxmlformats.org/officeDocument/2006/customXml" ds:itemID="{6E3CB261-9588-4BE5-9DE6-065301DE7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c08edc-47ef-451e-b756-66037515b2a3"/>
    <ds:schemaRef ds:uri="ecd95089-f563-4017-be0c-3f7a686d1d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2E4606-EE46-477D-A248-CF2787DCFBC0}">
  <ds:schemaRefs>
    <ds:schemaRef ds:uri="b4c08edc-47ef-451e-b756-66037515b2a3"/>
    <ds:schemaRef ds:uri="http://purl.org/dc/terms/"/>
    <ds:schemaRef ds:uri="http://purl.org/dc/elements/1.1/"/>
    <ds:schemaRef ds:uri="http://www.w3.org/XML/1998/namespace"/>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ecd95089-f563-4017-be0c-3f7a686d1d66"/>
  </ds:schemaRefs>
</ds:datastoreItem>
</file>

<file path=customXml/itemProps4.xml><?xml version="1.0" encoding="utf-8"?>
<ds:datastoreItem xmlns:ds="http://schemas.openxmlformats.org/officeDocument/2006/customXml" ds:itemID="{5BA6EA55-D777-44A5-BCAE-9DA030EE8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48</Pages>
  <Words>20315</Words>
  <Characters>117830</Characters>
  <Application>Microsoft Office Word</Application>
  <DocSecurity>0</DocSecurity>
  <Lines>981</Lines>
  <Paragraphs>275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Seletuskiri_LINNAPIIRKONNAD_Tallinn, Tartu, Pärnu.docx</vt:lpstr>
      <vt:lpstr>Seletuskiri_LINNAPIIRKONNAD_Tallinn, Tartu, Pärnu.docx</vt:lpstr>
    </vt:vector>
  </TitlesOfParts>
  <Company/>
  <LinksUpToDate>false</LinksUpToDate>
  <CharactersWithSpaces>137870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Seletuskiri_LINNAPIIRKONNAD_Tallinn, Tartu, Pärnu.docx</dc:title>
  <dc:subject/>
  <dc:creator>Liis Sepp</dc:creator>
  <dc:description/>
  <cp:lastModifiedBy>Kaie Siniallik</cp:lastModifiedBy>
  <cp:revision>33</cp:revision>
  <dcterms:created xsi:type="dcterms:W3CDTF">2023-12-28T09:47:00Z</dcterms:created>
  <dcterms:modified xsi:type="dcterms:W3CDTF">2024-01-25T13:39:00Z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0x01010066839C0C47EEBE45AC76F1C644AF6A37</vt:lpwstr>
  </property>
</Properties>
</file>